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14" w:rsidRPr="003F6414" w:rsidRDefault="003F6414" w:rsidP="003F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414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 (EDA) Report</w:t>
      </w:r>
    </w:p>
    <w:p w:rsidR="003F6414" w:rsidRPr="003F6414" w:rsidRDefault="003F6414" w:rsidP="003F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3F6414">
        <w:rPr>
          <w:rFonts w:ascii="Times New Roman" w:eastAsia="Times New Roman" w:hAnsi="Times New Roman" w:cs="Times New Roman"/>
          <w:b/>
          <w:bCs/>
        </w:rPr>
        <w:t>Project Context: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 xml:space="preserve">This analysis is the first phase of a broader project investigating business performance for an </w:t>
      </w:r>
      <w:r w:rsidRPr="005556F9">
        <w:rPr>
          <w:rFonts w:ascii="Times New Roman" w:eastAsia="Times New Roman" w:hAnsi="Times New Roman" w:cs="Times New Roman"/>
          <w:bCs/>
        </w:rPr>
        <w:t>online clothing store</w:t>
      </w:r>
      <w:r w:rsidRPr="003F6414">
        <w:rPr>
          <w:rFonts w:ascii="Times New Roman" w:eastAsia="Times New Roman" w:hAnsi="Times New Roman" w:cs="Times New Roman"/>
        </w:rPr>
        <w:t xml:space="preserve">. The dataset covers transactions from </w:t>
      </w:r>
      <w:r w:rsidRPr="005556F9">
        <w:rPr>
          <w:rFonts w:ascii="Times New Roman" w:eastAsia="Times New Roman" w:hAnsi="Times New Roman" w:cs="Times New Roman"/>
          <w:bCs/>
        </w:rPr>
        <w:t>January to June 2024</w:t>
      </w:r>
      <w:r w:rsidRPr="003F6414">
        <w:rPr>
          <w:rFonts w:ascii="Times New Roman" w:eastAsia="Times New Roman" w:hAnsi="Times New Roman" w:cs="Times New Roman"/>
        </w:rPr>
        <w:t xml:space="preserve"> across five product categories, multiple subcategories, four regions, and two customer types.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 xml:space="preserve">The goal was to develop a foundational understanding of the dataset’s structure, value distributions, and initial patterns in sales performance. Key variables explored include </w:t>
      </w:r>
      <w:r w:rsidRPr="005556F9">
        <w:rPr>
          <w:rFonts w:ascii="Times New Roman" w:eastAsia="Times New Roman" w:hAnsi="Times New Roman" w:cs="Times New Roman"/>
          <w:bCs/>
        </w:rPr>
        <w:t xml:space="preserve">unit price, discount, sales value, </w:t>
      </w:r>
      <w:r w:rsidR="00707628" w:rsidRPr="005556F9">
        <w:rPr>
          <w:rFonts w:ascii="Times New Roman" w:eastAsia="Times New Roman" w:hAnsi="Times New Roman" w:cs="Times New Roman"/>
          <w:bCs/>
        </w:rPr>
        <w:t xml:space="preserve">and </w:t>
      </w:r>
      <w:r w:rsidRPr="005556F9">
        <w:rPr>
          <w:rFonts w:ascii="Times New Roman" w:eastAsia="Times New Roman" w:hAnsi="Times New Roman" w:cs="Times New Roman"/>
          <w:bCs/>
        </w:rPr>
        <w:t>units sold</w:t>
      </w:r>
      <w:r w:rsidRPr="003F6414">
        <w:rPr>
          <w:rFonts w:ascii="Times New Roman" w:eastAsia="Times New Roman" w:hAnsi="Times New Roman" w:cs="Times New Roman"/>
        </w:rPr>
        <w:t>.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3F6414">
        <w:rPr>
          <w:rFonts w:ascii="Times New Roman" w:eastAsia="Times New Roman" w:hAnsi="Times New Roman" w:cs="Times New Roman"/>
          <w:b/>
          <w:bCs/>
        </w:rPr>
        <w:t>Summary Statistics</w:t>
      </w:r>
    </w:p>
    <w:p w:rsidR="003F6414" w:rsidRPr="003F6414" w:rsidRDefault="002B4550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</w:rPr>
        <w:t>I</w:t>
      </w:r>
      <w:r w:rsidR="003F6414" w:rsidRPr="003F6414">
        <w:rPr>
          <w:rFonts w:ascii="Times New Roman" w:eastAsia="Times New Roman" w:hAnsi="Times New Roman" w:cs="Times New Roman"/>
        </w:rPr>
        <w:t xml:space="preserve"> began by reviewing the overall distribution of key numerical variables:</w:t>
      </w:r>
    </w:p>
    <w:p w:rsidR="003F6414" w:rsidRPr="003F6414" w:rsidRDefault="003F6414" w:rsidP="002B45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>Units Sold</w:t>
      </w:r>
      <w:r w:rsidRPr="003F6414">
        <w:rPr>
          <w:rFonts w:ascii="Times New Roman" w:eastAsia="Times New Roman" w:hAnsi="Times New Roman" w:cs="Times New Roman"/>
        </w:rPr>
        <w:t xml:space="preserve"> per transaction ranged from 1 to 4, with an average of </w:t>
      </w:r>
      <w:r w:rsidRPr="005556F9">
        <w:rPr>
          <w:rFonts w:ascii="Times New Roman" w:eastAsia="Times New Roman" w:hAnsi="Times New Roman" w:cs="Times New Roman"/>
          <w:bCs/>
        </w:rPr>
        <w:t>2.5 units</w:t>
      </w:r>
      <w:r w:rsidRPr="003F6414">
        <w:rPr>
          <w:rFonts w:ascii="Times New Roman" w:eastAsia="Times New Roman" w:hAnsi="Times New Roman" w:cs="Times New Roman"/>
        </w:rPr>
        <w:t>.</w:t>
      </w:r>
    </w:p>
    <w:p w:rsidR="003F6414" w:rsidRPr="003F6414" w:rsidRDefault="003F6414" w:rsidP="002B45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>Unit Price</w:t>
      </w:r>
      <w:r w:rsidRPr="003F6414">
        <w:rPr>
          <w:rFonts w:ascii="Times New Roman" w:eastAsia="Times New Roman" w:hAnsi="Times New Roman" w:cs="Times New Roman"/>
        </w:rPr>
        <w:t xml:space="preserve"> ranged from </w:t>
      </w:r>
      <w:r w:rsidRPr="005556F9">
        <w:rPr>
          <w:rFonts w:ascii="Times New Roman" w:eastAsia="Times New Roman" w:hAnsi="Times New Roman" w:cs="Times New Roman"/>
          <w:bCs/>
        </w:rPr>
        <w:t>$5.00 to $149.94</w:t>
      </w:r>
      <w:r w:rsidRPr="003F6414">
        <w:rPr>
          <w:rFonts w:ascii="Times New Roman" w:eastAsia="Times New Roman" w:hAnsi="Times New Roman" w:cs="Times New Roman"/>
        </w:rPr>
        <w:t>, with an average price of app</w:t>
      </w:r>
      <w:bookmarkStart w:id="0" w:name="_GoBack"/>
      <w:bookmarkEnd w:id="0"/>
      <w:r w:rsidRPr="003F6414">
        <w:rPr>
          <w:rFonts w:ascii="Times New Roman" w:eastAsia="Times New Roman" w:hAnsi="Times New Roman" w:cs="Times New Roman"/>
        </w:rPr>
        <w:t xml:space="preserve">roximately </w:t>
      </w:r>
      <w:r w:rsidRPr="005556F9">
        <w:rPr>
          <w:rFonts w:ascii="Times New Roman" w:eastAsia="Times New Roman" w:hAnsi="Times New Roman" w:cs="Times New Roman"/>
          <w:bCs/>
        </w:rPr>
        <w:t>$37.49</w:t>
      </w:r>
      <w:r w:rsidRPr="003F6414">
        <w:rPr>
          <w:rFonts w:ascii="Times New Roman" w:eastAsia="Times New Roman" w:hAnsi="Times New Roman" w:cs="Times New Roman"/>
        </w:rPr>
        <w:t>.</w:t>
      </w:r>
    </w:p>
    <w:p w:rsidR="003F6414" w:rsidRPr="003F6414" w:rsidRDefault="003F6414" w:rsidP="002B45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>Discounts</w:t>
      </w:r>
      <w:r w:rsidRPr="003F6414">
        <w:rPr>
          <w:rFonts w:ascii="Times New Roman" w:eastAsia="Times New Roman" w:hAnsi="Times New Roman" w:cs="Times New Roman"/>
        </w:rPr>
        <w:t xml:space="preserve"> were modest across transactions, averaging </w:t>
      </w:r>
      <w:r w:rsidRPr="005556F9">
        <w:rPr>
          <w:rFonts w:ascii="Times New Roman" w:eastAsia="Times New Roman" w:hAnsi="Times New Roman" w:cs="Times New Roman"/>
          <w:bCs/>
        </w:rPr>
        <w:t>8.2%</w:t>
      </w:r>
      <w:r w:rsidRPr="003F6414">
        <w:rPr>
          <w:rFonts w:ascii="Times New Roman" w:eastAsia="Times New Roman" w:hAnsi="Times New Roman" w:cs="Times New Roman"/>
        </w:rPr>
        <w:t>, with a maximum of 30%.</w:t>
      </w:r>
    </w:p>
    <w:p w:rsidR="003F6414" w:rsidRPr="003F6414" w:rsidRDefault="003F6414" w:rsidP="002B45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>Sales per transaction</w:t>
      </w:r>
      <w:r w:rsidRPr="003F6414">
        <w:rPr>
          <w:rFonts w:ascii="Times New Roman" w:eastAsia="Times New Roman" w:hAnsi="Times New Roman" w:cs="Times New Roman"/>
        </w:rPr>
        <w:t xml:space="preserve"> ranged from </w:t>
      </w:r>
      <w:r w:rsidRPr="005556F9">
        <w:rPr>
          <w:rFonts w:ascii="Times New Roman" w:eastAsia="Times New Roman" w:hAnsi="Times New Roman" w:cs="Times New Roman"/>
          <w:bCs/>
        </w:rPr>
        <w:t>$3.87 to $580.19</w:t>
      </w:r>
      <w:r w:rsidRPr="003F6414">
        <w:rPr>
          <w:rFonts w:ascii="Times New Roman" w:eastAsia="Times New Roman" w:hAnsi="Times New Roman" w:cs="Times New Roman"/>
        </w:rPr>
        <w:t xml:space="preserve">, with an average of </w:t>
      </w:r>
      <w:r w:rsidRPr="005556F9">
        <w:rPr>
          <w:rFonts w:ascii="Times New Roman" w:eastAsia="Times New Roman" w:hAnsi="Times New Roman" w:cs="Times New Roman"/>
          <w:bCs/>
        </w:rPr>
        <w:t>$85.93</w:t>
      </w:r>
      <w:r w:rsidRPr="003F6414">
        <w:rPr>
          <w:rFonts w:ascii="Times New Roman" w:eastAsia="Times New Roman" w:hAnsi="Times New Roman" w:cs="Times New Roman"/>
        </w:rPr>
        <w:t>.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>This distribution suggests a healthy mix of low- and high-value transactions, with pricing and discounting strategies appearing to be moderate and consistent.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3F6414">
        <w:rPr>
          <w:rFonts w:ascii="Times New Roman" w:eastAsia="Times New Roman" w:hAnsi="Times New Roman" w:cs="Times New Roman"/>
          <w:b/>
          <w:bCs/>
        </w:rPr>
        <w:t>Frequency Counts</w:t>
      </w:r>
    </w:p>
    <w:p w:rsidR="003F6414" w:rsidRPr="005556F9" w:rsidRDefault="002B4550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</w:rPr>
        <w:t>I</w:t>
      </w:r>
      <w:r w:rsidR="003F6414" w:rsidRPr="003F6414">
        <w:rPr>
          <w:rFonts w:ascii="Times New Roman" w:eastAsia="Times New Roman" w:hAnsi="Times New Roman" w:cs="Times New Roman"/>
        </w:rPr>
        <w:t xml:space="preserve"> examined </w:t>
      </w:r>
      <w:r w:rsidRPr="005556F9">
        <w:rPr>
          <w:rFonts w:ascii="Times New Roman" w:eastAsia="Times New Roman" w:hAnsi="Times New Roman" w:cs="Times New Roman"/>
        </w:rPr>
        <w:t>the counts of different categories</w:t>
      </w:r>
      <w:r w:rsidR="003F6414" w:rsidRPr="003F6414">
        <w:rPr>
          <w:rFonts w:ascii="Times New Roman" w:eastAsia="Times New Roman" w:hAnsi="Times New Roman" w:cs="Times New Roman"/>
        </w:rPr>
        <w:t xml:space="preserve"> in the dataset:</w:t>
      </w:r>
    </w:p>
    <w:tbl>
      <w:tblPr>
        <w:tblStyle w:val="DataAnalysis"/>
        <w:tblW w:w="0" w:type="auto"/>
        <w:tblLook w:val="04A0" w:firstRow="1" w:lastRow="0" w:firstColumn="1" w:lastColumn="0" w:noHBand="0" w:noVBand="1"/>
      </w:tblPr>
      <w:tblGrid>
        <w:gridCol w:w="2935"/>
        <w:gridCol w:w="2935"/>
      </w:tblGrid>
      <w:tr w:rsidR="002B4550" w:rsidRPr="005556F9" w:rsidTr="002B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bCs/>
                <w:szCs w:val="22"/>
              </w:rPr>
              <w:t>Categories</w:t>
            </w:r>
          </w:p>
        </w:tc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Counts</w:t>
            </w:r>
          </w:p>
        </w:tc>
      </w:tr>
      <w:tr w:rsidR="002B4550" w:rsidRPr="005556F9" w:rsidTr="002B4550">
        <w:trPr>
          <w:trHeight w:val="258"/>
        </w:trPr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Headwear</w:t>
            </w:r>
          </w:p>
        </w:tc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1,364</w:t>
            </w:r>
          </w:p>
        </w:tc>
      </w:tr>
      <w:tr w:rsidR="002B4550" w:rsidRPr="005556F9" w:rsidTr="002B4550">
        <w:trPr>
          <w:trHeight w:val="272"/>
        </w:trPr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Bodywear</w:t>
            </w:r>
          </w:p>
        </w:tc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1,350</w:t>
            </w:r>
          </w:p>
        </w:tc>
      </w:tr>
      <w:tr w:rsidR="002B4550" w:rsidRPr="005556F9" w:rsidTr="002B4550">
        <w:trPr>
          <w:trHeight w:val="258"/>
        </w:trPr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Legwear</w:t>
            </w:r>
          </w:p>
        </w:tc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1,331</w:t>
            </w:r>
          </w:p>
        </w:tc>
      </w:tr>
      <w:tr w:rsidR="002B4550" w:rsidRPr="005556F9" w:rsidTr="002B4550">
        <w:trPr>
          <w:trHeight w:val="272"/>
        </w:trPr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proofErr w:type="spellStart"/>
            <w:r w:rsidRPr="003F6414">
              <w:rPr>
                <w:rFonts w:ascii="Times New Roman" w:eastAsia="Times New Roman" w:hAnsi="Times New Roman"/>
                <w:szCs w:val="22"/>
              </w:rPr>
              <w:t>Handwea</w:t>
            </w:r>
            <w:r w:rsidRPr="005556F9">
              <w:rPr>
                <w:rFonts w:ascii="Times New Roman" w:eastAsia="Times New Roman" w:hAnsi="Times New Roman"/>
                <w:szCs w:val="22"/>
              </w:rPr>
              <w:t>r</w:t>
            </w:r>
            <w:proofErr w:type="spellEnd"/>
          </w:p>
        </w:tc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1,318</w:t>
            </w:r>
          </w:p>
        </w:tc>
      </w:tr>
      <w:tr w:rsidR="002B4550" w:rsidRPr="005556F9" w:rsidTr="002B4550">
        <w:trPr>
          <w:trHeight w:val="258"/>
        </w:trPr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Footwear</w:t>
            </w:r>
          </w:p>
        </w:tc>
        <w:tc>
          <w:tcPr>
            <w:tcW w:w="2935" w:type="dxa"/>
          </w:tcPr>
          <w:p w:rsidR="002B4550" w:rsidRPr="005556F9" w:rsidRDefault="002B4550" w:rsidP="002B455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1,285</w:t>
            </w:r>
          </w:p>
        </w:tc>
      </w:tr>
    </w:tbl>
    <w:p w:rsidR="003F6414" w:rsidRPr="003F6414" w:rsidRDefault="003F6414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>The</w:t>
      </w:r>
      <w:r w:rsidR="002B4550" w:rsidRPr="005556F9">
        <w:rPr>
          <w:rFonts w:ascii="Times New Roman" w:eastAsia="Times New Roman" w:hAnsi="Times New Roman" w:cs="Times New Roman"/>
        </w:rPr>
        <w:t xml:space="preserve"> frequency of</w:t>
      </w:r>
      <w:r w:rsidRPr="003F6414">
        <w:rPr>
          <w:rFonts w:ascii="Times New Roman" w:eastAsia="Times New Roman" w:hAnsi="Times New Roman" w:cs="Times New Roman"/>
        </w:rPr>
        <w:t xml:space="preserve"> is relatively even, indicating balanced representation across product categories.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3F6414">
        <w:rPr>
          <w:rFonts w:ascii="Times New Roman" w:eastAsia="Times New Roman" w:hAnsi="Times New Roman" w:cs="Times New Roman"/>
          <w:b/>
          <w:bCs/>
        </w:rPr>
        <w:t>Aggregate Metrics</w:t>
      </w:r>
    </w:p>
    <w:p w:rsidR="003F6414" w:rsidRPr="005556F9" w:rsidRDefault="003F6414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 xml:space="preserve">To better understand performance, </w:t>
      </w:r>
      <w:r w:rsidR="002B4550" w:rsidRPr="005556F9">
        <w:rPr>
          <w:rFonts w:ascii="Times New Roman" w:eastAsia="Times New Roman" w:hAnsi="Times New Roman" w:cs="Times New Roman"/>
        </w:rPr>
        <w:t>I</w:t>
      </w:r>
      <w:r w:rsidRPr="003F6414">
        <w:rPr>
          <w:rFonts w:ascii="Times New Roman" w:eastAsia="Times New Roman" w:hAnsi="Times New Roman" w:cs="Times New Roman"/>
        </w:rPr>
        <w:t xml:space="preserve"> </w:t>
      </w:r>
      <w:r w:rsidR="002B4550" w:rsidRPr="005556F9">
        <w:rPr>
          <w:rFonts w:ascii="Times New Roman" w:eastAsia="Times New Roman" w:hAnsi="Times New Roman" w:cs="Times New Roman"/>
        </w:rPr>
        <w:t>calculated the total sales, units sold, and discounts</w:t>
      </w:r>
      <w:r w:rsidRPr="003F6414">
        <w:rPr>
          <w:rFonts w:ascii="Times New Roman" w:eastAsia="Times New Roman" w:hAnsi="Times New Roman" w:cs="Times New Roman"/>
        </w:rPr>
        <w:t xml:space="preserve"> key</w:t>
      </w:r>
      <w:r w:rsidR="002B4550" w:rsidRPr="005556F9">
        <w:rPr>
          <w:rFonts w:ascii="Times New Roman" w:eastAsia="Times New Roman" w:hAnsi="Times New Roman" w:cs="Times New Roman"/>
        </w:rPr>
        <w:t>.</w:t>
      </w:r>
    </w:p>
    <w:tbl>
      <w:tblPr>
        <w:tblStyle w:val="DataAnalysis"/>
        <w:tblW w:w="0" w:type="auto"/>
        <w:tblLook w:val="04A0" w:firstRow="1" w:lastRow="0" w:firstColumn="1" w:lastColumn="0" w:noHBand="0" w:noVBand="1"/>
      </w:tblPr>
      <w:tblGrid>
        <w:gridCol w:w="2935"/>
        <w:gridCol w:w="2935"/>
      </w:tblGrid>
      <w:tr w:rsidR="00707628" w:rsidRPr="005556F9" w:rsidTr="00E8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bCs/>
                <w:szCs w:val="22"/>
              </w:rPr>
              <w:t>Categories</w:t>
            </w:r>
          </w:p>
        </w:tc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Counts</w:t>
            </w:r>
          </w:p>
        </w:tc>
      </w:tr>
      <w:tr w:rsidR="00707628" w:rsidRPr="005556F9" w:rsidTr="00E85C58">
        <w:trPr>
          <w:trHeight w:val="258"/>
        </w:trPr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Total Sales</w:t>
            </w:r>
          </w:p>
        </w:tc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$571,237.59</w:t>
            </w:r>
          </w:p>
        </w:tc>
      </w:tr>
      <w:tr w:rsidR="00707628" w:rsidRPr="005556F9" w:rsidTr="00E85C58">
        <w:trPr>
          <w:trHeight w:val="272"/>
        </w:trPr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Total Units sold</w:t>
            </w:r>
          </w:p>
        </w:tc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16,625</w:t>
            </w:r>
          </w:p>
        </w:tc>
      </w:tr>
      <w:tr w:rsidR="00707628" w:rsidRPr="005556F9" w:rsidTr="00E85C58">
        <w:trPr>
          <w:trHeight w:val="258"/>
        </w:trPr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Total Discount</w:t>
            </w:r>
          </w:p>
        </w:tc>
        <w:tc>
          <w:tcPr>
            <w:tcW w:w="2935" w:type="dxa"/>
          </w:tcPr>
          <w:p w:rsidR="00707628" w:rsidRPr="005556F9" w:rsidRDefault="00707628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547.75</w:t>
            </w:r>
          </w:p>
        </w:tc>
      </w:tr>
    </w:tbl>
    <w:p w:rsidR="00707628" w:rsidRPr="003F6414" w:rsidRDefault="00707628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3F6414" w:rsidRPr="003F6414" w:rsidRDefault="003F6414" w:rsidP="00707628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lastRenderedPageBreak/>
        <w:t>Note: Discounts are recorded as proportions (e.g., 0.10 = 10%). The total reflects the cumulative discount proportion applied across all transactions</w:t>
      </w:r>
      <w:r w:rsidR="00707628" w:rsidRPr="005556F9">
        <w:rPr>
          <w:rFonts w:ascii="Times New Roman" w:eastAsia="Times New Roman" w:hAnsi="Times New Roman" w:cs="Times New Roman"/>
        </w:rPr>
        <w:t xml:space="preserve">, it’s </w:t>
      </w:r>
      <w:r w:rsidRPr="003F6414">
        <w:rPr>
          <w:rFonts w:ascii="Times New Roman" w:eastAsia="Times New Roman" w:hAnsi="Times New Roman" w:cs="Times New Roman"/>
        </w:rPr>
        <w:t>not a dollar value.</w:t>
      </w:r>
    </w:p>
    <w:p w:rsidR="003F6414" w:rsidRPr="003F6414" w:rsidRDefault="003F6414" w:rsidP="007076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>These figures provide a high-level benchmark for overall business activity in the first half of 2024.</w:t>
      </w:r>
    </w:p>
    <w:p w:rsidR="003F6414" w:rsidRPr="003F6414" w:rsidRDefault="003F6414" w:rsidP="002B45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3F6414">
        <w:rPr>
          <w:rFonts w:ascii="Times New Roman" w:eastAsia="Times New Roman" w:hAnsi="Times New Roman" w:cs="Times New Roman"/>
          <w:b/>
          <w:bCs/>
        </w:rPr>
        <w:t>Category-Based Sales Analysis</w:t>
      </w:r>
    </w:p>
    <w:p w:rsidR="003F6414" w:rsidRPr="003F6414" w:rsidRDefault="00707628" w:rsidP="002B4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</w:rPr>
        <w:t xml:space="preserve">I also </w:t>
      </w:r>
      <w:r w:rsidR="003F6414" w:rsidRPr="003F6414">
        <w:rPr>
          <w:rFonts w:ascii="Times New Roman" w:eastAsia="Times New Roman" w:hAnsi="Times New Roman" w:cs="Times New Roman"/>
        </w:rPr>
        <w:t>examined how product categories performed in terms of revenue, pricing, and units sold</w:t>
      </w:r>
      <w:r w:rsidRPr="005556F9">
        <w:rPr>
          <w:rFonts w:ascii="Times New Roman" w:eastAsia="Times New Roman" w:hAnsi="Times New Roman" w:cs="Times New Roman"/>
        </w:rPr>
        <w:t>.</w:t>
      </w:r>
    </w:p>
    <w:p w:rsidR="003F6414" w:rsidRPr="005556F9" w:rsidRDefault="003F6414" w:rsidP="007076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556F9">
        <w:rPr>
          <w:rFonts w:ascii="Times New Roman" w:eastAsia="Times New Roman" w:hAnsi="Times New Roman" w:cs="Times New Roman"/>
          <w:b/>
          <w:bCs/>
        </w:rPr>
        <w:t>Total Sales by Category</w:t>
      </w:r>
    </w:p>
    <w:p w:rsidR="00707628" w:rsidRPr="005556F9" w:rsidRDefault="00707628" w:rsidP="00707628">
      <w:pPr>
        <w:pStyle w:val="NormalWeb"/>
        <w:rPr>
          <w:sz w:val="22"/>
          <w:szCs w:val="22"/>
        </w:rPr>
      </w:pPr>
      <w:r w:rsidRPr="005556F9">
        <w:rPr>
          <w:noProof/>
          <w:sz w:val="22"/>
          <w:szCs w:val="22"/>
        </w:rPr>
        <w:drawing>
          <wp:inline distT="0" distB="0" distL="0" distR="0">
            <wp:extent cx="4615867" cy="2855495"/>
            <wp:effectExtent l="0" t="0" r="0" b="2540"/>
            <wp:docPr id="1" name="Picture 1" descr="C:\Users\HP\Desktop\My Data Science Journey\Python\Portfolio Project\Why did sales drop\datase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Desktop\My Data Science Journey\Python\Portfolio Project\Why did sales drop\dataset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29" cy="28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F9" w:rsidRPr="005556F9" w:rsidRDefault="005556F9" w:rsidP="007076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556F9">
        <w:rPr>
          <w:rFonts w:ascii="Times New Roman" w:eastAsia="Times New Roman" w:hAnsi="Times New Roman" w:cs="Times New Roman"/>
          <w:b/>
          <w:bCs/>
        </w:rPr>
        <w:t>Units Sold by Category</w:t>
      </w:r>
    </w:p>
    <w:p w:rsidR="00707628" w:rsidRPr="003F6414" w:rsidRDefault="005556F9" w:rsidP="007076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91C8DD" wp14:editId="55D39D93">
            <wp:extent cx="4462854" cy="2759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09" cy="27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14" w:rsidRPr="005556F9" w:rsidRDefault="003F6414" w:rsidP="007076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/>
          <w:bCs/>
        </w:rPr>
        <w:lastRenderedPageBreak/>
        <w:t>Median Unit Price by Category</w:t>
      </w:r>
    </w:p>
    <w:p w:rsidR="00707628" w:rsidRPr="003F6414" w:rsidRDefault="00707628" w:rsidP="007076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15853" cy="2785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24" cy="27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14" w:rsidRDefault="003F6414" w:rsidP="00555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556F9">
        <w:rPr>
          <w:rFonts w:ascii="Times New Roman" w:eastAsia="Times New Roman" w:hAnsi="Times New Roman" w:cs="Times New Roman"/>
          <w:b/>
          <w:bCs/>
        </w:rPr>
        <w:t>Total Discount by Category (Proportion)</w:t>
      </w:r>
    </w:p>
    <w:tbl>
      <w:tblPr>
        <w:tblStyle w:val="DataAnalysis"/>
        <w:tblW w:w="0" w:type="auto"/>
        <w:tblLook w:val="04A0" w:firstRow="1" w:lastRow="0" w:firstColumn="1" w:lastColumn="0" w:noHBand="0" w:noVBand="1"/>
      </w:tblPr>
      <w:tblGrid>
        <w:gridCol w:w="2935"/>
        <w:gridCol w:w="2935"/>
      </w:tblGrid>
      <w:tr w:rsidR="005556F9" w:rsidRPr="005556F9" w:rsidTr="00E8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bCs/>
                <w:szCs w:val="22"/>
              </w:rPr>
              <w:t>Categories</w:t>
            </w:r>
          </w:p>
        </w:tc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5556F9">
              <w:rPr>
                <w:rFonts w:ascii="Times New Roman" w:eastAsia="Times New Roman" w:hAnsi="Times New Roman"/>
                <w:szCs w:val="22"/>
              </w:rPr>
              <w:t>Counts</w:t>
            </w:r>
          </w:p>
        </w:tc>
      </w:tr>
      <w:tr w:rsidR="005556F9" w:rsidRPr="005556F9" w:rsidTr="00E85C58">
        <w:trPr>
          <w:trHeight w:val="258"/>
        </w:trPr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Headwear</w:t>
            </w:r>
          </w:p>
        </w:tc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0.08</w:t>
            </w:r>
          </w:p>
        </w:tc>
      </w:tr>
      <w:tr w:rsidR="005556F9" w:rsidRPr="005556F9" w:rsidTr="00E85C58">
        <w:trPr>
          <w:trHeight w:val="272"/>
        </w:trPr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Bodywear</w:t>
            </w:r>
          </w:p>
        </w:tc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0.08</w:t>
            </w:r>
          </w:p>
        </w:tc>
      </w:tr>
      <w:tr w:rsidR="005556F9" w:rsidRPr="005556F9" w:rsidTr="00E85C58">
        <w:trPr>
          <w:trHeight w:val="258"/>
        </w:trPr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Legwear</w:t>
            </w:r>
          </w:p>
        </w:tc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0.08</w:t>
            </w:r>
          </w:p>
        </w:tc>
      </w:tr>
      <w:tr w:rsidR="005556F9" w:rsidRPr="005556F9" w:rsidTr="00E85C58">
        <w:trPr>
          <w:trHeight w:val="272"/>
        </w:trPr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proofErr w:type="spellStart"/>
            <w:r w:rsidRPr="003F6414">
              <w:rPr>
                <w:rFonts w:ascii="Times New Roman" w:eastAsia="Times New Roman" w:hAnsi="Times New Roman"/>
                <w:szCs w:val="22"/>
              </w:rPr>
              <w:t>Handwea</w:t>
            </w:r>
            <w:r w:rsidRPr="005556F9">
              <w:rPr>
                <w:rFonts w:ascii="Times New Roman" w:eastAsia="Times New Roman" w:hAnsi="Times New Roman"/>
                <w:szCs w:val="22"/>
              </w:rPr>
              <w:t>r</w:t>
            </w:r>
            <w:proofErr w:type="spellEnd"/>
          </w:p>
        </w:tc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0.0</w:t>
            </w:r>
            <w:r>
              <w:rPr>
                <w:rFonts w:ascii="Times New Roman" w:eastAsia="Times New Roman" w:hAnsi="Times New Roman"/>
                <w:szCs w:val="22"/>
              </w:rPr>
              <w:t>7</w:t>
            </w:r>
          </w:p>
        </w:tc>
      </w:tr>
      <w:tr w:rsidR="005556F9" w:rsidRPr="005556F9" w:rsidTr="00E85C58">
        <w:trPr>
          <w:trHeight w:val="258"/>
        </w:trPr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 w:rsidRPr="003F6414">
              <w:rPr>
                <w:rFonts w:ascii="Times New Roman" w:eastAsia="Times New Roman" w:hAnsi="Times New Roman"/>
                <w:szCs w:val="22"/>
              </w:rPr>
              <w:t>Footwear</w:t>
            </w:r>
          </w:p>
        </w:tc>
        <w:tc>
          <w:tcPr>
            <w:tcW w:w="2935" w:type="dxa"/>
          </w:tcPr>
          <w:p w:rsidR="005556F9" w:rsidRPr="005556F9" w:rsidRDefault="005556F9" w:rsidP="00E85C5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0.0</w:t>
            </w:r>
            <w:r>
              <w:rPr>
                <w:rFonts w:ascii="Times New Roman" w:eastAsia="Times New Roman" w:hAnsi="Times New Roman"/>
                <w:szCs w:val="22"/>
              </w:rPr>
              <w:t>7</w:t>
            </w:r>
          </w:p>
        </w:tc>
      </w:tr>
    </w:tbl>
    <w:p w:rsidR="003F6414" w:rsidRPr="003F6414" w:rsidRDefault="003F6414" w:rsidP="002B455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556F9" w:rsidRPr="005556F9" w:rsidRDefault="005556F9" w:rsidP="00555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556F9">
        <w:rPr>
          <w:rFonts w:ascii="Times New Roman" w:eastAsia="Times New Roman" w:hAnsi="Times New Roman" w:cs="Times New Roman"/>
          <w:b/>
          <w:bCs/>
        </w:rPr>
        <w:t>Insight:</w:t>
      </w:r>
    </w:p>
    <w:p w:rsidR="003F6414" w:rsidRPr="005556F9" w:rsidRDefault="003F6414" w:rsidP="005556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>Footwear outperformed all categories in total sales</w:t>
      </w:r>
      <w:r w:rsidRPr="005556F9">
        <w:rPr>
          <w:rFonts w:ascii="Times New Roman" w:eastAsia="Times New Roman" w:hAnsi="Times New Roman" w:cs="Times New Roman"/>
        </w:rPr>
        <w:t xml:space="preserve">, despite having fewer units sold than Headwear or Bodywear. This is due to </w:t>
      </w:r>
      <w:r w:rsidRPr="005556F9">
        <w:rPr>
          <w:rFonts w:ascii="Times New Roman" w:eastAsia="Times New Roman" w:hAnsi="Times New Roman" w:cs="Times New Roman"/>
          <w:bCs/>
        </w:rPr>
        <w:t>significantly higher prices</w:t>
      </w:r>
      <w:r w:rsidRPr="005556F9">
        <w:rPr>
          <w:rFonts w:ascii="Times New Roman" w:eastAsia="Times New Roman" w:hAnsi="Times New Roman" w:cs="Times New Roman"/>
        </w:rPr>
        <w:t>, not higher volume or deeper discounts.</w:t>
      </w:r>
    </w:p>
    <w:p w:rsidR="003F6414" w:rsidRPr="005556F9" w:rsidRDefault="003F6414" w:rsidP="005556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 xml:space="preserve">Headwear and </w:t>
      </w:r>
      <w:proofErr w:type="spellStart"/>
      <w:r w:rsidRPr="005556F9">
        <w:rPr>
          <w:rFonts w:ascii="Times New Roman" w:eastAsia="Times New Roman" w:hAnsi="Times New Roman" w:cs="Times New Roman"/>
          <w:bCs/>
        </w:rPr>
        <w:t>Handwear</w:t>
      </w:r>
      <w:proofErr w:type="spellEnd"/>
      <w:r w:rsidRPr="005556F9">
        <w:rPr>
          <w:rFonts w:ascii="Times New Roman" w:eastAsia="Times New Roman" w:hAnsi="Times New Roman" w:cs="Times New Roman"/>
        </w:rPr>
        <w:t xml:space="preserve">, though frequently sold, contribute far less to revenue due to their </w:t>
      </w:r>
      <w:r w:rsidR="005556F9" w:rsidRPr="005556F9">
        <w:rPr>
          <w:rFonts w:ascii="Times New Roman" w:eastAsia="Times New Roman" w:hAnsi="Times New Roman" w:cs="Times New Roman"/>
        </w:rPr>
        <w:t>low-price</w:t>
      </w:r>
      <w:r w:rsidRPr="005556F9">
        <w:rPr>
          <w:rFonts w:ascii="Times New Roman" w:eastAsia="Times New Roman" w:hAnsi="Times New Roman" w:cs="Times New Roman"/>
        </w:rPr>
        <w:t xml:space="preserve"> points.</w:t>
      </w:r>
    </w:p>
    <w:p w:rsidR="003F6414" w:rsidRPr="005556F9" w:rsidRDefault="003F6414" w:rsidP="005556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  <w:bCs/>
        </w:rPr>
        <w:t>Discounts were fairly uniform</w:t>
      </w:r>
      <w:r w:rsidRPr="005556F9">
        <w:rPr>
          <w:rFonts w:ascii="Times New Roman" w:eastAsia="Times New Roman" w:hAnsi="Times New Roman" w:cs="Times New Roman"/>
        </w:rPr>
        <w:t xml:space="preserve"> across categories, suggesting discounting wasn't a key factor in category-level performance.</w:t>
      </w:r>
    </w:p>
    <w:p w:rsidR="003F6414" w:rsidRPr="005556F9" w:rsidRDefault="003F6414" w:rsidP="005556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556F9">
        <w:rPr>
          <w:rFonts w:ascii="Times New Roman" w:eastAsia="Times New Roman" w:hAnsi="Times New Roman" w:cs="Times New Roman"/>
        </w:rPr>
        <w:t xml:space="preserve">These findings reinforce that </w:t>
      </w:r>
      <w:r w:rsidRPr="005556F9">
        <w:rPr>
          <w:rFonts w:ascii="Times New Roman" w:eastAsia="Times New Roman" w:hAnsi="Times New Roman" w:cs="Times New Roman"/>
          <w:bCs/>
        </w:rPr>
        <w:t>product pricing</w:t>
      </w:r>
      <w:r w:rsidRPr="005556F9">
        <w:rPr>
          <w:rFonts w:ascii="Times New Roman" w:eastAsia="Times New Roman" w:hAnsi="Times New Roman" w:cs="Times New Roman"/>
        </w:rPr>
        <w:t xml:space="preserve"> and </w:t>
      </w:r>
      <w:r w:rsidRPr="005556F9">
        <w:rPr>
          <w:rFonts w:ascii="Times New Roman" w:eastAsia="Times New Roman" w:hAnsi="Times New Roman" w:cs="Times New Roman"/>
          <w:bCs/>
        </w:rPr>
        <w:t>perceived value</w:t>
      </w:r>
      <w:r w:rsidRPr="005556F9">
        <w:rPr>
          <w:rFonts w:ascii="Times New Roman" w:eastAsia="Times New Roman" w:hAnsi="Times New Roman" w:cs="Times New Roman"/>
        </w:rPr>
        <w:t xml:space="preserve">, rather than quantity or </w:t>
      </w:r>
      <w:r w:rsidR="005556F9" w:rsidRPr="005556F9">
        <w:rPr>
          <w:rFonts w:ascii="Times New Roman" w:eastAsia="Times New Roman" w:hAnsi="Times New Roman" w:cs="Times New Roman"/>
        </w:rPr>
        <w:t>discounts giving</w:t>
      </w:r>
      <w:r w:rsidRPr="005556F9">
        <w:rPr>
          <w:rFonts w:ascii="Times New Roman" w:eastAsia="Times New Roman" w:hAnsi="Times New Roman" w:cs="Times New Roman"/>
        </w:rPr>
        <w:t>, are likely driving revenue differences.</w:t>
      </w:r>
    </w:p>
    <w:p w:rsidR="003F6414" w:rsidRPr="003F6414" w:rsidRDefault="003F6414" w:rsidP="005556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  <w:b/>
          <w:bCs/>
        </w:rPr>
        <w:t>Conclusion</w:t>
      </w:r>
    </w:p>
    <w:p w:rsidR="003F6414" w:rsidRPr="003F6414" w:rsidRDefault="003F6414" w:rsidP="00555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3F6414">
        <w:rPr>
          <w:rFonts w:ascii="Times New Roman" w:eastAsia="Times New Roman" w:hAnsi="Times New Roman" w:cs="Times New Roman"/>
        </w:rPr>
        <w:t xml:space="preserve">This EDA laid a strong foundation by helping </w:t>
      </w:r>
      <w:r w:rsidR="005556F9">
        <w:rPr>
          <w:rFonts w:ascii="Times New Roman" w:eastAsia="Times New Roman" w:hAnsi="Times New Roman" w:cs="Times New Roman"/>
        </w:rPr>
        <w:t>me</w:t>
      </w:r>
      <w:r w:rsidRPr="003F6414">
        <w:rPr>
          <w:rFonts w:ascii="Times New Roman" w:eastAsia="Times New Roman" w:hAnsi="Times New Roman" w:cs="Times New Roman"/>
        </w:rPr>
        <w:t xml:space="preserve"> understand the structure and performance dynamics of the clothing store's data. </w:t>
      </w:r>
      <w:r w:rsidR="005556F9">
        <w:rPr>
          <w:rFonts w:ascii="Times New Roman" w:eastAsia="Times New Roman" w:hAnsi="Times New Roman" w:cs="Times New Roman"/>
        </w:rPr>
        <w:t>I</w:t>
      </w:r>
      <w:r w:rsidRPr="003F6414">
        <w:rPr>
          <w:rFonts w:ascii="Times New Roman" w:eastAsia="Times New Roman" w:hAnsi="Times New Roman" w:cs="Times New Roman"/>
        </w:rPr>
        <w:t xml:space="preserve">’ve identified pricing and category value as major drivers of performance. </w:t>
      </w:r>
    </w:p>
    <w:p w:rsidR="00894423" w:rsidRPr="005556F9" w:rsidRDefault="00894423" w:rsidP="002B4550">
      <w:pPr>
        <w:jc w:val="both"/>
      </w:pPr>
    </w:p>
    <w:sectPr w:rsidR="00894423" w:rsidRPr="0055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301" w:rsidRDefault="00823301" w:rsidP="005556F9">
      <w:pPr>
        <w:spacing w:after="0" w:line="240" w:lineRule="auto"/>
      </w:pPr>
      <w:r>
        <w:separator/>
      </w:r>
    </w:p>
  </w:endnote>
  <w:endnote w:type="continuationSeparator" w:id="0">
    <w:p w:rsidR="00823301" w:rsidRDefault="00823301" w:rsidP="0055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301" w:rsidRDefault="00823301" w:rsidP="005556F9">
      <w:pPr>
        <w:spacing w:after="0" w:line="240" w:lineRule="auto"/>
      </w:pPr>
      <w:r>
        <w:separator/>
      </w:r>
    </w:p>
  </w:footnote>
  <w:footnote w:type="continuationSeparator" w:id="0">
    <w:p w:rsidR="00823301" w:rsidRDefault="00823301" w:rsidP="0055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AF"/>
    <w:multiLevelType w:val="multilevel"/>
    <w:tmpl w:val="445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05DB"/>
    <w:multiLevelType w:val="multilevel"/>
    <w:tmpl w:val="A532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A5CB5"/>
    <w:multiLevelType w:val="multilevel"/>
    <w:tmpl w:val="885A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753D3"/>
    <w:multiLevelType w:val="multilevel"/>
    <w:tmpl w:val="12E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B701E"/>
    <w:multiLevelType w:val="multilevel"/>
    <w:tmpl w:val="D832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12329"/>
    <w:multiLevelType w:val="multilevel"/>
    <w:tmpl w:val="0A7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318AF"/>
    <w:multiLevelType w:val="hybridMultilevel"/>
    <w:tmpl w:val="451C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4"/>
    <w:rsid w:val="002B4550"/>
    <w:rsid w:val="003F6414"/>
    <w:rsid w:val="005556F9"/>
    <w:rsid w:val="00707628"/>
    <w:rsid w:val="00823301"/>
    <w:rsid w:val="00894423"/>
    <w:rsid w:val="00D1344D"/>
    <w:rsid w:val="00F7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5CA"/>
  <w15:chartTrackingRefBased/>
  <w15:docId w15:val="{45D40780-1520-444D-8DA9-80286665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6F9"/>
  </w:style>
  <w:style w:type="paragraph" w:styleId="Heading2">
    <w:name w:val="heading 2"/>
    <w:basedOn w:val="Normal"/>
    <w:link w:val="Heading2Char"/>
    <w:uiPriority w:val="9"/>
    <w:qFormat/>
    <w:rsid w:val="003F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6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taAnalysis">
    <w:name w:val="Data Analysis"/>
    <w:basedOn w:val="TableNormal"/>
    <w:uiPriority w:val="99"/>
    <w:rsid w:val="00F75C85"/>
    <w:pPr>
      <w:spacing w:after="0" w:line="240" w:lineRule="auto"/>
    </w:pPr>
    <w:rPr>
      <w:rFonts w:ascii="Arial" w:eastAsia="SimSun" w:hAnsi="Arial" w:cs="Times New Roman"/>
      <w:szCs w:val="20"/>
    </w:rPr>
    <w:tblPr>
      <w:tblBorders>
        <w:bottom w:val="single" w:sz="6" w:space="0" w:color="auto"/>
      </w:tblBorders>
    </w:tblPr>
    <w:tblStylePr w:type="firstRow">
      <w:tblPr/>
      <w:tcPr>
        <w:tcBorders>
          <w:top w:val="nil"/>
          <w:bottom w:val="single" w:sz="6" w:space="0" w:color="auto"/>
        </w:tcBorders>
      </w:tcPr>
    </w:tblStylePr>
  </w:style>
  <w:style w:type="table" w:customStyle="1" w:styleId="Professional">
    <w:name w:val="Professional"/>
    <w:basedOn w:val="TableNormal"/>
    <w:uiPriority w:val="99"/>
    <w:rsid w:val="00D1344D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64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64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414"/>
    <w:rPr>
      <w:b/>
      <w:bCs/>
    </w:rPr>
  </w:style>
  <w:style w:type="table" w:styleId="TableGrid">
    <w:name w:val="Table Grid"/>
    <w:basedOn w:val="TableNormal"/>
    <w:uiPriority w:val="39"/>
    <w:rsid w:val="002B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6F9"/>
  </w:style>
  <w:style w:type="paragraph" w:styleId="Footer">
    <w:name w:val="footer"/>
    <w:basedOn w:val="Normal"/>
    <w:link w:val="FooterChar"/>
    <w:uiPriority w:val="99"/>
    <w:unhideWhenUsed/>
    <w:rsid w:val="0055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6F9"/>
  </w:style>
  <w:style w:type="paragraph" w:styleId="ListParagraph">
    <w:name w:val="List Paragraph"/>
    <w:basedOn w:val="Normal"/>
    <w:uiPriority w:val="34"/>
    <w:qFormat/>
    <w:rsid w:val="0055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2025-06-09T12:08:00Z</dcterms:created>
  <dcterms:modified xsi:type="dcterms:W3CDTF">2025-06-09T12:57:00Z</dcterms:modified>
</cp:coreProperties>
</file>