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Spec="right" w:tblpY="1"/>
        <w:tblOverlap w:val="never"/>
        <w:tblW w:w="15446" w:type="dxa"/>
        <w:tblBorders>
          <w:top w:val="single" w:sz="12" w:space="0" w:color="5B9BD5" w:themeColor="accent1"/>
          <w:left w:val="single" w:sz="12" w:space="0" w:color="5B9BD5" w:themeColor="accent1"/>
          <w:bottom w:val="single" w:sz="12" w:space="0" w:color="5B9BD5" w:themeColor="accent1"/>
          <w:right w:val="single" w:sz="12" w:space="0" w:color="5B9BD5" w:themeColor="accent1"/>
          <w:insideH w:val="single" w:sz="12" w:space="0" w:color="5B9BD5" w:themeColor="accent1"/>
          <w:insideV w:val="single" w:sz="12" w:space="0" w:color="5B9BD5" w:themeColor="accent1"/>
        </w:tblBorders>
        <w:tblLook w:val="04A0" w:firstRow="1" w:lastRow="0" w:firstColumn="1" w:lastColumn="0" w:noHBand="0" w:noVBand="1"/>
      </w:tblPr>
      <w:tblGrid>
        <w:gridCol w:w="941"/>
        <w:gridCol w:w="3633"/>
        <w:gridCol w:w="1645"/>
        <w:gridCol w:w="1660"/>
        <w:gridCol w:w="7567"/>
      </w:tblGrid>
      <w:tr w:rsidR="00762794" w:rsidRPr="004F1757" w14:paraId="23039855" w14:textId="77777777" w:rsidTr="00915299">
        <w:trPr>
          <w:cantSplit/>
          <w:trHeight w:val="423"/>
          <w:tblHeader/>
        </w:trPr>
        <w:tc>
          <w:tcPr>
            <w:tcW w:w="15446" w:type="dxa"/>
            <w:gridSpan w:val="5"/>
            <w:shd w:val="clear" w:color="000000" w:fill="5B9BD5"/>
            <w:noWrap/>
            <w:vAlign w:val="bottom"/>
            <w:hideMark/>
          </w:tcPr>
          <w:p w14:paraId="361371DA" w14:textId="77777777" w:rsidR="00762794" w:rsidRPr="004F1757" w:rsidRDefault="00762794" w:rsidP="00915299">
            <w:pPr>
              <w:spacing w:after="0" w:line="240" w:lineRule="auto"/>
              <w:jc w:val="center"/>
              <w:rPr>
                <w:rFonts w:eastAsia="Times New Roman" w:cs="Calibri"/>
                <w:b/>
                <w:bCs/>
                <w:color w:val="FFFFFF"/>
                <w:lang w:eastAsia="en-IE"/>
              </w:rPr>
            </w:pPr>
            <w:r w:rsidRPr="004F1757">
              <w:rPr>
                <w:rFonts w:eastAsia="Times New Roman" w:cs="Calibri"/>
                <w:b/>
                <w:bCs/>
                <w:color w:val="FFFFFF"/>
                <w:lang w:eastAsia="en-IE"/>
              </w:rPr>
              <w:t>IRELAND UNIVERSAL PERIODIC REVIEW</w:t>
            </w:r>
          </w:p>
        </w:tc>
      </w:tr>
      <w:tr w:rsidR="00762794" w:rsidRPr="004F1757" w14:paraId="474499C1" w14:textId="77777777" w:rsidTr="00915299">
        <w:trPr>
          <w:cantSplit/>
          <w:trHeight w:val="415"/>
          <w:tblHeader/>
        </w:trPr>
        <w:tc>
          <w:tcPr>
            <w:tcW w:w="15446" w:type="dxa"/>
            <w:gridSpan w:val="5"/>
            <w:shd w:val="clear" w:color="000000" w:fill="5B9BD5"/>
            <w:noWrap/>
            <w:vAlign w:val="bottom"/>
            <w:hideMark/>
          </w:tcPr>
          <w:p w14:paraId="5BF7AA14" w14:textId="58AB1C94" w:rsidR="00762794" w:rsidRPr="004F1757" w:rsidRDefault="00762794" w:rsidP="00915299">
            <w:pPr>
              <w:spacing w:after="0" w:line="240" w:lineRule="auto"/>
              <w:jc w:val="center"/>
              <w:rPr>
                <w:rFonts w:eastAsia="Times New Roman" w:cs="Calibri"/>
                <w:b/>
                <w:bCs/>
                <w:color w:val="FFFFFF"/>
                <w:lang w:eastAsia="en-IE"/>
              </w:rPr>
            </w:pPr>
            <w:r w:rsidRPr="004F1757">
              <w:rPr>
                <w:rFonts w:eastAsia="Times New Roman" w:cs="Calibri"/>
                <w:b/>
                <w:bCs/>
                <w:color w:val="FFFFFF"/>
                <w:lang w:eastAsia="en-IE"/>
              </w:rPr>
              <w:t xml:space="preserve">NATIONAL </w:t>
            </w:r>
            <w:r w:rsidR="00C64EC3">
              <w:rPr>
                <w:rFonts w:eastAsia="Times New Roman" w:cs="Calibri"/>
                <w:b/>
                <w:bCs/>
                <w:color w:val="FFFFFF"/>
                <w:lang w:eastAsia="en-IE"/>
              </w:rPr>
              <w:t xml:space="preserve">MID-TERM </w:t>
            </w:r>
            <w:r w:rsidRPr="004F1757">
              <w:rPr>
                <w:rFonts w:eastAsia="Times New Roman" w:cs="Calibri"/>
                <w:b/>
                <w:bCs/>
                <w:color w:val="FFFFFF"/>
                <w:lang w:eastAsia="en-IE"/>
              </w:rPr>
              <w:t>REPORT 2024</w:t>
            </w:r>
          </w:p>
        </w:tc>
      </w:tr>
      <w:tr w:rsidR="00762794" w:rsidRPr="004F1757" w14:paraId="2DAA6F09" w14:textId="77777777" w:rsidTr="00915299">
        <w:trPr>
          <w:cantSplit/>
          <w:trHeight w:val="411"/>
          <w:tblHeader/>
        </w:trPr>
        <w:tc>
          <w:tcPr>
            <w:tcW w:w="941" w:type="dxa"/>
            <w:shd w:val="clear" w:color="000000" w:fill="5B9BD5"/>
            <w:vAlign w:val="bottom"/>
            <w:hideMark/>
          </w:tcPr>
          <w:p w14:paraId="2DCB6ECF" w14:textId="77777777" w:rsidR="00762794" w:rsidRPr="004F1757" w:rsidRDefault="00762794" w:rsidP="00915299">
            <w:pPr>
              <w:spacing w:after="0" w:line="240" w:lineRule="auto"/>
              <w:jc w:val="center"/>
              <w:rPr>
                <w:rFonts w:eastAsia="Times New Roman" w:cs="Calibri"/>
                <w:b/>
                <w:color w:val="FFFFFF"/>
                <w:lang w:eastAsia="en-IE"/>
              </w:rPr>
            </w:pPr>
            <w:r w:rsidRPr="004F1757">
              <w:rPr>
                <w:rFonts w:eastAsia="Times New Roman" w:cs="Calibri"/>
                <w:b/>
                <w:color w:val="FFFFFF"/>
                <w:lang w:eastAsia="en-IE"/>
              </w:rPr>
              <w:t>No.</w:t>
            </w:r>
          </w:p>
        </w:tc>
        <w:tc>
          <w:tcPr>
            <w:tcW w:w="3633" w:type="dxa"/>
            <w:shd w:val="clear" w:color="000000" w:fill="5B9BD5"/>
            <w:vAlign w:val="bottom"/>
            <w:hideMark/>
          </w:tcPr>
          <w:p w14:paraId="7066D20A" w14:textId="77777777" w:rsidR="00762794" w:rsidRPr="004F1757" w:rsidRDefault="00762794" w:rsidP="00915299">
            <w:pPr>
              <w:spacing w:after="0" w:line="240" w:lineRule="auto"/>
              <w:rPr>
                <w:rFonts w:eastAsia="Times New Roman" w:cs="Calibri"/>
                <w:b/>
                <w:color w:val="FFFFFF"/>
                <w:lang w:eastAsia="en-IE"/>
              </w:rPr>
            </w:pPr>
            <w:r w:rsidRPr="004F1757">
              <w:rPr>
                <w:rFonts w:eastAsia="Times New Roman" w:cs="Calibri"/>
                <w:b/>
                <w:color w:val="FFFFFF"/>
                <w:lang w:eastAsia="en-IE"/>
              </w:rPr>
              <w:t>Recommendation</w:t>
            </w:r>
          </w:p>
        </w:tc>
        <w:tc>
          <w:tcPr>
            <w:tcW w:w="1645" w:type="dxa"/>
            <w:shd w:val="clear" w:color="000000" w:fill="5B9BD5"/>
            <w:vAlign w:val="bottom"/>
            <w:hideMark/>
          </w:tcPr>
          <w:p w14:paraId="3394B77B" w14:textId="77777777" w:rsidR="00762794" w:rsidRPr="004F1757" w:rsidRDefault="00762794" w:rsidP="00915299">
            <w:pPr>
              <w:spacing w:after="0" w:line="240" w:lineRule="auto"/>
              <w:jc w:val="center"/>
              <w:rPr>
                <w:rFonts w:eastAsia="Times New Roman" w:cs="Calibri"/>
                <w:b/>
                <w:color w:val="FFFFFF"/>
                <w:lang w:eastAsia="en-IE"/>
              </w:rPr>
            </w:pPr>
            <w:r w:rsidRPr="004F1757">
              <w:rPr>
                <w:rFonts w:eastAsia="Times New Roman" w:cs="Calibri"/>
                <w:b/>
                <w:color w:val="FFFFFF"/>
                <w:lang w:eastAsia="en-IE"/>
              </w:rPr>
              <w:t>Country</w:t>
            </w:r>
          </w:p>
        </w:tc>
        <w:tc>
          <w:tcPr>
            <w:tcW w:w="1660" w:type="dxa"/>
            <w:shd w:val="clear" w:color="000000" w:fill="5B9BD5"/>
            <w:vAlign w:val="bottom"/>
            <w:hideMark/>
          </w:tcPr>
          <w:p w14:paraId="6B4FA83F" w14:textId="77777777" w:rsidR="00762794" w:rsidRPr="004F1757" w:rsidRDefault="00762794" w:rsidP="00915299">
            <w:pPr>
              <w:spacing w:after="0" w:line="240" w:lineRule="auto"/>
              <w:jc w:val="center"/>
              <w:rPr>
                <w:rFonts w:eastAsia="Times New Roman" w:cs="Calibri"/>
                <w:b/>
                <w:color w:val="FFFFFF"/>
                <w:lang w:eastAsia="en-IE"/>
              </w:rPr>
            </w:pPr>
            <w:r w:rsidRPr="004F1757">
              <w:rPr>
                <w:rFonts w:eastAsia="Times New Roman" w:cs="Calibri"/>
                <w:b/>
                <w:color w:val="FFFFFF"/>
                <w:lang w:eastAsia="en-IE"/>
              </w:rPr>
              <w:t>IRL Position</w:t>
            </w:r>
          </w:p>
        </w:tc>
        <w:tc>
          <w:tcPr>
            <w:tcW w:w="7567" w:type="dxa"/>
            <w:shd w:val="clear" w:color="000000" w:fill="5B9BD5"/>
            <w:vAlign w:val="bottom"/>
            <w:hideMark/>
          </w:tcPr>
          <w:p w14:paraId="69F66C6D" w14:textId="77777777" w:rsidR="00762794" w:rsidRPr="004F1757" w:rsidRDefault="00762794" w:rsidP="00915299">
            <w:pPr>
              <w:spacing w:after="0" w:line="240" w:lineRule="auto"/>
              <w:rPr>
                <w:rFonts w:eastAsia="Times New Roman" w:cs="Calibri"/>
                <w:b/>
                <w:color w:val="FFFFFF"/>
                <w:lang w:eastAsia="en-IE"/>
              </w:rPr>
            </w:pPr>
            <w:r w:rsidRPr="004F1757">
              <w:rPr>
                <w:rFonts w:eastAsia="Times New Roman" w:cs="Calibri"/>
                <w:b/>
                <w:color w:val="FFFFFF"/>
                <w:lang w:eastAsia="en-IE"/>
              </w:rPr>
              <w:t>Ireland Follow Up Status</w:t>
            </w:r>
          </w:p>
        </w:tc>
      </w:tr>
      <w:tr w:rsidR="00762794" w:rsidRPr="004F1757" w14:paraId="4122DDCD" w14:textId="77777777" w:rsidTr="00915299">
        <w:trPr>
          <w:trHeight w:val="2180"/>
        </w:trPr>
        <w:tc>
          <w:tcPr>
            <w:tcW w:w="941" w:type="dxa"/>
            <w:shd w:val="clear" w:color="auto" w:fill="auto"/>
            <w:noWrap/>
            <w:vAlign w:val="center"/>
            <w:hideMark/>
          </w:tcPr>
          <w:p w14:paraId="7E72732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157.5</w:t>
            </w:r>
          </w:p>
        </w:tc>
        <w:tc>
          <w:tcPr>
            <w:tcW w:w="3633" w:type="dxa"/>
            <w:shd w:val="clear" w:color="auto" w:fill="auto"/>
            <w:vAlign w:val="center"/>
            <w:hideMark/>
          </w:tcPr>
          <w:p w14:paraId="07B87291"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Conclude the processes for the ratification of the Optional Protocols to the International Covenant on Economic, Social and Cultural Rights and to the Convention against Torture and Other Cruel, Inhuman or Degrading Treatment or Punishment </w:t>
            </w:r>
          </w:p>
        </w:tc>
        <w:tc>
          <w:tcPr>
            <w:tcW w:w="1645" w:type="dxa"/>
            <w:shd w:val="clear" w:color="auto" w:fill="auto"/>
            <w:noWrap/>
            <w:vAlign w:val="center"/>
            <w:hideMark/>
          </w:tcPr>
          <w:p w14:paraId="4A0FDE9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(Portugal)</w:t>
            </w:r>
          </w:p>
        </w:tc>
        <w:tc>
          <w:tcPr>
            <w:tcW w:w="1660" w:type="dxa"/>
            <w:shd w:val="clear" w:color="auto" w:fill="auto"/>
            <w:noWrap/>
            <w:vAlign w:val="center"/>
            <w:hideMark/>
          </w:tcPr>
          <w:p w14:paraId="5DDB56B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 / Noted</w:t>
            </w:r>
          </w:p>
        </w:tc>
        <w:tc>
          <w:tcPr>
            <w:tcW w:w="7567" w:type="dxa"/>
            <w:shd w:val="clear" w:color="000000" w:fill="FFFFFF"/>
            <w:vAlign w:val="center"/>
            <w:hideMark/>
          </w:tcPr>
          <w:p w14:paraId="429AA118"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As noted during Ireland’s recent review by the UN Committee on Economic, Social and Cultural Rights (February 2024), Ireland will undertake further analysis of the steps required to progress ratification. This work will be advanced during the current review cycle. </w:t>
            </w:r>
            <w:r w:rsidRPr="004F1757">
              <w:rPr>
                <w:rFonts w:eastAsia="Times New Roman" w:cs="Calibri"/>
                <w:lang w:eastAsia="en-IE"/>
              </w:rPr>
              <w:br/>
            </w:r>
            <w:r w:rsidRPr="004F1757">
              <w:rPr>
                <w:rFonts w:eastAsia="Times New Roman" w:cs="Calibri"/>
                <w:lang w:eastAsia="en-IE"/>
              </w:rPr>
              <w:br/>
              <w:t>Ireland is committed to ratifying the Optional Protocol to the Convention against Torture and Other Cruel, Inhuman or Degrading Treatment or Punishment (OPCAT). The necessary legislation to allow for ratification of OPCAT is being drafted and will be brought to Government for approval as soon as possible.</w:t>
            </w:r>
          </w:p>
        </w:tc>
      </w:tr>
      <w:tr w:rsidR="00762794" w:rsidRPr="004F1757" w14:paraId="61F5C6FD" w14:textId="77777777" w:rsidTr="00915299">
        <w:trPr>
          <w:trHeight w:val="3100"/>
        </w:trPr>
        <w:tc>
          <w:tcPr>
            <w:tcW w:w="941" w:type="dxa"/>
            <w:shd w:val="clear" w:color="auto" w:fill="auto"/>
            <w:noWrap/>
            <w:vAlign w:val="center"/>
            <w:hideMark/>
          </w:tcPr>
          <w:p w14:paraId="71A3D14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157.6</w:t>
            </w:r>
          </w:p>
        </w:tc>
        <w:tc>
          <w:tcPr>
            <w:tcW w:w="3633" w:type="dxa"/>
            <w:shd w:val="clear" w:color="auto" w:fill="auto"/>
            <w:vAlign w:val="center"/>
            <w:hideMark/>
          </w:tcPr>
          <w:p w14:paraId="34A02F11"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Ratify the International Convention on the Protection of the Rights of All Migrant Workers and Members of Their Families, the Domestic Workers Convention, 2011 (No. 189), of the International Labour Organization and the Optional Protocol to the Convention against Torture and Other Cruel, Inhuman or Degrading Treatment or Punishment </w:t>
            </w:r>
          </w:p>
        </w:tc>
        <w:tc>
          <w:tcPr>
            <w:tcW w:w="1645" w:type="dxa"/>
            <w:shd w:val="clear" w:color="auto" w:fill="auto"/>
            <w:vAlign w:val="center"/>
            <w:hideMark/>
          </w:tcPr>
          <w:p w14:paraId="003A615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(Bolivarian Republic of Venezuela)</w:t>
            </w:r>
          </w:p>
        </w:tc>
        <w:tc>
          <w:tcPr>
            <w:tcW w:w="1660" w:type="dxa"/>
            <w:shd w:val="clear" w:color="auto" w:fill="auto"/>
            <w:noWrap/>
            <w:vAlign w:val="center"/>
            <w:hideMark/>
          </w:tcPr>
          <w:p w14:paraId="5AB508F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 / Noted</w:t>
            </w:r>
          </w:p>
        </w:tc>
        <w:tc>
          <w:tcPr>
            <w:tcW w:w="7567" w:type="dxa"/>
            <w:shd w:val="clear" w:color="000000" w:fill="FFFFFF"/>
            <w:vAlign w:val="center"/>
            <w:hideMark/>
          </w:tcPr>
          <w:p w14:paraId="6EF0A6A5" w14:textId="77777777" w:rsidR="00F16568" w:rsidRDefault="00762794" w:rsidP="00915299">
            <w:pPr>
              <w:spacing w:after="0" w:line="240" w:lineRule="auto"/>
              <w:rPr>
                <w:rFonts w:eastAsia="Times New Roman" w:cs="Calibri"/>
                <w:lang w:eastAsia="en-IE"/>
              </w:rPr>
            </w:pPr>
            <w:r w:rsidRPr="004F1757">
              <w:rPr>
                <w:rFonts w:eastAsia="Times New Roman" w:cs="Calibri"/>
                <w:lang w:eastAsia="en-IE"/>
              </w:rPr>
              <w:t>Ireland ratified the Domestic Workers Convention, 2011 (No. 189), of the International Labour Organization in 2014.</w:t>
            </w:r>
            <w:r w:rsidRPr="004F1757">
              <w:rPr>
                <w:rFonts w:eastAsia="Times New Roman" w:cs="Calibri"/>
                <w:lang w:eastAsia="en-IE"/>
              </w:rPr>
              <w:br/>
            </w:r>
            <w:r w:rsidRPr="004F1757">
              <w:rPr>
                <w:rFonts w:eastAsia="Times New Roman" w:cs="Calibri"/>
                <w:lang w:eastAsia="en-IE"/>
              </w:rPr>
              <w:br/>
              <w:t xml:space="preserve">There are no plans to sign the International Convention on the Protection of the Rights of All Migrant Workers and Members of Their Families (ICRMW). Ireland does not become </w:t>
            </w:r>
            <w:r w:rsidR="005541E6" w:rsidRPr="004F1757">
              <w:rPr>
                <w:rFonts w:eastAsia="Times New Roman" w:cs="Calibri"/>
                <w:lang w:eastAsia="en-IE"/>
              </w:rPr>
              <w:t>a party</w:t>
            </w:r>
            <w:r w:rsidRPr="004F1757">
              <w:rPr>
                <w:rFonts w:eastAsia="Times New Roman" w:cs="Calibri"/>
                <w:lang w:eastAsia="en-IE"/>
              </w:rPr>
              <w:t xml:space="preserve"> to treaties until it is first in a position to comply with the obligations contained in the treaty in question, including by amending domestic law as necessary. </w:t>
            </w:r>
          </w:p>
          <w:p w14:paraId="680D9436" w14:textId="77777777" w:rsidR="00F16568" w:rsidRDefault="00F16568" w:rsidP="00915299">
            <w:pPr>
              <w:spacing w:after="0" w:line="240" w:lineRule="auto"/>
              <w:rPr>
                <w:rFonts w:eastAsia="Times New Roman" w:cs="Calibri"/>
                <w:lang w:eastAsia="en-IE"/>
              </w:rPr>
            </w:pPr>
          </w:p>
          <w:p w14:paraId="6E26CF90" w14:textId="7D595B39"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157.5 in relation to ratifying the Optional Protocol to the Convention against Torture and Other Cruel, Inhuman or Degrading Treatment or Punishment. </w:t>
            </w:r>
          </w:p>
        </w:tc>
      </w:tr>
      <w:tr w:rsidR="00762794" w:rsidRPr="004F1757" w14:paraId="68F1830E" w14:textId="77777777" w:rsidTr="00915299">
        <w:trPr>
          <w:trHeight w:val="3670"/>
        </w:trPr>
        <w:tc>
          <w:tcPr>
            <w:tcW w:w="941" w:type="dxa"/>
            <w:shd w:val="clear" w:color="auto" w:fill="auto"/>
            <w:noWrap/>
            <w:vAlign w:val="center"/>
            <w:hideMark/>
          </w:tcPr>
          <w:p w14:paraId="2CDFC58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lastRenderedPageBreak/>
              <w:t>157.7</w:t>
            </w:r>
          </w:p>
        </w:tc>
        <w:tc>
          <w:tcPr>
            <w:tcW w:w="3633" w:type="dxa"/>
            <w:shd w:val="clear" w:color="auto" w:fill="auto"/>
            <w:vAlign w:val="center"/>
            <w:hideMark/>
          </w:tcPr>
          <w:p w14:paraId="1FA9C248"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Ratify the Optional Protocol to the Convention on the Rights of the Child on the sale of children, child prostitution and child pornography </w:t>
            </w:r>
          </w:p>
        </w:tc>
        <w:tc>
          <w:tcPr>
            <w:tcW w:w="1645" w:type="dxa"/>
            <w:shd w:val="clear" w:color="auto" w:fill="auto"/>
            <w:vAlign w:val="center"/>
            <w:hideMark/>
          </w:tcPr>
          <w:p w14:paraId="4E8F0FC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(Cyprus) (Czechia) (Dominican Republic) (France) (Italy) (Maldives) (Poland) (Slovenia)</w:t>
            </w:r>
          </w:p>
        </w:tc>
        <w:tc>
          <w:tcPr>
            <w:tcW w:w="1660" w:type="dxa"/>
            <w:shd w:val="clear" w:color="auto" w:fill="auto"/>
            <w:noWrap/>
            <w:vAlign w:val="center"/>
            <w:hideMark/>
          </w:tcPr>
          <w:p w14:paraId="615C69E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000000" w:fill="FFFFFF"/>
            <w:vAlign w:val="center"/>
            <w:hideMark/>
          </w:tcPr>
          <w:p w14:paraId="3156C5DD" w14:textId="1C176AD0" w:rsidR="00762794" w:rsidRPr="004F1757" w:rsidRDefault="00762794" w:rsidP="002A093B">
            <w:pPr>
              <w:spacing w:after="0" w:line="240" w:lineRule="auto"/>
              <w:rPr>
                <w:rFonts w:eastAsia="Times New Roman" w:cs="Calibri"/>
                <w:lang w:eastAsia="en-IE"/>
              </w:rPr>
            </w:pPr>
            <w:r w:rsidRPr="004F1757">
              <w:rPr>
                <w:rFonts w:eastAsia="Times New Roman" w:cs="Calibri"/>
                <w:lang w:eastAsia="en-IE"/>
              </w:rPr>
              <w:t>The Government is firmly committed to ratification of the Second Optional Protocol to the UN Convention on the Rights of the Child on the sale of children, child prostitution and child pornography. Several legislative measures have been implemented which were necessary to ensure that Ireland is in compliance with the obligations of the Optional Protocol. Enactment of the Criminal Law (Sexual Offences) Act 2017 and the Criminal Justice (Victims of Crime) Act 2017 were significant steps on the pathway to the ratification of the Optional Protocol.</w:t>
            </w:r>
            <w:r w:rsidRPr="004F1757">
              <w:rPr>
                <w:rFonts w:eastAsia="Times New Roman" w:cs="Calibri"/>
                <w:lang w:eastAsia="en-IE"/>
              </w:rPr>
              <w:br/>
            </w:r>
            <w:r w:rsidRPr="004F1757">
              <w:rPr>
                <w:rFonts w:eastAsia="Times New Roman" w:cs="Calibri"/>
                <w:lang w:eastAsia="en-IE"/>
              </w:rPr>
              <w:br/>
              <w:t xml:space="preserve">The Criminal Law (Sexual Offences and Human Trafficking) Bill </w:t>
            </w:r>
            <w:r w:rsidR="005541E6" w:rsidRPr="004F1757">
              <w:rPr>
                <w:rFonts w:eastAsia="Times New Roman" w:cs="Calibri"/>
                <w:lang w:eastAsia="en-IE"/>
              </w:rPr>
              <w:t>2023</w:t>
            </w:r>
            <w:r w:rsidRPr="004F1757">
              <w:rPr>
                <w:rFonts w:eastAsia="Times New Roman" w:cs="Calibri"/>
                <w:lang w:eastAsia="en-IE"/>
              </w:rPr>
              <w:t xml:space="preserve"> will remove the final obstacles to ratification of the Protocol. The Bill deal</w:t>
            </w:r>
            <w:r w:rsidR="002A093B">
              <w:rPr>
                <w:rFonts w:eastAsia="Times New Roman" w:cs="Calibri"/>
                <w:lang w:eastAsia="en-IE"/>
              </w:rPr>
              <w:t>s</w:t>
            </w:r>
            <w:r w:rsidRPr="004F1757">
              <w:rPr>
                <w:rFonts w:eastAsia="Times New Roman" w:cs="Calibri"/>
                <w:lang w:eastAsia="en-IE"/>
              </w:rPr>
              <w:t xml:space="preserve"> with the issues relating to extra-territorial jurisdiction to ensure that Ireland is compliant with the requirements of the Protocol. </w:t>
            </w:r>
            <w:r w:rsidRPr="0093131F">
              <w:rPr>
                <w:rFonts w:eastAsia="Times New Roman" w:cs="Calibri"/>
                <w:lang w:eastAsia="en-IE"/>
              </w:rPr>
              <w:t xml:space="preserve">The Bill has completed </w:t>
            </w:r>
            <w:r w:rsidR="002A093B" w:rsidRPr="0093131F">
              <w:rPr>
                <w:rFonts w:eastAsia="Times New Roman" w:cs="Calibri"/>
                <w:lang w:eastAsia="en-IE"/>
              </w:rPr>
              <w:t xml:space="preserve">all stages in the Oireachtas (parliament) and as this report is being finalised it is expected the Bill will be signed into law by the President (July 2024). </w:t>
            </w:r>
            <w:r w:rsidRPr="0093131F">
              <w:rPr>
                <w:rFonts w:eastAsia="Times New Roman" w:cs="Calibri"/>
                <w:lang w:eastAsia="en-IE"/>
              </w:rPr>
              <w:t xml:space="preserve"> </w:t>
            </w:r>
            <w:r w:rsidRPr="004F1757">
              <w:rPr>
                <w:rFonts w:eastAsia="Times New Roman" w:cs="Calibri"/>
                <w:lang w:eastAsia="en-IE"/>
              </w:rPr>
              <w:br/>
            </w:r>
            <w:r w:rsidRPr="004F1757">
              <w:rPr>
                <w:rFonts w:eastAsia="Times New Roman" w:cs="Calibri"/>
                <w:lang w:eastAsia="en-IE"/>
              </w:rPr>
              <w:br/>
              <w:t>Once enacted, the State should be in a position to ratify the Second Optional Protocol to the Convention on the Rights of the Child on the sale of children, child prostitution and child pornography.</w:t>
            </w:r>
          </w:p>
        </w:tc>
      </w:tr>
      <w:tr w:rsidR="00762794" w:rsidRPr="004F1757" w14:paraId="76E29FDB" w14:textId="77777777" w:rsidTr="00915299">
        <w:trPr>
          <w:trHeight w:val="1380"/>
        </w:trPr>
        <w:tc>
          <w:tcPr>
            <w:tcW w:w="941" w:type="dxa"/>
            <w:shd w:val="clear" w:color="auto" w:fill="auto"/>
            <w:noWrap/>
            <w:vAlign w:val="center"/>
            <w:hideMark/>
          </w:tcPr>
          <w:p w14:paraId="143D8CC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157.8</w:t>
            </w:r>
          </w:p>
        </w:tc>
        <w:tc>
          <w:tcPr>
            <w:tcW w:w="3633" w:type="dxa"/>
            <w:shd w:val="clear" w:color="auto" w:fill="auto"/>
            <w:vAlign w:val="center"/>
            <w:hideMark/>
          </w:tcPr>
          <w:p w14:paraId="184E55DC"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Consider acceding to the Optional Protocol to the Convention on the Rights of the Child on the sale of children, child prostitution and child pornography</w:t>
            </w:r>
          </w:p>
        </w:tc>
        <w:tc>
          <w:tcPr>
            <w:tcW w:w="1645" w:type="dxa"/>
            <w:shd w:val="clear" w:color="auto" w:fill="auto"/>
            <w:noWrap/>
            <w:vAlign w:val="center"/>
            <w:hideMark/>
          </w:tcPr>
          <w:p w14:paraId="104088C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(Malawi)</w:t>
            </w:r>
          </w:p>
        </w:tc>
        <w:tc>
          <w:tcPr>
            <w:tcW w:w="1660" w:type="dxa"/>
            <w:shd w:val="clear" w:color="auto" w:fill="auto"/>
            <w:noWrap/>
            <w:vAlign w:val="center"/>
            <w:hideMark/>
          </w:tcPr>
          <w:p w14:paraId="16CCFCF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000000" w:fill="FFFFFF"/>
            <w:vAlign w:val="center"/>
            <w:hideMark/>
          </w:tcPr>
          <w:p w14:paraId="51103C35"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157.7</w:t>
            </w:r>
          </w:p>
        </w:tc>
      </w:tr>
      <w:tr w:rsidR="00762794" w:rsidRPr="004F1757" w14:paraId="4C98434F" w14:textId="77777777" w:rsidTr="00915299">
        <w:trPr>
          <w:trHeight w:val="1700"/>
        </w:trPr>
        <w:tc>
          <w:tcPr>
            <w:tcW w:w="941" w:type="dxa"/>
            <w:shd w:val="clear" w:color="auto" w:fill="auto"/>
            <w:noWrap/>
            <w:vAlign w:val="center"/>
            <w:hideMark/>
          </w:tcPr>
          <w:p w14:paraId="6F1B964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157.9</w:t>
            </w:r>
          </w:p>
        </w:tc>
        <w:tc>
          <w:tcPr>
            <w:tcW w:w="3633" w:type="dxa"/>
            <w:shd w:val="clear" w:color="auto" w:fill="auto"/>
            <w:vAlign w:val="center"/>
            <w:hideMark/>
          </w:tcPr>
          <w:p w14:paraId="10604C01"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Continue with the parliamentary debates for the approval of the Optional Protocol to the Convention on the Rights of the Child on the sale of children, child prostitution and child pornography</w:t>
            </w:r>
          </w:p>
        </w:tc>
        <w:tc>
          <w:tcPr>
            <w:tcW w:w="1645" w:type="dxa"/>
            <w:shd w:val="clear" w:color="auto" w:fill="auto"/>
            <w:noWrap/>
            <w:vAlign w:val="center"/>
            <w:hideMark/>
          </w:tcPr>
          <w:p w14:paraId="595076B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(Uruguay)</w:t>
            </w:r>
          </w:p>
        </w:tc>
        <w:tc>
          <w:tcPr>
            <w:tcW w:w="1660" w:type="dxa"/>
            <w:shd w:val="clear" w:color="auto" w:fill="auto"/>
            <w:noWrap/>
            <w:vAlign w:val="center"/>
            <w:hideMark/>
          </w:tcPr>
          <w:p w14:paraId="7EE8093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000000" w:fill="FFFFFF"/>
            <w:vAlign w:val="center"/>
            <w:hideMark/>
          </w:tcPr>
          <w:p w14:paraId="26B6C45F"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157.7</w:t>
            </w:r>
          </w:p>
        </w:tc>
      </w:tr>
      <w:tr w:rsidR="00762794" w:rsidRPr="004F1757" w14:paraId="0A3EDC85" w14:textId="77777777" w:rsidTr="00F16568">
        <w:trPr>
          <w:trHeight w:val="821"/>
        </w:trPr>
        <w:tc>
          <w:tcPr>
            <w:tcW w:w="941" w:type="dxa"/>
            <w:shd w:val="clear" w:color="auto" w:fill="auto"/>
            <w:noWrap/>
            <w:vAlign w:val="center"/>
            <w:hideMark/>
          </w:tcPr>
          <w:p w14:paraId="085AFC8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lastRenderedPageBreak/>
              <w:t>157.10</w:t>
            </w:r>
          </w:p>
        </w:tc>
        <w:tc>
          <w:tcPr>
            <w:tcW w:w="3633" w:type="dxa"/>
            <w:shd w:val="clear" w:color="auto" w:fill="auto"/>
            <w:vAlign w:val="center"/>
            <w:hideMark/>
          </w:tcPr>
          <w:p w14:paraId="25967DD1"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Ratify the International Convention for the Protection of All Persons from Enforced Disappearance</w:t>
            </w:r>
          </w:p>
        </w:tc>
        <w:tc>
          <w:tcPr>
            <w:tcW w:w="1645" w:type="dxa"/>
            <w:shd w:val="clear" w:color="auto" w:fill="auto"/>
            <w:vAlign w:val="center"/>
            <w:hideMark/>
          </w:tcPr>
          <w:p w14:paraId="19658C4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(Argentina) (France) (Slovakia)</w:t>
            </w:r>
          </w:p>
        </w:tc>
        <w:tc>
          <w:tcPr>
            <w:tcW w:w="1660" w:type="dxa"/>
            <w:shd w:val="clear" w:color="auto" w:fill="auto"/>
            <w:noWrap/>
            <w:vAlign w:val="center"/>
            <w:hideMark/>
          </w:tcPr>
          <w:p w14:paraId="67C4237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6A92511E" w14:textId="1FB64F70"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lang w:eastAsia="en-IE"/>
              </w:rPr>
              <w:t>Ireland intends to ratify the International Convention for the Protection of All Persons from Enforced Disappearance as soon as is practicable.</w:t>
            </w:r>
            <w:r w:rsidRPr="004F1757">
              <w:rPr>
                <w:rFonts w:eastAsia="Times New Roman" w:cs="Calibri"/>
                <w:color w:val="FF0000"/>
                <w:lang w:eastAsia="en-IE"/>
              </w:rPr>
              <w:t xml:space="preserve"> </w:t>
            </w:r>
            <w:r w:rsidRPr="004F1757">
              <w:rPr>
                <w:rFonts w:eastAsia="Times New Roman" w:cs="Calibri"/>
                <w:color w:val="000000"/>
                <w:lang w:eastAsia="en-IE"/>
              </w:rPr>
              <w:t>It is likely that new legislation will be required to enable ratification, which will need to consider provisions in the Criminal Justice (Location of Victims' Remains) Act, 1999. However, it should be noted that there are already measures in place which protect people against unlawful detention, including Article 40.4.1 or the Constitution and Section 15 of the Non-Fatal Offences Against the Person Act 1997.</w:t>
            </w:r>
          </w:p>
        </w:tc>
      </w:tr>
      <w:tr w:rsidR="00762794" w:rsidRPr="004F1757" w14:paraId="2C7316CF" w14:textId="77777777" w:rsidTr="00915299">
        <w:trPr>
          <w:trHeight w:val="870"/>
        </w:trPr>
        <w:tc>
          <w:tcPr>
            <w:tcW w:w="941" w:type="dxa"/>
            <w:shd w:val="clear" w:color="auto" w:fill="auto"/>
            <w:vAlign w:val="center"/>
            <w:hideMark/>
          </w:tcPr>
          <w:p w14:paraId="289E8E0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157.11</w:t>
            </w:r>
          </w:p>
        </w:tc>
        <w:tc>
          <w:tcPr>
            <w:tcW w:w="3633" w:type="dxa"/>
            <w:shd w:val="clear" w:color="auto" w:fill="auto"/>
            <w:vAlign w:val="center"/>
            <w:hideMark/>
          </w:tcPr>
          <w:p w14:paraId="65BB1607"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Ratify the International Convention for the Protection of All Persons from Enforced Disappearance, signed in 2007</w:t>
            </w:r>
          </w:p>
        </w:tc>
        <w:tc>
          <w:tcPr>
            <w:tcW w:w="1645" w:type="dxa"/>
            <w:shd w:val="clear" w:color="auto" w:fill="auto"/>
            <w:noWrap/>
            <w:vAlign w:val="center"/>
            <w:hideMark/>
          </w:tcPr>
          <w:p w14:paraId="5548FDE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(Italy)</w:t>
            </w:r>
          </w:p>
        </w:tc>
        <w:tc>
          <w:tcPr>
            <w:tcW w:w="1660" w:type="dxa"/>
            <w:shd w:val="clear" w:color="auto" w:fill="auto"/>
            <w:vAlign w:val="center"/>
            <w:hideMark/>
          </w:tcPr>
          <w:p w14:paraId="6C42892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000000" w:fill="FFFFFF"/>
            <w:vAlign w:val="center"/>
            <w:hideMark/>
          </w:tcPr>
          <w:p w14:paraId="4F954489"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157.10</w:t>
            </w:r>
          </w:p>
        </w:tc>
      </w:tr>
      <w:tr w:rsidR="00762794" w:rsidRPr="004F1757" w14:paraId="3FF9C6D2" w14:textId="77777777" w:rsidTr="00915299">
        <w:trPr>
          <w:trHeight w:val="870"/>
        </w:trPr>
        <w:tc>
          <w:tcPr>
            <w:tcW w:w="941" w:type="dxa"/>
            <w:shd w:val="clear" w:color="auto" w:fill="auto"/>
            <w:noWrap/>
            <w:vAlign w:val="center"/>
            <w:hideMark/>
          </w:tcPr>
          <w:p w14:paraId="563ED14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157.13</w:t>
            </w:r>
          </w:p>
        </w:tc>
        <w:tc>
          <w:tcPr>
            <w:tcW w:w="3633" w:type="dxa"/>
            <w:shd w:val="clear" w:color="auto" w:fill="auto"/>
            <w:vAlign w:val="center"/>
            <w:hideMark/>
          </w:tcPr>
          <w:p w14:paraId="42EF4E9C"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Consider acceding to the International Convention for the Protection of All Persons from Enforced Disappearance</w:t>
            </w:r>
          </w:p>
        </w:tc>
        <w:tc>
          <w:tcPr>
            <w:tcW w:w="1645" w:type="dxa"/>
            <w:shd w:val="clear" w:color="auto" w:fill="auto"/>
            <w:noWrap/>
            <w:vAlign w:val="center"/>
            <w:hideMark/>
          </w:tcPr>
          <w:p w14:paraId="71A78AE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(Malawi)</w:t>
            </w:r>
          </w:p>
        </w:tc>
        <w:tc>
          <w:tcPr>
            <w:tcW w:w="1660" w:type="dxa"/>
            <w:shd w:val="clear" w:color="auto" w:fill="auto"/>
            <w:noWrap/>
            <w:vAlign w:val="center"/>
            <w:hideMark/>
          </w:tcPr>
          <w:p w14:paraId="43882CF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000000" w:fill="FFFFFF"/>
            <w:vAlign w:val="center"/>
            <w:hideMark/>
          </w:tcPr>
          <w:p w14:paraId="5A31B501"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157.10</w:t>
            </w:r>
          </w:p>
        </w:tc>
      </w:tr>
      <w:tr w:rsidR="00762794" w:rsidRPr="004F1757" w14:paraId="258FDBCD" w14:textId="77777777" w:rsidTr="00915299">
        <w:trPr>
          <w:trHeight w:val="870"/>
        </w:trPr>
        <w:tc>
          <w:tcPr>
            <w:tcW w:w="941" w:type="dxa"/>
            <w:shd w:val="clear" w:color="auto" w:fill="auto"/>
            <w:vAlign w:val="center"/>
            <w:hideMark/>
          </w:tcPr>
          <w:p w14:paraId="6C4D4FD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157.14</w:t>
            </w:r>
          </w:p>
        </w:tc>
        <w:tc>
          <w:tcPr>
            <w:tcW w:w="3633" w:type="dxa"/>
            <w:shd w:val="clear" w:color="auto" w:fill="auto"/>
            <w:vAlign w:val="center"/>
            <w:hideMark/>
          </w:tcPr>
          <w:p w14:paraId="6CFDA880"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Promote the prompt ratification of the International Convention for the Protection of All Persons from Enforced Disappearance</w:t>
            </w:r>
          </w:p>
        </w:tc>
        <w:tc>
          <w:tcPr>
            <w:tcW w:w="1645" w:type="dxa"/>
            <w:shd w:val="clear" w:color="auto" w:fill="auto"/>
            <w:noWrap/>
            <w:vAlign w:val="center"/>
            <w:hideMark/>
          </w:tcPr>
          <w:p w14:paraId="5A3620D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(Uruguay)</w:t>
            </w:r>
          </w:p>
        </w:tc>
        <w:tc>
          <w:tcPr>
            <w:tcW w:w="1660" w:type="dxa"/>
            <w:shd w:val="clear" w:color="auto" w:fill="auto"/>
            <w:noWrap/>
            <w:vAlign w:val="center"/>
            <w:hideMark/>
          </w:tcPr>
          <w:p w14:paraId="69960EE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000000" w:fill="FFFFFF"/>
            <w:vAlign w:val="center"/>
            <w:hideMark/>
          </w:tcPr>
          <w:p w14:paraId="3CC67C00"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157.10</w:t>
            </w:r>
          </w:p>
        </w:tc>
      </w:tr>
      <w:tr w:rsidR="00762794" w:rsidRPr="004F1757" w14:paraId="1175958C" w14:textId="77777777" w:rsidTr="00915299">
        <w:trPr>
          <w:trHeight w:val="1750"/>
        </w:trPr>
        <w:tc>
          <w:tcPr>
            <w:tcW w:w="941" w:type="dxa"/>
            <w:shd w:val="clear" w:color="auto" w:fill="auto"/>
            <w:noWrap/>
            <w:vAlign w:val="center"/>
            <w:hideMark/>
          </w:tcPr>
          <w:p w14:paraId="1AF00C1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157.15</w:t>
            </w:r>
          </w:p>
        </w:tc>
        <w:tc>
          <w:tcPr>
            <w:tcW w:w="3633" w:type="dxa"/>
            <w:shd w:val="clear" w:color="auto" w:fill="auto"/>
            <w:vAlign w:val="center"/>
            <w:hideMark/>
          </w:tcPr>
          <w:p w14:paraId="060D505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Become party to the International Convention on the Protection of the Rights of All Migrant Workers and Members of Their Families and the Optional Protocol to the Convention against Torture and Other Cruel, Inhuman or Degrading Treatment or Punishment</w:t>
            </w:r>
          </w:p>
        </w:tc>
        <w:tc>
          <w:tcPr>
            <w:tcW w:w="1645" w:type="dxa"/>
            <w:shd w:val="clear" w:color="auto" w:fill="auto"/>
            <w:noWrap/>
            <w:vAlign w:val="center"/>
            <w:hideMark/>
          </w:tcPr>
          <w:p w14:paraId="47CFB5A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(Azerbaijan)</w:t>
            </w:r>
          </w:p>
        </w:tc>
        <w:tc>
          <w:tcPr>
            <w:tcW w:w="1660" w:type="dxa"/>
            <w:shd w:val="clear" w:color="auto" w:fill="auto"/>
            <w:noWrap/>
            <w:vAlign w:val="center"/>
            <w:hideMark/>
          </w:tcPr>
          <w:p w14:paraId="0677B8C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 / Noted</w:t>
            </w:r>
          </w:p>
        </w:tc>
        <w:tc>
          <w:tcPr>
            <w:tcW w:w="7567" w:type="dxa"/>
            <w:shd w:val="clear" w:color="auto" w:fill="auto"/>
            <w:vAlign w:val="center"/>
            <w:hideMark/>
          </w:tcPr>
          <w:p w14:paraId="381CAE82" w14:textId="77777777" w:rsidR="00C00A59" w:rsidRDefault="00762794" w:rsidP="00915299">
            <w:pPr>
              <w:spacing w:after="0" w:line="240" w:lineRule="auto"/>
              <w:rPr>
                <w:rFonts w:eastAsia="Times New Roman" w:cs="Calibri"/>
                <w:lang w:eastAsia="en-IE"/>
              </w:rPr>
            </w:pPr>
            <w:r w:rsidRPr="004F1757">
              <w:rPr>
                <w:rFonts w:eastAsia="Times New Roman" w:cs="Calibri"/>
                <w:lang w:eastAsia="en-IE"/>
              </w:rPr>
              <w:t xml:space="preserve">See recommendation 157.6 in </w:t>
            </w:r>
            <w:r w:rsidR="00232729" w:rsidRPr="004F1757">
              <w:rPr>
                <w:rFonts w:eastAsia="Times New Roman" w:cs="Calibri"/>
                <w:lang w:eastAsia="en-IE"/>
              </w:rPr>
              <w:t>relating</w:t>
            </w:r>
            <w:r w:rsidRPr="004F1757">
              <w:rPr>
                <w:rFonts w:eastAsia="Times New Roman" w:cs="Calibri"/>
                <w:lang w:eastAsia="en-IE"/>
              </w:rPr>
              <w:t xml:space="preserve"> to the International Convention on the Protection of the Rights of All Migrant Workers and Members of Their Families (ICRMW). </w:t>
            </w:r>
          </w:p>
          <w:p w14:paraId="0DB4D75A" w14:textId="77777777" w:rsidR="00C00A59" w:rsidRDefault="00C00A59" w:rsidP="00915299">
            <w:pPr>
              <w:spacing w:after="0" w:line="240" w:lineRule="auto"/>
              <w:rPr>
                <w:rFonts w:eastAsia="Times New Roman" w:cs="Calibri"/>
                <w:lang w:eastAsia="en-IE"/>
              </w:rPr>
            </w:pPr>
          </w:p>
          <w:p w14:paraId="39F89B96" w14:textId="249BF28D"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157.5 in relation to the Optional Protocol to the Convention against Torture and Other Cruel, Inhuman or Degrading Treatment or Punishment (OPCAT).</w:t>
            </w:r>
          </w:p>
        </w:tc>
      </w:tr>
      <w:tr w:rsidR="00762794" w:rsidRPr="004F1757" w14:paraId="1543EF47" w14:textId="77777777" w:rsidTr="00915299">
        <w:trPr>
          <w:trHeight w:val="1650"/>
        </w:trPr>
        <w:tc>
          <w:tcPr>
            <w:tcW w:w="941" w:type="dxa"/>
            <w:shd w:val="clear" w:color="auto" w:fill="auto"/>
            <w:noWrap/>
            <w:vAlign w:val="center"/>
            <w:hideMark/>
          </w:tcPr>
          <w:p w14:paraId="66F6DD5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lastRenderedPageBreak/>
              <w:t>157.21</w:t>
            </w:r>
          </w:p>
        </w:tc>
        <w:tc>
          <w:tcPr>
            <w:tcW w:w="3633" w:type="dxa"/>
            <w:shd w:val="clear" w:color="auto" w:fill="auto"/>
            <w:vAlign w:val="center"/>
            <w:hideMark/>
          </w:tcPr>
          <w:p w14:paraId="27966FBB"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Ratify the Optional Protocol to the Convention against Torture and Other Cruel, Inhuman or Degrading Treatment or Punishment and create an effective and independent national preventive mechanism to inspect all places of detention</w:t>
            </w:r>
          </w:p>
        </w:tc>
        <w:tc>
          <w:tcPr>
            <w:tcW w:w="1645" w:type="dxa"/>
            <w:shd w:val="clear" w:color="auto" w:fill="auto"/>
            <w:noWrap/>
            <w:vAlign w:val="center"/>
            <w:hideMark/>
          </w:tcPr>
          <w:p w14:paraId="51492EF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(Austria)</w:t>
            </w:r>
          </w:p>
        </w:tc>
        <w:tc>
          <w:tcPr>
            <w:tcW w:w="1660" w:type="dxa"/>
            <w:shd w:val="clear" w:color="auto" w:fill="auto"/>
            <w:noWrap/>
            <w:vAlign w:val="center"/>
            <w:hideMark/>
          </w:tcPr>
          <w:p w14:paraId="7F9B0E3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7CC7E10F" w14:textId="77777777" w:rsidR="00C00A59" w:rsidRDefault="00762794" w:rsidP="00915299">
            <w:pPr>
              <w:spacing w:after="0" w:line="240" w:lineRule="auto"/>
              <w:rPr>
                <w:rFonts w:eastAsia="Times New Roman" w:cs="Calibri"/>
                <w:lang w:eastAsia="en-IE"/>
              </w:rPr>
            </w:pPr>
            <w:r w:rsidRPr="004F1757">
              <w:rPr>
                <w:rFonts w:eastAsia="Times New Roman" w:cs="Calibri"/>
                <w:lang w:eastAsia="en-IE"/>
              </w:rPr>
              <w:t xml:space="preserve">As noted at recommendation 157.5, the necessary legislation to allow for ratification of the Optional Protocol to the Convention against Torture and Other Cruel, Inhuman or Degrading Treatment or Punishment (OPCAT) is being drafted and the intention is to publish the Bill as soon as possible. </w:t>
            </w:r>
          </w:p>
          <w:p w14:paraId="4E953BEC" w14:textId="77777777" w:rsidR="00C00A59" w:rsidRDefault="00C00A59" w:rsidP="00915299">
            <w:pPr>
              <w:spacing w:after="0" w:line="240" w:lineRule="auto"/>
              <w:rPr>
                <w:rFonts w:eastAsia="Times New Roman" w:cs="Calibri"/>
                <w:lang w:eastAsia="en-IE"/>
              </w:rPr>
            </w:pPr>
          </w:p>
          <w:p w14:paraId="7A7C7FE8" w14:textId="243AA395"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The legislation will reform the Office of the Inspector</w:t>
            </w:r>
            <w:r w:rsidR="00ED5256">
              <w:rPr>
                <w:rFonts w:eastAsia="Times New Roman" w:cs="Calibri"/>
                <w:lang w:eastAsia="en-IE"/>
              </w:rPr>
              <w:t xml:space="preserve"> of</w:t>
            </w:r>
            <w:r w:rsidRPr="004F1757">
              <w:rPr>
                <w:rFonts w:eastAsia="Times New Roman" w:cs="Calibri"/>
                <w:lang w:eastAsia="en-IE"/>
              </w:rPr>
              <w:t xml:space="preserve"> Prisons to take on the role of National Preventive Mechanism (NPM), with powers to undertake inspections of all places of detention in the Justice sector. The legislation will enable NPMs to be appointed in other government sectors, for example for certain health care settings and for Defence detention. The Irish Human Rights and Equality Commission (IHREC) has agreed to be the co-ordinating NPM and will work with the NPMs and the Committee for the Prevention of Torture (CPT).    </w:t>
            </w:r>
          </w:p>
        </w:tc>
      </w:tr>
      <w:tr w:rsidR="00762794" w:rsidRPr="004F1757" w14:paraId="47C9B653" w14:textId="77777777" w:rsidTr="00915299">
        <w:trPr>
          <w:trHeight w:val="1380"/>
        </w:trPr>
        <w:tc>
          <w:tcPr>
            <w:tcW w:w="941" w:type="dxa"/>
            <w:shd w:val="clear" w:color="auto" w:fill="auto"/>
            <w:vAlign w:val="center"/>
            <w:hideMark/>
          </w:tcPr>
          <w:p w14:paraId="6A3F445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157.22</w:t>
            </w:r>
          </w:p>
        </w:tc>
        <w:tc>
          <w:tcPr>
            <w:tcW w:w="3633" w:type="dxa"/>
            <w:shd w:val="clear" w:color="auto" w:fill="auto"/>
            <w:vAlign w:val="center"/>
            <w:hideMark/>
          </w:tcPr>
          <w:p w14:paraId="182DBDBC"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Ratify the Optional Protocol to the Convention against Torture and Other Cruel, Inhuman or Degrading Treatment or Punishment</w:t>
            </w:r>
          </w:p>
        </w:tc>
        <w:tc>
          <w:tcPr>
            <w:tcW w:w="1645" w:type="dxa"/>
            <w:shd w:val="clear" w:color="auto" w:fill="auto"/>
            <w:vAlign w:val="center"/>
            <w:hideMark/>
          </w:tcPr>
          <w:p w14:paraId="2DD4A00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(Afghanistan) (Burkina Faso) (Cyprus) (Denmark) (France) (Germany) (Mauritius) (South Africa) (Switzerland)</w:t>
            </w:r>
          </w:p>
        </w:tc>
        <w:tc>
          <w:tcPr>
            <w:tcW w:w="1660" w:type="dxa"/>
            <w:shd w:val="clear" w:color="auto" w:fill="auto"/>
            <w:noWrap/>
            <w:vAlign w:val="center"/>
            <w:hideMark/>
          </w:tcPr>
          <w:p w14:paraId="510AFD8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2DAC5871"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157.5</w:t>
            </w:r>
          </w:p>
        </w:tc>
      </w:tr>
      <w:tr w:rsidR="00762794" w:rsidRPr="004F1757" w14:paraId="374648BC" w14:textId="77777777" w:rsidTr="00915299">
        <w:trPr>
          <w:trHeight w:val="2400"/>
        </w:trPr>
        <w:tc>
          <w:tcPr>
            <w:tcW w:w="941" w:type="dxa"/>
            <w:shd w:val="clear" w:color="auto" w:fill="auto"/>
            <w:noWrap/>
            <w:vAlign w:val="center"/>
            <w:hideMark/>
          </w:tcPr>
          <w:p w14:paraId="20646EB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157.23</w:t>
            </w:r>
          </w:p>
        </w:tc>
        <w:tc>
          <w:tcPr>
            <w:tcW w:w="3633" w:type="dxa"/>
            <w:shd w:val="clear" w:color="auto" w:fill="auto"/>
            <w:vAlign w:val="center"/>
            <w:hideMark/>
          </w:tcPr>
          <w:p w14:paraId="47F9014E"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Complete as a matter of priority the process leading to the ratification of the Optional Protocol to the Convention against Torture and Other Cruel, Inhuman or Degrading Treatment or Punishment and establish a national preventive mechanism without delay, as previously recommended </w:t>
            </w:r>
          </w:p>
        </w:tc>
        <w:tc>
          <w:tcPr>
            <w:tcW w:w="1645" w:type="dxa"/>
            <w:shd w:val="clear" w:color="auto" w:fill="auto"/>
            <w:noWrap/>
            <w:vAlign w:val="center"/>
            <w:hideMark/>
          </w:tcPr>
          <w:p w14:paraId="36B3F377" w14:textId="77777777" w:rsidR="00762794" w:rsidRPr="004F1757" w:rsidRDefault="00762794" w:rsidP="00915299">
            <w:pPr>
              <w:spacing w:after="0" w:line="240" w:lineRule="auto"/>
              <w:jc w:val="center"/>
              <w:rPr>
                <w:rFonts w:eastAsia="Times New Roman" w:cs="Calibri"/>
                <w:lang w:eastAsia="en-IE"/>
              </w:rPr>
            </w:pPr>
            <w:r w:rsidRPr="004F1757">
              <w:rPr>
                <w:rFonts w:eastAsia="Times New Roman" w:cs="Calibri"/>
                <w:lang w:eastAsia="en-IE"/>
              </w:rPr>
              <w:t>(Czechia)</w:t>
            </w:r>
          </w:p>
        </w:tc>
        <w:tc>
          <w:tcPr>
            <w:tcW w:w="1660" w:type="dxa"/>
            <w:shd w:val="clear" w:color="auto" w:fill="auto"/>
            <w:noWrap/>
            <w:vAlign w:val="center"/>
            <w:hideMark/>
          </w:tcPr>
          <w:p w14:paraId="308FE5D0" w14:textId="77777777" w:rsidR="00762794" w:rsidRPr="004F1757" w:rsidRDefault="00762794" w:rsidP="00915299">
            <w:pPr>
              <w:spacing w:after="0" w:line="240" w:lineRule="auto"/>
              <w:jc w:val="center"/>
              <w:rPr>
                <w:rFonts w:eastAsia="Times New Roman" w:cs="Calibri"/>
                <w:lang w:eastAsia="en-IE"/>
              </w:rPr>
            </w:pPr>
            <w:r w:rsidRPr="004F1757">
              <w:rPr>
                <w:rFonts w:eastAsia="Times New Roman" w:cs="Calibri"/>
                <w:lang w:eastAsia="en-IE"/>
              </w:rPr>
              <w:t>Supported</w:t>
            </w:r>
          </w:p>
        </w:tc>
        <w:tc>
          <w:tcPr>
            <w:tcW w:w="7567" w:type="dxa"/>
            <w:shd w:val="clear" w:color="auto" w:fill="auto"/>
            <w:vAlign w:val="center"/>
            <w:hideMark/>
          </w:tcPr>
          <w:p w14:paraId="1B701E47"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recommendations 157.5 and 157.21</w:t>
            </w:r>
          </w:p>
        </w:tc>
      </w:tr>
      <w:tr w:rsidR="00762794" w:rsidRPr="004F1757" w14:paraId="03B6EB9F" w14:textId="77777777" w:rsidTr="00915299">
        <w:trPr>
          <w:trHeight w:val="1290"/>
        </w:trPr>
        <w:tc>
          <w:tcPr>
            <w:tcW w:w="941" w:type="dxa"/>
            <w:shd w:val="clear" w:color="auto" w:fill="auto"/>
            <w:vAlign w:val="center"/>
            <w:hideMark/>
          </w:tcPr>
          <w:p w14:paraId="1E611DF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157.24</w:t>
            </w:r>
          </w:p>
        </w:tc>
        <w:tc>
          <w:tcPr>
            <w:tcW w:w="3633" w:type="dxa"/>
            <w:shd w:val="clear" w:color="auto" w:fill="auto"/>
            <w:vAlign w:val="center"/>
            <w:hideMark/>
          </w:tcPr>
          <w:p w14:paraId="0EC6E253"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Finalize the ratification of the Optional Protocol to the Convention against Torture and Other Cruel, Inhuman or Degrading Treatment or Punishment </w:t>
            </w:r>
          </w:p>
        </w:tc>
        <w:tc>
          <w:tcPr>
            <w:tcW w:w="1645" w:type="dxa"/>
            <w:shd w:val="clear" w:color="auto" w:fill="auto"/>
            <w:noWrap/>
            <w:vAlign w:val="center"/>
            <w:hideMark/>
          </w:tcPr>
          <w:p w14:paraId="7EE544F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(Ukraine)</w:t>
            </w:r>
          </w:p>
        </w:tc>
        <w:tc>
          <w:tcPr>
            <w:tcW w:w="1660" w:type="dxa"/>
            <w:shd w:val="clear" w:color="auto" w:fill="auto"/>
            <w:noWrap/>
            <w:vAlign w:val="center"/>
            <w:hideMark/>
          </w:tcPr>
          <w:p w14:paraId="3C93CE7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D655693"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157.5</w:t>
            </w:r>
          </w:p>
        </w:tc>
      </w:tr>
      <w:tr w:rsidR="00762794" w:rsidRPr="004F1757" w14:paraId="32744AE1" w14:textId="77777777" w:rsidTr="00915299">
        <w:trPr>
          <w:trHeight w:val="1490"/>
        </w:trPr>
        <w:tc>
          <w:tcPr>
            <w:tcW w:w="941" w:type="dxa"/>
            <w:shd w:val="clear" w:color="auto" w:fill="auto"/>
            <w:noWrap/>
            <w:vAlign w:val="center"/>
            <w:hideMark/>
          </w:tcPr>
          <w:p w14:paraId="1B79D84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157.25</w:t>
            </w:r>
          </w:p>
        </w:tc>
        <w:tc>
          <w:tcPr>
            <w:tcW w:w="3633" w:type="dxa"/>
            <w:shd w:val="clear" w:color="auto" w:fill="auto"/>
            <w:vAlign w:val="center"/>
            <w:hideMark/>
          </w:tcPr>
          <w:p w14:paraId="2C6BDBE3"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Continue its efforts to promptly accede to the Optional Protocol to the Convention against Torture and other Cruel, Inhuman or Degrading Treatment or Punishment</w:t>
            </w:r>
          </w:p>
        </w:tc>
        <w:tc>
          <w:tcPr>
            <w:tcW w:w="1645" w:type="dxa"/>
            <w:shd w:val="clear" w:color="auto" w:fill="auto"/>
            <w:noWrap/>
            <w:vAlign w:val="center"/>
            <w:hideMark/>
          </w:tcPr>
          <w:p w14:paraId="40DF6C1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(Ghana)</w:t>
            </w:r>
          </w:p>
        </w:tc>
        <w:tc>
          <w:tcPr>
            <w:tcW w:w="1660" w:type="dxa"/>
            <w:shd w:val="clear" w:color="auto" w:fill="auto"/>
            <w:noWrap/>
            <w:vAlign w:val="center"/>
            <w:hideMark/>
          </w:tcPr>
          <w:p w14:paraId="56431D1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67BF56DD"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157.5</w:t>
            </w:r>
          </w:p>
        </w:tc>
      </w:tr>
      <w:tr w:rsidR="00762794" w:rsidRPr="004F1757" w14:paraId="513A3C28" w14:textId="77777777" w:rsidTr="00915299">
        <w:trPr>
          <w:trHeight w:val="1290"/>
        </w:trPr>
        <w:tc>
          <w:tcPr>
            <w:tcW w:w="941" w:type="dxa"/>
            <w:shd w:val="clear" w:color="auto" w:fill="auto"/>
            <w:vAlign w:val="center"/>
            <w:hideMark/>
          </w:tcPr>
          <w:p w14:paraId="3269777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157.26</w:t>
            </w:r>
          </w:p>
        </w:tc>
        <w:tc>
          <w:tcPr>
            <w:tcW w:w="3633" w:type="dxa"/>
            <w:shd w:val="clear" w:color="auto" w:fill="auto"/>
            <w:vAlign w:val="center"/>
            <w:hideMark/>
          </w:tcPr>
          <w:p w14:paraId="13193FB7"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Finalize the process of ratifying the Optional Protocol to the Convention against Torture and Other Cruel, Inhuman or Degrading Treatment or Punishment</w:t>
            </w:r>
          </w:p>
        </w:tc>
        <w:tc>
          <w:tcPr>
            <w:tcW w:w="1645" w:type="dxa"/>
            <w:shd w:val="clear" w:color="auto" w:fill="auto"/>
            <w:noWrap/>
            <w:vAlign w:val="center"/>
            <w:hideMark/>
          </w:tcPr>
          <w:p w14:paraId="4AAE126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(Lebanon)</w:t>
            </w:r>
          </w:p>
        </w:tc>
        <w:tc>
          <w:tcPr>
            <w:tcW w:w="1660" w:type="dxa"/>
            <w:shd w:val="clear" w:color="auto" w:fill="auto"/>
            <w:noWrap/>
            <w:vAlign w:val="center"/>
            <w:hideMark/>
          </w:tcPr>
          <w:p w14:paraId="1304680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2B17F5B7"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157.5</w:t>
            </w:r>
          </w:p>
        </w:tc>
      </w:tr>
      <w:tr w:rsidR="00762794" w:rsidRPr="004F1757" w14:paraId="36FCC83D" w14:textId="77777777" w:rsidTr="00915299">
        <w:trPr>
          <w:trHeight w:val="1640"/>
        </w:trPr>
        <w:tc>
          <w:tcPr>
            <w:tcW w:w="941" w:type="dxa"/>
            <w:shd w:val="clear" w:color="auto" w:fill="auto"/>
            <w:noWrap/>
            <w:vAlign w:val="center"/>
            <w:hideMark/>
          </w:tcPr>
          <w:p w14:paraId="422299BB" w14:textId="77777777" w:rsidR="00762794" w:rsidRPr="004F1757" w:rsidRDefault="00762794" w:rsidP="00915299">
            <w:pPr>
              <w:spacing w:after="0" w:line="240" w:lineRule="auto"/>
              <w:jc w:val="center"/>
              <w:rPr>
                <w:rFonts w:eastAsia="Times New Roman" w:cs="Calibri"/>
                <w:lang w:eastAsia="en-IE"/>
              </w:rPr>
            </w:pPr>
            <w:r w:rsidRPr="004F1757">
              <w:rPr>
                <w:rFonts w:eastAsia="Times New Roman" w:cs="Calibri"/>
                <w:lang w:eastAsia="en-IE"/>
              </w:rPr>
              <w:t>157.27</w:t>
            </w:r>
          </w:p>
        </w:tc>
        <w:tc>
          <w:tcPr>
            <w:tcW w:w="3633" w:type="dxa"/>
            <w:shd w:val="clear" w:color="auto" w:fill="auto"/>
            <w:vAlign w:val="center"/>
            <w:hideMark/>
          </w:tcPr>
          <w:p w14:paraId="4470748C" w14:textId="056410FC"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Ratify the Optional Protocol to the Convention against Torture and Other Cruel, Inhuman or Degrading Treatment or Punishment and establish an effective national preventive mechanism</w:t>
            </w:r>
          </w:p>
        </w:tc>
        <w:tc>
          <w:tcPr>
            <w:tcW w:w="1645" w:type="dxa"/>
            <w:shd w:val="clear" w:color="auto" w:fill="auto"/>
            <w:noWrap/>
            <w:vAlign w:val="center"/>
            <w:hideMark/>
          </w:tcPr>
          <w:p w14:paraId="293401FE" w14:textId="77777777" w:rsidR="00762794" w:rsidRPr="004F1757" w:rsidRDefault="00762794" w:rsidP="00915299">
            <w:pPr>
              <w:spacing w:after="0" w:line="240" w:lineRule="auto"/>
              <w:jc w:val="center"/>
              <w:rPr>
                <w:rFonts w:eastAsia="Times New Roman" w:cs="Calibri"/>
                <w:lang w:eastAsia="en-IE"/>
              </w:rPr>
            </w:pPr>
            <w:r w:rsidRPr="004F1757">
              <w:rPr>
                <w:rFonts w:eastAsia="Times New Roman" w:cs="Calibri"/>
                <w:lang w:eastAsia="en-IE"/>
              </w:rPr>
              <w:t xml:space="preserve"> (Lithuania)</w:t>
            </w:r>
          </w:p>
        </w:tc>
        <w:tc>
          <w:tcPr>
            <w:tcW w:w="1660" w:type="dxa"/>
            <w:shd w:val="clear" w:color="auto" w:fill="auto"/>
            <w:noWrap/>
            <w:vAlign w:val="center"/>
            <w:hideMark/>
          </w:tcPr>
          <w:p w14:paraId="4B3D2CAA" w14:textId="77777777" w:rsidR="00762794" w:rsidRPr="004F1757" w:rsidRDefault="00762794" w:rsidP="00915299">
            <w:pPr>
              <w:spacing w:after="0" w:line="240" w:lineRule="auto"/>
              <w:jc w:val="center"/>
              <w:rPr>
                <w:rFonts w:eastAsia="Times New Roman" w:cs="Calibri"/>
                <w:lang w:eastAsia="en-IE"/>
              </w:rPr>
            </w:pPr>
            <w:r w:rsidRPr="004F1757">
              <w:rPr>
                <w:rFonts w:eastAsia="Times New Roman" w:cs="Calibri"/>
                <w:lang w:eastAsia="en-IE"/>
              </w:rPr>
              <w:t>Supported</w:t>
            </w:r>
          </w:p>
        </w:tc>
        <w:tc>
          <w:tcPr>
            <w:tcW w:w="7567" w:type="dxa"/>
            <w:shd w:val="clear" w:color="auto" w:fill="auto"/>
            <w:vAlign w:val="center"/>
            <w:hideMark/>
          </w:tcPr>
          <w:p w14:paraId="04E742DD"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recommendations 157.5 and 157.21</w:t>
            </w:r>
          </w:p>
        </w:tc>
      </w:tr>
      <w:tr w:rsidR="00762794" w:rsidRPr="004F1757" w14:paraId="17911708" w14:textId="77777777" w:rsidTr="00915299">
        <w:trPr>
          <w:trHeight w:val="3170"/>
        </w:trPr>
        <w:tc>
          <w:tcPr>
            <w:tcW w:w="941" w:type="dxa"/>
            <w:shd w:val="clear" w:color="auto" w:fill="auto"/>
            <w:vAlign w:val="center"/>
            <w:hideMark/>
          </w:tcPr>
          <w:p w14:paraId="1A9AAF9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157.28</w:t>
            </w:r>
          </w:p>
        </w:tc>
        <w:tc>
          <w:tcPr>
            <w:tcW w:w="3633" w:type="dxa"/>
            <w:shd w:val="clear" w:color="auto" w:fill="auto"/>
            <w:vAlign w:val="center"/>
            <w:hideMark/>
          </w:tcPr>
          <w:p w14:paraId="3B4F0F1E"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Ratify the Optional Protocol to the Convention against Torture and Other Cruel, Inhuman or Degrading Treatment or Punishment and ensure that mentally ill individuals in prison have access to psychiatric care </w:t>
            </w:r>
          </w:p>
        </w:tc>
        <w:tc>
          <w:tcPr>
            <w:tcW w:w="1645" w:type="dxa"/>
            <w:shd w:val="clear" w:color="auto" w:fill="auto"/>
            <w:noWrap/>
            <w:vAlign w:val="center"/>
            <w:hideMark/>
          </w:tcPr>
          <w:p w14:paraId="6303D4E0" w14:textId="77777777" w:rsidR="00762794" w:rsidRPr="004F1757" w:rsidRDefault="00762794" w:rsidP="00915299">
            <w:pPr>
              <w:spacing w:after="0" w:line="240" w:lineRule="auto"/>
              <w:jc w:val="center"/>
              <w:rPr>
                <w:rFonts w:eastAsia="Times New Roman" w:cs="Calibri"/>
                <w:lang w:eastAsia="en-IE"/>
              </w:rPr>
            </w:pPr>
            <w:r w:rsidRPr="004F1757">
              <w:rPr>
                <w:rFonts w:eastAsia="Times New Roman" w:cs="Calibri"/>
                <w:lang w:eastAsia="en-IE"/>
              </w:rPr>
              <w:t>(Norway)</w:t>
            </w:r>
          </w:p>
        </w:tc>
        <w:tc>
          <w:tcPr>
            <w:tcW w:w="1660" w:type="dxa"/>
            <w:shd w:val="clear" w:color="auto" w:fill="auto"/>
            <w:noWrap/>
            <w:vAlign w:val="center"/>
            <w:hideMark/>
          </w:tcPr>
          <w:p w14:paraId="250A938E" w14:textId="77777777" w:rsidR="00762794" w:rsidRPr="004F1757" w:rsidRDefault="00762794" w:rsidP="00915299">
            <w:pPr>
              <w:spacing w:after="0" w:line="240" w:lineRule="auto"/>
              <w:jc w:val="center"/>
              <w:rPr>
                <w:rFonts w:eastAsia="Times New Roman" w:cs="Calibri"/>
                <w:lang w:eastAsia="en-IE"/>
              </w:rPr>
            </w:pPr>
            <w:r w:rsidRPr="004F1757">
              <w:rPr>
                <w:rFonts w:eastAsia="Times New Roman" w:cs="Calibri"/>
                <w:lang w:eastAsia="en-IE"/>
              </w:rPr>
              <w:t>Supported</w:t>
            </w:r>
          </w:p>
        </w:tc>
        <w:tc>
          <w:tcPr>
            <w:tcW w:w="7567" w:type="dxa"/>
            <w:shd w:val="clear" w:color="000000" w:fill="FFFFFF"/>
            <w:vAlign w:val="center"/>
            <w:hideMark/>
          </w:tcPr>
          <w:p w14:paraId="754F7847" w14:textId="77777777" w:rsidR="00F16568" w:rsidRDefault="00762794" w:rsidP="00ED5256">
            <w:pPr>
              <w:spacing w:after="0" w:line="240" w:lineRule="auto"/>
              <w:rPr>
                <w:rFonts w:eastAsia="Times New Roman" w:cs="Calibri"/>
                <w:lang w:eastAsia="en-IE"/>
              </w:rPr>
            </w:pPr>
            <w:r w:rsidRPr="004F1757">
              <w:rPr>
                <w:rFonts w:eastAsia="Times New Roman" w:cs="Calibri"/>
                <w:lang w:eastAsia="en-IE"/>
              </w:rPr>
              <w:t xml:space="preserve">See </w:t>
            </w:r>
            <w:r w:rsidR="00232729" w:rsidRPr="004F1757">
              <w:rPr>
                <w:rFonts w:eastAsia="Times New Roman" w:cs="Calibri"/>
                <w:lang w:eastAsia="en-IE"/>
              </w:rPr>
              <w:t>recommendation</w:t>
            </w:r>
            <w:r w:rsidRPr="004F1757">
              <w:rPr>
                <w:rFonts w:eastAsia="Times New Roman" w:cs="Calibri"/>
                <w:lang w:eastAsia="en-IE"/>
              </w:rPr>
              <w:t xml:space="preserve"> 157.5 in relation to ratifying the Optional Protocol to the Convention against Torture and Other Cruel, Inhuman or Degrading Treatment or Punishment. </w:t>
            </w:r>
          </w:p>
          <w:p w14:paraId="32F12259" w14:textId="77777777" w:rsidR="00F16568" w:rsidRDefault="00F16568" w:rsidP="00ED5256">
            <w:pPr>
              <w:spacing w:after="0" w:line="240" w:lineRule="auto"/>
              <w:rPr>
                <w:rFonts w:eastAsia="Times New Roman" w:cs="Calibri"/>
                <w:lang w:eastAsia="en-IE"/>
              </w:rPr>
            </w:pPr>
          </w:p>
          <w:p w14:paraId="21CB83EE" w14:textId="4D9D9F32" w:rsidR="00762794" w:rsidRPr="004F1757" w:rsidRDefault="00762794" w:rsidP="00ED5256">
            <w:pPr>
              <w:spacing w:after="0" w:line="240" w:lineRule="auto"/>
              <w:rPr>
                <w:rFonts w:eastAsia="Times New Roman" w:cs="Calibri"/>
                <w:lang w:eastAsia="en-IE"/>
              </w:rPr>
            </w:pPr>
            <w:r w:rsidRPr="004F1757">
              <w:rPr>
                <w:rFonts w:eastAsia="Times New Roman" w:cs="Calibri"/>
                <w:lang w:eastAsia="en-IE"/>
              </w:rPr>
              <w:t>In relation to ensuring that mentally ill individuals in prison have access to psychiatric care, the Irish Prison Service (IPS) continue</w:t>
            </w:r>
            <w:r w:rsidR="00C00A59">
              <w:rPr>
                <w:rFonts w:eastAsia="Times New Roman" w:cs="Calibri"/>
                <w:lang w:eastAsia="en-IE"/>
              </w:rPr>
              <w:t>s</w:t>
            </w:r>
            <w:r w:rsidRPr="004F1757">
              <w:rPr>
                <w:rFonts w:eastAsia="Times New Roman" w:cs="Calibri"/>
                <w:lang w:eastAsia="en-IE"/>
              </w:rPr>
              <w:t xml:space="preserve"> to support recommendations by the High Level Task Force in relation to the needs of mentally ill prisoners, including the implementation of the Portrane Model of Care and the need for a 42 bed medium secure unit. The High Level Taskforce was e</w:t>
            </w:r>
            <w:r w:rsidR="00ED5256">
              <w:rPr>
                <w:rFonts w:eastAsia="Times New Roman" w:cs="Calibri"/>
                <w:lang w:eastAsia="en-IE"/>
              </w:rPr>
              <w:t>stablished in 2021 to meet the G</w:t>
            </w:r>
            <w:r w:rsidRPr="004F1757">
              <w:rPr>
                <w:rFonts w:eastAsia="Times New Roman" w:cs="Calibri"/>
                <w:lang w:eastAsia="en-IE"/>
              </w:rPr>
              <w:t xml:space="preserve">overnment’s commitment to ensure </w:t>
            </w:r>
            <w:r w:rsidR="00ED5256">
              <w:rPr>
                <w:rFonts w:eastAsia="Times New Roman" w:cs="Calibri"/>
                <w:lang w:eastAsia="en-IE"/>
              </w:rPr>
              <w:t xml:space="preserve">that </w:t>
            </w:r>
            <w:r w:rsidRPr="004F1757">
              <w:rPr>
                <w:rFonts w:eastAsia="Times New Roman" w:cs="Calibri"/>
                <w:lang w:eastAsia="en-IE"/>
              </w:rPr>
              <w:t>the critical mental health needs of people in prison are met, addiction treatments are provided and appropriate primary care supports are available on release, in order to ensure improved outcomes for the individuals concerned and for society as a whole.</w:t>
            </w:r>
            <w:r w:rsidRPr="004F1757">
              <w:rPr>
                <w:rFonts w:eastAsia="Times New Roman" w:cs="Calibri"/>
                <w:lang w:eastAsia="en-IE"/>
              </w:rPr>
              <w:br/>
            </w:r>
            <w:r w:rsidRPr="004F1757">
              <w:rPr>
                <w:rFonts w:eastAsia="Times New Roman" w:cs="Calibri"/>
                <w:lang w:eastAsia="en-IE"/>
              </w:rPr>
              <w:br/>
              <w:t>The Medical Unit in Mountjoy Prison was originally earmarked as a potentially suitable facility/unit to support prisoner – patient transition from the Central Mental Hospital (CMH). The IPS Director</w:t>
            </w:r>
            <w:r w:rsidR="00ED5256">
              <w:rPr>
                <w:rFonts w:eastAsia="Times New Roman" w:cs="Calibri"/>
                <w:lang w:eastAsia="en-IE"/>
              </w:rPr>
              <w:t>’</w:t>
            </w:r>
            <w:r w:rsidRPr="004F1757">
              <w:rPr>
                <w:rFonts w:eastAsia="Times New Roman" w:cs="Calibri"/>
                <w:lang w:eastAsia="en-IE"/>
              </w:rPr>
              <w:t xml:space="preserve">s Leadership Team has made a decision not to go ahead with the use of this facility to support the return of prisoners from the CMH, and instead to focus on </w:t>
            </w:r>
            <w:r w:rsidR="00ED5256">
              <w:rPr>
                <w:rFonts w:eastAsia="Times New Roman" w:cs="Calibri"/>
                <w:lang w:eastAsia="en-IE"/>
              </w:rPr>
              <w:t xml:space="preserve">developing </w:t>
            </w:r>
            <w:r w:rsidRPr="004F1757">
              <w:rPr>
                <w:rFonts w:eastAsia="Times New Roman" w:cs="Calibri"/>
                <w:lang w:eastAsia="en-IE"/>
              </w:rPr>
              <w:t>a new build</w:t>
            </w:r>
            <w:r w:rsidR="00ED5256">
              <w:rPr>
                <w:rFonts w:eastAsia="Times New Roman" w:cs="Calibri"/>
                <w:lang w:eastAsia="en-IE"/>
              </w:rPr>
              <w:t xml:space="preserve"> facility </w:t>
            </w:r>
            <w:r w:rsidRPr="004F1757">
              <w:rPr>
                <w:rFonts w:eastAsia="Times New Roman" w:cs="Calibri"/>
                <w:lang w:eastAsia="en-IE"/>
              </w:rPr>
              <w:t xml:space="preserve">in the Mountjoy complex in the medium to longer term. This decision was made for a variety of reasons including the need for vacant occupancy in order to engage in significant refurbishment works, which would have been extremely challenging against a backdrop of current prison numbers. This remains a very important action arising from the HLTF, and it is believed </w:t>
            </w:r>
            <w:r w:rsidR="00ED5256">
              <w:rPr>
                <w:rFonts w:eastAsia="Times New Roman" w:cs="Calibri"/>
                <w:lang w:eastAsia="en-IE"/>
              </w:rPr>
              <w:t xml:space="preserve">that </w:t>
            </w:r>
            <w:r w:rsidRPr="004F1757">
              <w:rPr>
                <w:rFonts w:eastAsia="Times New Roman" w:cs="Calibri"/>
                <w:lang w:eastAsia="en-IE"/>
              </w:rPr>
              <w:t>a new build facility will better equip the IPS to provide a higher standard of care and custody to those who remain under psychiatric care following CMH treatment.  In the interim, work is underway to improve the environment, infrastructure and services available to prisoners who are accommodated in both the High and Low Support Units.</w:t>
            </w:r>
          </w:p>
        </w:tc>
      </w:tr>
      <w:tr w:rsidR="00762794" w:rsidRPr="004F1757" w14:paraId="028F79F7" w14:textId="77777777" w:rsidTr="00915299">
        <w:trPr>
          <w:trHeight w:val="1730"/>
        </w:trPr>
        <w:tc>
          <w:tcPr>
            <w:tcW w:w="941" w:type="dxa"/>
            <w:shd w:val="clear" w:color="auto" w:fill="auto"/>
            <w:noWrap/>
            <w:vAlign w:val="center"/>
            <w:hideMark/>
          </w:tcPr>
          <w:p w14:paraId="342D520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157.29</w:t>
            </w:r>
          </w:p>
        </w:tc>
        <w:tc>
          <w:tcPr>
            <w:tcW w:w="3633" w:type="dxa"/>
            <w:shd w:val="clear" w:color="auto" w:fill="auto"/>
            <w:vAlign w:val="center"/>
            <w:hideMark/>
          </w:tcPr>
          <w:p w14:paraId="49B04190"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Ratify the Optional Protocol to the Convention against Torture and other Cruel, Inhuman or Degrading Treatment or Punishment and the International Convention for the Protection of All Persons from Enforced Disappearance </w:t>
            </w:r>
          </w:p>
        </w:tc>
        <w:tc>
          <w:tcPr>
            <w:tcW w:w="1645" w:type="dxa"/>
            <w:shd w:val="clear" w:color="auto" w:fill="auto"/>
            <w:noWrap/>
            <w:vAlign w:val="center"/>
            <w:hideMark/>
          </w:tcPr>
          <w:p w14:paraId="09D0108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(Sierra Leone)</w:t>
            </w:r>
          </w:p>
        </w:tc>
        <w:tc>
          <w:tcPr>
            <w:tcW w:w="1660" w:type="dxa"/>
            <w:shd w:val="clear" w:color="auto" w:fill="auto"/>
            <w:noWrap/>
            <w:vAlign w:val="center"/>
            <w:hideMark/>
          </w:tcPr>
          <w:p w14:paraId="0E179F8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3B4FE1A0"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recommendations 157.5 and 157.10</w:t>
            </w:r>
          </w:p>
        </w:tc>
      </w:tr>
      <w:tr w:rsidR="00762794" w:rsidRPr="004F1757" w14:paraId="10959F33" w14:textId="77777777" w:rsidTr="00915299">
        <w:trPr>
          <w:trHeight w:val="1050"/>
        </w:trPr>
        <w:tc>
          <w:tcPr>
            <w:tcW w:w="941" w:type="dxa"/>
            <w:shd w:val="clear" w:color="auto" w:fill="auto"/>
            <w:vAlign w:val="center"/>
            <w:hideMark/>
          </w:tcPr>
          <w:p w14:paraId="5546AD1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157.30</w:t>
            </w:r>
          </w:p>
        </w:tc>
        <w:tc>
          <w:tcPr>
            <w:tcW w:w="3633" w:type="dxa"/>
            <w:shd w:val="clear" w:color="auto" w:fill="auto"/>
            <w:vAlign w:val="center"/>
            <w:hideMark/>
          </w:tcPr>
          <w:p w14:paraId="136BBD61"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Take concrete steps to ratify and implement the Optional Protocol to the Convention on the Rights of Persons with Disabilities </w:t>
            </w:r>
          </w:p>
        </w:tc>
        <w:tc>
          <w:tcPr>
            <w:tcW w:w="1645" w:type="dxa"/>
            <w:shd w:val="clear" w:color="auto" w:fill="auto"/>
            <w:noWrap/>
            <w:vAlign w:val="center"/>
            <w:hideMark/>
          </w:tcPr>
          <w:p w14:paraId="274CF12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(Canada)</w:t>
            </w:r>
          </w:p>
        </w:tc>
        <w:tc>
          <w:tcPr>
            <w:tcW w:w="1660" w:type="dxa"/>
            <w:shd w:val="clear" w:color="auto" w:fill="auto"/>
            <w:noWrap/>
            <w:vAlign w:val="center"/>
            <w:hideMark/>
          </w:tcPr>
          <w:p w14:paraId="4DCD3B5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6F412A5" w14:textId="4A2D0894" w:rsidR="00762794" w:rsidRDefault="00762794" w:rsidP="00915299">
            <w:pPr>
              <w:spacing w:after="0" w:line="240" w:lineRule="auto"/>
              <w:rPr>
                <w:rFonts w:eastAsia="Times New Roman" w:cs="Calibri"/>
                <w:lang w:eastAsia="en-IE"/>
              </w:rPr>
            </w:pPr>
            <w:r w:rsidRPr="004F1757">
              <w:rPr>
                <w:rFonts w:eastAsia="Times New Roman" w:cs="Calibri"/>
                <w:lang w:eastAsia="en-IE"/>
              </w:rPr>
              <w:t xml:space="preserve">The Government of Ireland is committed to the ratification of the Optional Protocol </w:t>
            </w:r>
            <w:r w:rsidR="00E620B8">
              <w:rPr>
                <w:rFonts w:eastAsia="Times New Roman" w:cs="Calibri"/>
                <w:lang w:eastAsia="en-IE"/>
              </w:rPr>
              <w:t xml:space="preserve">(OP) </w:t>
            </w:r>
            <w:r w:rsidRPr="004F1757">
              <w:rPr>
                <w:rFonts w:eastAsia="Times New Roman" w:cs="Calibri"/>
                <w:lang w:eastAsia="en-IE"/>
              </w:rPr>
              <w:t>to the UN Convention on the Rights of Persons with Disabilities (UNCRPD)</w:t>
            </w:r>
            <w:r w:rsidRPr="004F1757">
              <w:rPr>
                <w:rFonts w:eastAsia="Times New Roman" w:cs="Calibri"/>
                <w:color w:val="FF0000"/>
                <w:lang w:eastAsia="en-IE"/>
              </w:rPr>
              <w:t xml:space="preserve"> </w:t>
            </w:r>
            <w:r w:rsidRPr="004F1757">
              <w:rPr>
                <w:rFonts w:eastAsia="Times New Roman" w:cs="Calibri"/>
                <w:lang w:eastAsia="en-IE"/>
              </w:rPr>
              <w:t xml:space="preserve">at the earliest possible date. A scoping </w:t>
            </w:r>
            <w:r w:rsidR="00232729" w:rsidRPr="004F1757">
              <w:rPr>
                <w:rFonts w:eastAsia="Times New Roman" w:cs="Calibri"/>
                <w:lang w:eastAsia="en-IE"/>
              </w:rPr>
              <w:t>exercise</w:t>
            </w:r>
            <w:r w:rsidRPr="004F1757">
              <w:rPr>
                <w:rFonts w:eastAsia="Times New Roman" w:cs="Calibri"/>
                <w:lang w:eastAsia="en-IE"/>
              </w:rPr>
              <w:t xml:space="preserve"> in respect of the domestic arrangements required for ratification is well advanced.  An Inter-Departmental Group has been established to ensure that a comprehensive, whole-of-Government approach is taken to ensuring that the necessary enabling work to provide for the ratification of the OP UNCRPD is completed.</w:t>
            </w:r>
          </w:p>
          <w:p w14:paraId="556B4DD4" w14:textId="0153CD35" w:rsidR="00E620B8" w:rsidRPr="004F1757" w:rsidRDefault="00E620B8" w:rsidP="00915299">
            <w:pPr>
              <w:spacing w:after="0" w:line="240" w:lineRule="auto"/>
              <w:rPr>
                <w:rFonts w:eastAsia="Times New Roman" w:cs="Calibri"/>
                <w:lang w:eastAsia="en-IE"/>
              </w:rPr>
            </w:pPr>
          </w:p>
        </w:tc>
      </w:tr>
      <w:tr w:rsidR="00762794" w:rsidRPr="004F1757" w14:paraId="5C895BC5" w14:textId="77777777" w:rsidTr="00915299">
        <w:trPr>
          <w:trHeight w:val="870"/>
        </w:trPr>
        <w:tc>
          <w:tcPr>
            <w:tcW w:w="941" w:type="dxa"/>
            <w:shd w:val="clear" w:color="auto" w:fill="auto"/>
            <w:noWrap/>
            <w:vAlign w:val="center"/>
            <w:hideMark/>
          </w:tcPr>
          <w:p w14:paraId="5709318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157.31</w:t>
            </w:r>
          </w:p>
        </w:tc>
        <w:tc>
          <w:tcPr>
            <w:tcW w:w="3633" w:type="dxa"/>
            <w:shd w:val="clear" w:color="auto" w:fill="auto"/>
            <w:vAlign w:val="center"/>
            <w:hideMark/>
          </w:tcPr>
          <w:p w14:paraId="16BF001C"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Speed up its efforts in order to ratify the Optional Protocol to the Convention on the Rights of Persons with Disabilities</w:t>
            </w:r>
          </w:p>
        </w:tc>
        <w:tc>
          <w:tcPr>
            <w:tcW w:w="1645" w:type="dxa"/>
            <w:shd w:val="clear" w:color="auto" w:fill="auto"/>
            <w:noWrap/>
            <w:vAlign w:val="center"/>
            <w:hideMark/>
          </w:tcPr>
          <w:p w14:paraId="3873FEC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(Georgia)</w:t>
            </w:r>
          </w:p>
        </w:tc>
        <w:tc>
          <w:tcPr>
            <w:tcW w:w="1660" w:type="dxa"/>
            <w:shd w:val="clear" w:color="auto" w:fill="auto"/>
            <w:noWrap/>
            <w:vAlign w:val="center"/>
            <w:hideMark/>
          </w:tcPr>
          <w:p w14:paraId="5500D7A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1C5DFB96"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157.30</w:t>
            </w:r>
          </w:p>
        </w:tc>
      </w:tr>
      <w:tr w:rsidR="00762794" w:rsidRPr="004F1757" w14:paraId="0C52A576" w14:textId="77777777" w:rsidTr="00915299">
        <w:trPr>
          <w:trHeight w:val="690"/>
        </w:trPr>
        <w:tc>
          <w:tcPr>
            <w:tcW w:w="941" w:type="dxa"/>
            <w:shd w:val="clear" w:color="auto" w:fill="auto"/>
            <w:vAlign w:val="center"/>
            <w:hideMark/>
          </w:tcPr>
          <w:p w14:paraId="1C9269D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157.32</w:t>
            </w:r>
          </w:p>
        </w:tc>
        <w:tc>
          <w:tcPr>
            <w:tcW w:w="3633" w:type="dxa"/>
            <w:shd w:val="clear" w:color="auto" w:fill="auto"/>
            <w:vAlign w:val="center"/>
            <w:hideMark/>
          </w:tcPr>
          <w:p w14:paraId="37F30558"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Ratify the Optional Protocol to the Convention on the Rights of Persons with Disabilities</w:t>
            </w:r>
          </w:p>
        </w:tc>
        <w:tc>
          <w:tcPr>
            <w:tcW w:w="1645" w:type="dxa"/>
            <w:shd w:val="clear" w:color="auto" w:fill="auto"/>
            <w:noWrap/>
            <w:vAlign w:val="center"/>
            <w:hideMark/>
          </w:tcPr>
          <w:p w14:paraId="0120C93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(Croatia) (France)</w:t>
            </w:r>
          </w:p>
        </w:tc>
        <w:tc>
          <w:tcPr>
            <w:tcW w:w="1660" w:type="dxa"/>
            <w:shd w:val="clear" w:color="auto" w:fill="auto"/>
            <w:noWrap/>
            <w:vAlign w:val="center"/>
            <w:hideMark/>
          </w:tcPr>
          <w:p w14:paraId="61D3874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AF8F81A"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157.30</w:t>
            </w:r>
          </w:p>
        </w:tc>
      </w:tr>
      <w:tr w:rsidR="00762794" w:rsidRPr="004F1757" w14:paraId="7ADB37A8" w14:textId="77777777" w:rsidTr="00915299">
        <w:trPr>
          <w:trHeight w:val="720"/>
        </w:trPr>
        <w:tc>
          <w:tcPr>
            <w:tcW w:w="941" w:type="dxa"/>
            <w:shd w:val="clear" w:color="auto" w:fill="auto"/>
            <w:noWrap/>
            <w:vAlign w:val="center"/>
            <w:hideMark/>
          </w:tcPr>
          <w:p w14:paraId="59A2533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157.33</w:t>
            </w:r>
          </w:p>
        </w:tc>
        <w:tc>
          <w:tcPr>
            <w:tcW w:w="3633" w:type="dxa"/>
            <w:shd w:val="clear" w:color="auto" w:fill="auto"/>
            <w:vAlign w:val="center"/>
            <w:hideMark/>
          </w:tcPr>
          <w:p w14:paraId="435E68E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Ratify the Optional Protocol to the Convention on the Rights of Persons with Disabilities </w:t>
            </w:r>
          </w:p>
        </w:tc>
        <w:tc>
          <w:tcPr>
            <w:tcW w:w="1645" w:type="dxa"/>
            <w:shd w:val="clear" w:color="auto" w:fill="auto"/>
            <w:noWrap/>
            <w:vAlign w:val="center"/>
            <w:hideMark/>
          </w:tcPr>
          <w:p w14:paraId="17EB213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(Togo)</w:t>
            </w:r>
          </w:p>
        </w:tc>
        <w:tc>
          <w:tcPr>
            <w:tcW w:w="1660" w:type="dxa"/>
            <w:shd w:val="clear" w:color="auto" w:fill="auto"/>
            <w:noWrap/>
            <w:vAlign w:val="center"/>
            <w:hideMark/>
          </w:tcPr>
          <w:p w14:paraId="3264FBE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672112CD"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157.30</w:t>
            </w:r>
          </w:p>
        </w:tc>
      </w:tr>
      <w:tr w:rsidR="00762794" w:rsidRPr="004F1757" w14:paraId="078D6F97" w14:textId="77777777" w:rsidTr="00915299">
        <w:trPr>
          <w:trHeight w:val="1040"/>
        </w:trPr>
        <w:tc>
          <w:tcPr>
            <w:tcW w:w="941" w:type="dxa"/>
            <w:shd w:val="clear" w:color="auto" w:fill="auto"/>
            <w:noWrap/>
            <w:vAlign w:val="center"/>
            <w:hideMark/>
          </w:tcPr>
          <w:p w14:paraId="46F32B8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157.34</w:t>
            </w:r>
          </w:p>
        </w:tc>
        <w:tc>
          <w:tcPr>
            <w:tcW w:w="3633" w:type="dxa"/>
            <w:shd w:val="clear" w:color="auto" w:fill="auto"/>
            <w:vAlign w:val="center"/>
            <w:hideMark/>
          </w:tcPr>
          <w:p w14:paraId="79D9D1DA"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Allocate sufficient budgetary and human resources to the Irish Human Rights and Equality Commission in order for it to discharge its functions effectively </w:t>
            </w:r>
          </w:p>
        </w:tc>
        <w:tc>
          <w:tcPr>
            <w:tcW w:w="1645" w:type="dxa"/>
            <w:shd w:val="clear" w:color="auto" w:fill="auto"/>
            <w:noWrap/>
            <w:vAlign w:val="center"/>
            <w:hideMark/>
          </w:tcPr>
          <w:p w14:paraId="3454830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(Zambia)</w:t>
            </w:r>
          </w:p>
        </w:tc>
        <w:tc>
          <w:tcPr>
            <w:tcW w:w="1660" w:type="dxa"/>
            <w:shd w:val="clear" w:color="auto" w:fill="auto"/>
            <w:noWrap/>
            <w:vAlign w:val="center"/>
            <w:hideMark/>
          </w:tcPr>
          <w:p w14:paraId="293417B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381BF62C" w14:textId="0AC4E897" w:rsidR="00762794" w:rsidRPr="00E620B8" w:rsidRDefault="00762794" w:rsidP="00EE4094">
            <w:pPr>
              <w:spacing w:after="0" w:line="240" w:lineRule="auto"/>
              <w:rPr>
                <w:rFonts w:eastAsia="Times New Roman" w:cs="Calibri"/>
                <w:color w:val="FF0000"/>
                <w:lang w:eastAsia="en-IE"/>
              </w:rPr>
            </w:pPr>
            <w:r w:rsidRPr="004F1757">
              <w:rPr>
                <w:rFonts w:eastAsia="Times New Roman" w:cs="Calibri"/>
                <w:color w:val="000000"/>
                <w:lang w:eastAsia="en-IE"/>
              </w:rPr>
              <w:t xml:space="preserve">The </w:t>
            </w:r>
            <w:r w:rsidR="00ED5256">
              <w:rPr>
                <w:rFonts w:eastAsia="Times New Roman" w:cs="Calibri"/>
                <w:color w:val="000000"/>
                <w:lang w:eastAsia="en-IE"/>
              </w:rPr>
              <w:t xml:space="preserve">Irish Human Rights and Equality Commission (IHREC) has </w:t>
            </w:r>
            <w:r w:rsidR="00EE4094">
              <w:rPr>
                <w:rFonts w:eastAsia="Times New Roman" w:cs="Calibri"/>
                <w:color w:val="000000"/>
                <w:lang w:eastAsia="en-IE"/>
              </w:rPr>
              <w:t xml:space="preserve">sufficient resources to discharge its functions effectively.  It has </w:t>
            </w:r>
            <w:r w:rsidR="00ED5256">
              <w:rPr>
                <w:rFonts w:eastAsia="Times New Roman" w:cs="Calibri"/>
                <w:color w:val="000000"/>
                <w:lang w:eastAsia="en-IE"/>
              </w:rPr>
              <w:t>received increase</w:t>
            </w:r>
            <w:r w:rsidR="00EE4094">
              <w:rPr>
                <w:rFonts w:eastAsia="Times New Roman" w:cs="Calibri"/>
                <w:color w:val="000000"/>
                <w:lang w:eastAsia="en-IE"/>
              </w:rPr>
              <w:t>d funding every year since it was established in 2014.  It received a budgetary increase of 8</w:t>
            </w:r>
            <w:r w:rsidR="00ED5256">
              <w:rPr>
                <w:rFonts w:eastAsia="Times New Roman" w:cs="Calibri"/>
                <w:color w:val="000000"/>
                <w:lang w:eastAsia="en-IE"/>
              </w:rPr>
              <w:t xml:space="preserve">% in </w:t>
            </w:r>
            <w:r w:rsidR="00EE4094">
              <w:rPr>
                <w:rFonts w:eastAsia="Times New Roman" w:cs="Calibri"/>
                <w:color w:val="000000"/>
                <w:lang w:eastAsia="en-IE"/>
              </w:rPr>
              <w:t xml:space="preserve">the most recent budgetary process in 2023, bringing its allocation for 2024 to </w:t>
            </w:r>
            <w:r w:rsidR="00EE4094">
              <w:rPr>
                <w:rFonts w:eastAsia="Times New Roman" w:cstheme="minorHAnsi"/>
                <w:color w:val="000000"/>
                <w:lang w:eastAsia="en-IE"/>
              </w:rPr>
              <w:t>€</w:t>
            </w:r>
            <w:r w:rsidR="00EE4094">
              <w:rPr>
                <w:rFonts w:eastAsia="Times New Roman" w:cs="Calibri"/>
                <w:color w:val="000000"/>
                <w:lang w:eastAsia="en-IE"/>
              </w:rPr>
              <w:t xml:space="preserve">8.7m. </w:t>
            </w:r>
            <w:r w:rsidR="009D73C0" w:rsidRPr="008E3237">
              <w:rPr>
                <w:color w:val="000000"/>
                <w:lang w:eastAsia="en-IE"/>
              </w:rPr>
              <w:t xml:space="preserve">Its staff numbers have increased from 62 as of December </w:t>
            </w:r>
            <w:r w:rsidR="009C3F69" w:rsidRPr="008E3237">
              <w:rPr>
                <w:color w:val="000000"/>
                <w:lang w:eastAsia="en-IE"/>
              </w:rPr>
              <w:t>31</w:t>
            </w:r>
            <w:r w:rsidR="009C3F69" w:rsidRPr="008E3237">
              <w:rPr>
                <w:color w:val="000000"/>
                <w:vertAlign w:val="superscript"/>
                <w:lang w:eastAsia="en-IE"/>
              </w:rPr>
              <w:t>st</w:t>
            </w:r>
            <w:r w:rsidR="009C3F69" w:rsidRPr="008E3237">
              <w:rPr>
                <w:color w:val="000000"/>
                <w:lang w:eastAsia="en-IE"/>
              </w:rPr>
              <w:t xml:space="preserve"> </w:t>
            </w:r>
            <w:r w:rsidR="009D73C0" w:rsidRPr="008E3237">
              <w:rPr>
                <w:color w:val="000000"/>
                <w:lang w:eastAsia="en-IE"/>
              </w:rPr>
              <w:t>2020 to 89 as of December</w:t>
            </w:r>
            <w:r w:rsidR="009C3F69" w:rsidRPr="008E3237">
              <w:rPr>
                <w:color w:val="000000"/>
                <w:lang w:eastAsia="en-IE"/>
              </w:rPr>
              <w:t xml:space="preserve"> 31</w:t>
            </w:r>
            <w:r w:rsidR="009C3F69" w:rsidRPr="008E3237">
              <w:rPr>
                <w:color w:val="000000"/>
                <w:vertAlign w:val="superscript"/>
                <w:lang w:eastAsia="en-IE"/>
              </w:rPr>
              <w:t>st</w:t>
            </w:r>
            <w:r w:rsidR="009D73C0" w:rsidRPr="008E3237">
              <w:rPr>
                <w:color w:val="000000"/>
                <w:lang w:eastAsia="en-IE"/>
              </w:rPr>
              <w:t xml:space="preserve"> 2023.</w:t>
            </w:r>
          </w:p>
          <w:p w14:paraId="4E7F5FDD" w14:textId="38C3518A" w:rsidR="00E620B8" w:rsidRPr="004F1757" w:rsidRDefault="00E620B8" w:rsidP="00EE4094">
            <w:pPr>
              <w:spacing w:after="0" w:line="240" w:lineRule="auto"/>
              <w:rPr>
                <w:rFonts w:eastAsia="Times New Roman" w:cs="Calibri"/>
                <w:color w:val="000000"/>
                <w:lang w:eastAsia="en-IE"/>
              </w:rPr>
            </w:pPr>
          </w:p>
        </w:tc>
      </w:tr>
      <w:tr w:rsidR="00762794" w:rsidRPr="004F1757" w14:paraId="49D27695" w14:textId="77777777" w:rsidTr="00915299">
        <w:trPr>
          <w:trHeight w:val="1050"/>
        </w:trPr>
        <w:tc>
          <w:tcPr>
            <w:tcW w:w="941" w:type="dxa"/>
            <w:shd w:val="clear" w:color="auto" w:fill="auto"/>
            <w:noWrap/>
            <w:vAlign w:val="center"/>
            <w:hideMark/>
          </w:tcPr>
          <w:p w14:paraId="57FEA03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157.35</w:t>
            </w:r>
          </w:p>
        </w:tc>
        <w:tc>
          <w:tcPr>
            <w:tcW w:w="3633" w:type="dxa"/>
            <w:shd w:val="clear" w:color="auto" w:fill="auto"/>
            <w:vAlign w:val="center"/>
            <w:hideMark/>
          </w:tcPr>
          <w:p w14:paraId="5E5525D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Allocate sufficient budgetary and human resources to the Irish Human Rights and Equality Commission to effectively undertake its expanded mandate</w:t>
            </w:r>
          </w:p>
        </w:tc>
        <w:tc>
          <w:tcPr>
            <w:tcW w:w="1645" w:type="dxa"/>
            <w:shd w:val="clear" w:color="auto" w:fill="auto"/>
            <w:noWrap/>
            <w:vAlign w:val="center"/>
            <w:hideMark/>
          </w:tcPr>
          <w:p w14:paraId="0399640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(Montenegro)</w:t>
            </w:r>
          </w:p>
        </w:tc>
        <w:tc>
          <w:tcPr>
            <w:tcW w:w="1660" w:type="dxa"/>
            <w:shd w:val="clear" w:color="auto" w:fill="auto"/>
            <w:noWrap/>
            <w:vAlign w:val="center"/>
            <w:hideMark/>
          </w:tcPr>
          <w:p w14:paraId="2E9E250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1BF19974" w14:textId="0CFBC086" w:rsidR="00C4693D" w:rsidRDefault="00762794" w:rsidP="00915299">
            <w:pPr>
              <w:spacing w:after="0" w:line="240" w:lineRule="auto"/>
              <w:rPr>
                <w:rFonts w:eastAsia="Times New Roman" w:cs="Calibri"/>
                <w:lang w:eastAsia="en-IE"/>
              </w:rPr>
            </w:pPr>
            <w:r w:rsidRPr="004F1757">
              <w:rPr>
                <w:rFonts w:eastAsia="Times New Roman" w:cs="Calibri"/>
                <w:lang w:eastAsia="en-IE"/>
              </w:rPr>
              <w:t xml:space="preserve">The Irish Human Rights and Equality Commission (IHREC) was established on November </w:t>
            </w:r>
            <w:r w:rsidR="001027D8">
              <w:rPr>
                <w:rFonts w:eastAsia="Times New Roman" w:cs="Calibri"/>
                <w:lang w:eastAsia="en-IE"/>
              </w:rPr>
              <w:t>1</w:t>
            </w:r>
            <w:r w:rsidR="001027D8" w:rsidRPr="001027D8">
              <w:rPr>
                <w:rFonts w:eastAsia="Times New Roman" w:cs="Calibri"/>
                <w:vertAlign w:val="superscript"/>
                <w:lang w:eastAsia="en-IE"/>
              </w:rPr>
              <w:t>st</w:t>
            </w:r>
            <w:r w:rsidR="001027D8">
              <w:rPr>
                <w:rFonts w:eastAsia="Times New Roman" w:cs="Calibri"/>
                <w:lang w:eastAsia="en-IE"/>
              </w:rPr>
              <w:t xml:space="preserve"> </w:t>
            </w:r>
            <w:r w:rsidRPr="004F1757">
              <w:rPr>
                <w:rFonts w:eastAsia="Times New Roman" w:cs="Calibri"/>
                <w:lang w:eastAsia="en-IE"/>
              </w:rPr>
              <w:t>2014 from a merger of the Human Rights Commission and Equality Authority. IHREC is an independent public body that accounts to the Oireachtas</w:t>
            </w:r>
            <w:r w:rsidR="00232729" w:rsidRPr="004F1757">
              <w:rPr>
                <w:rFonts w:eastAsia="Times New Roman" w:cs="Calibri"/>
                <w:lang w:eastAsia="en-IE"/>
              </w:rPr>
              <w:t xml:space="preserve"> (Parliament)</w:t>
            </w:r>
            <w:r w:rsidRPr="004F1757">
              <w:rPr>
                <w:rFonts w:eastAsia="Times New Roman" w:cs="Calibri"/>
                <w:lang w:eastAsia="en-IE"/>
              </w:rPr>
              <w:t xml:space="preserve">, with a mandate established under the Irish Human Rights and Equality Commission Act 2014 (IHREC Act 2014). </w:t>
            </w:r>
            <w:r w:rsidRPr="004F1757">
              <w:rPr>
                <w:rFonts w:eastAsia="Times New Roman" w:cs="Calibri"/>
                <w:lang w:eastAsia="en-IE"/>
              </w:rPr>
              <w:br/>
            </w:r>
          </w:p>
          <w:p w14:paraId="03FE320B" w14:textId="4AF724F9" w:rsidR="00762794" w:rsidRPr="004F1757" w:rsidRDefault="00762794" w:rsidP="00E620B8">
            <w:pPr>
              <w:spacing w:after="0" w:line="240" w:lineRule="auto"/>
              <w:rPr>
                <w:rFonts w:eastAsia="Times New Roman" w:cs="Calibri"/>
                <w:lang w:eastAsia="en-IE"/>
              </w:rPr>
            </w:pPr>
            <w:r w:rsidRPr="004F1757">
              <w:rPr>
                <w:rFonts w:eastAsia="Times New Roman" w:cs="Calibri"/>
                <w:lang w:eastAsia="en-IE"/>
              </w:rPr>
              <w:t xml:space="preserve">Since the establishment of IHREC in 2014, when </w:t>
            </w:r>
            <w:r w:rsidR="003B6DF0">
              <w:rPr>
                <w:rFonts w:eastAsia="Times New Roman" w:cs="Calibri"/>
                <w:lang w:eastAsia="en-IE"/>
              </w:rPr>
              <w:t>it was</w:t>
            </w:r>
            <w:r w:rsidRPr="004F1757">
              <w:rPr>
                <w:rFonts w:eastAsia="Times New Roman" w:cs="Calibri"/>
                <w:lang w:eastAsia="en-IE"/>
              </w:rPr>
              <w:t xml:space="preserve"> allocated €6.299m, IHREC ha</w:t>
            </w:r>
            <w:r w:rsidR="00E620B8">
              <w:rPr>
                <w:rFonts w:eastAsia="Times New Roman" w:cs="Calibri"/>
                <w:lang w:eastAsia="en-IE"/>
              </w:rPr>
              <w:t>s</w:t>
            </w:r>
            <w:r w:rsidRPr="004F1757">
              <w:rPr>
                <w:rFonts w:eastAsia="Times New Roman" w:cs="Calibri"/>
                <w:lang w:eastAsia="en-IE"/>
              </w:rPr>
              <w:t xml:space="preserve"> received an increase in </w:t>
            </w:r>
            <w:r w:rsidR="00E620B8">
              <w:rPr>
                <w:rFonts w:eastAsia="Times New Roman" w:cs="Calibri"/>
                <w:lang w:eastAsia="en-IE"/>
              </w:rPr>
              <w:t>its</w:t>
            </w:r>
            <w:r w:rsidRPr="004F1757">
              <w:rPr>
                <w:rFonts w:eastAsia="Times New Roman" w:cs="Calibri"/>
                <w:lang w:eastAsia="en-IE"/>
              </w:rPr>
              <w:t xml:space="preserve"> budget every year. In 2024, IHREC w</w:t>
            </w:r>
            <w:r w:rsidR="003B6DF0">
              <w:rPr>
                <w:rFonts w:eastAsia="Times New Roman" w:cs="Calibri"/>
                <w:lang w:eastAsia="en-IE"/>
              </w:rPr>
              <w:t xml:space="preserve">as </w:t>
            </w:r>
            <w:r w:rsidRPr="004F1757">
              <w:rPr>
                <w:rFonts w:eastAsia="Times New Roman" w:cs="Calibri"/>
                <w:lang w:eastAsia="en-IE"/>
              </w:rPr>
              <w:t>allocated €8.7m in order to undertake its mandate</w:t>
            </w:r>
            <w:r w:rsidR="00EE4094">
              <w:rPr>
                <w:rFonts w:eastAsia="Times New Roman" w:cs="Calibri"/>
                <w:lang w:eastAsia="en-IE"/>
              </w:rPr>
              <w:t xml:space="preserve"> effectively</w:t>
            </w:r>
            <w:r w:rsidRPr="004F1757">
              <w:rPr>
                <w:rFonts w:eastAsia="Times New Roman" w:cs="Calibri"/>
                <w:lang w:eastAsia="en-IE"/>
              </w:rPr>
              <w:t xml:space="preserve">. </w:t>
            </w:r>
          </w:p>
        </w:tc>
      </w:tr>
      <w:tr w:rsidR="00762794" w:rsidRPr="004F1757" w14:paraId="7420147E" w14:textId="77777777" w:rsidTr="00915299">
        <w:trPr>
          <w:trHeight w:val="720"/>
        </w:trPr>
        <w:tc>
          <w:tcPr>
            <w:tcW w:w="941" w:type="dxa"/>
            <w:shd w:val="clear" w:color="auto" w:fill="auto"/>
            <w:noWrap/>
            <w:vAlign w:val="center"/>
            <w:hideMark/>
          </w:tcPr>
          <w:p w14:paraId="2A1C20E0" w14:textId="77777777" w:rsidR="00762794" w:rsidRPr="004F1757" w:rsidRDefault="00762794" w:rsidP="00915299">
            <w:pPr>
              <w:spacing w:after="0" w:line="240" w:lineRule="auto"/>
              <w:jc w:val="center"/>
              <w:rPr>
                <w:rFonts w:eastAsia="Times New Roman" w:cs="Calibri"/>
                <w:lang w:eastAsia="en-IE"/>
              </w:rPr>
            </w:pPr>
            <w:r w:rsidRPr="004F1757">
              <w:rPr>
                <w:rFonts w:eastAsia="Times New Roman" w:cs="Calibri"/>
                <w:lang w:eastAsia="en-IE"/>
              </w:rPr>
              <w:t>157.36</w:t>
            </w:r>
          </w:p>
        </w:tc>
        <w:tc>
          <w:tcPr>
            <w:tcW w:w="3633" w:type="dxa"/>
            <w:shd w:val="clear" w:color="auto" w:fill="auto"/>
            <w:vAlign w:val="center"/>
            <w:hideMark/>
          </w:tcPr>
          <w:p w14:paraId="1425F6B0"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Provide adequate human and financial resources to the national human rights institution</w:t>
            </w:r>
          </w:p>
        </w:tc>
        <w:tc>
          <w:tcPr>
            <w:tcW w:w="1645" w:type="dxa"/>
            <w:shd w:val="clear" w:color="auto" w:fill="auto"/>
            <w:noWrap/>
            <w:vAlign w:val="center"/>
            <w:hideMark/>
          </w:tcPr>
          <w:p w14:paraId="0F757217" w14:textId="77777777" w:rsidR="00762794" w:rsidRPr="004F1757" w:rsidRDefault="00762794" w:rsidP="00915299">
            <w:pPr>
              <w:spacing w:after="0" w:line="240" w:lineRule="auto"/>
              <w:jc w:val="center"/>
              <w:rPr>
                <w:rFonts w:eastAsia="Times New Roman" w:cs="Calibri"/>
                <w:lang w:eastAsia="en-IE"/>
              </w:rPr>
            </w:pPr>
            <w:r w:rsidRPr="004F1757">
              <w:rPr>
                <w:rFonts w:eastAsia="Times New Roman" w:cs="Calibri"/>
                <w:lang w:eastAsia="en-IE"/>
              </w:rPr>
              <w:t xml:space="preserve"> (Pakistan)</w:t>
            </w:r>
          </w:p>
        </w:tc>
        <w:tc>
          <w:tcPr>
            <w:tcW w:w="1660" w:type="dxa"/>
            <w:shd w:val="clear" w:color="auto" w:fill="auto"/>
            <w:noWrap/>
            <w:vAlign w:val="center"/>
            <w:hideMark/>
          </w:tcPr>
          <w:p w14:paraId="27A6A004" w14:textId="77777777" w:rsidR="00762794" w:rsidRPr="004F1757" w:rsidRDefault="00762794" w:rsidP="00915299">
            <w:pPr>
              <w:spacing w:after="0" w:line="240" w:lineRule="auto"/>
              <w:jc w:val="center"/>
              <w:rPr>
                <w:rFonts w:eastAsia="Times New Roman" w:cs="Calibri"/>
                <w:lang w:eastAsia="en-IE"/>
              </w:rPr>
            </w:pPr>
            <w:r w:rsidRPr="004F1757">
              <w:rPr>
                <w:rFonts w:eastAsia="Times New Roman" w:cs="Calibri"/>
                <w:lang w:eastAsia="en-IE"/>
              </w:rPr>
              <w:t>Supported</w:t>
            </w:r>
          </w:p>
        </w:tc>
        <w:tc>
          <w:tcPr>
            <w:tcW w:w="7567" w:type="dxa"/>
            <w:shd w:val="clear" w:color="auto" w:fill="auto"/>
            <w:vAlign w:val="center"/>
            <w:hideMark/>
          </w:tcPr>
          <w:p w14:paraId="3E55941E"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recommendation 157.34 </w:t>
            </w:r>
          </w:p>
        </w:tc>
      </w:tr>
      <w:tr w:rsidR="00762794" w:rsidRPr="004F1757" w14:paraId="1E22A97F" w14:textId="77777777" w:rsidTr="00915299">
        <w:trPr>
          <w:trHeight w:val="1310"/>
        </w:trPr>
        <w:tc>
          <w:tcPr>
            <w:tcW w:w="941" w:type="dxa"/>
            <w:shd w:val="clear" w:color="auto" w:fill="auto"/>
            <w:noWrap/>
            <w:vAlign w:val="center"/>
            <w:hideMark/>
          </w:tcPr>
          <w:p w14:paraId="0DBF1E9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157.37</w:t>
            </w:r>
          </w:p>
        </w:tc>
        <w:tc>
          <w:tcPr>
            <w:tcW w:w="3633" w:type="dxa"/>
            <w:shd w:val="clear" w:color="auto" w:fill="auto"/>
            <w:vAlign w:val="center"/>
            <w:hideMark/>
          </w:tcPr>
          <w:p w14:paraId="7804264B"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Designate a national preventive mechanism in line with the Optional Protocol to the Convention against Torture and Other Cruel, Inhuman or Degrading Treatment or Punishment </w:t>
            </w:r>
          </w:p>
        </w:tc>
        <w:tc>
          <w:tcPr>
            <w:tcW w:w="1645" w:type="dxa"/>
            <w:shd w:val="clear" w:color="auto" w:fill="auto"/>
            <w:noWrap/>
            <w:vAlign w:val="center"/>
            <w:hideMark/>
          </w:tcPr>
          <w:p w14:paraId="523DFCF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(Armenia)</w:t>
            </w:r>
          </w:p>
        </w:tc>
        <w:tc>
          <w:tcPr>
            <w:tcW w:w="1660" w:type="dxa"/>
            <w:shd w:val="clear" w:color="auto" w:fill="auto"/>
            <w:noWrap/>
            <w:vAlign w:val="center"/>
            <w:hideMark/>
          </w:tcPr>
          <w:p w14:paraId="2F1F458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5DBC5C02"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See recommendations 157.5 and 157.21 </w:t>
            </w:r>
          </w:p>
        </w:tc>
      </w:tr>
      <w:tr w:rsidR="00762794" w:rsidRPr="004F1757" w14:paraId="046EB78B" w14:textId="77777777" w:rsidTr="00915299">
        <w:trPr>
          <w:trHeight w:val="903"/>
        </w:trPr>
        <w:tc>
          <w:tcPr>
            <w:tcW w:w="941" w:type="dxa"/>
            <w:shd w:val="clear" w:color="auto" w:fill="auto"/>
            <w:noWrap/>
            <w:vAlign w:val="center"/>
            <w:hideMark/>
          </w:tcPr>
          <w:p w14:paraId="32CD2EC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157.38</w:t>
            </w:r>
          </w:p>
        </w:tc>
        <w:tc>
          <w:tcPr>
            <w:tcW w:w="3633" w:type="dxa"/>
            <w:shd w:val="clear" w:color="auto" w:fill="auto"/>
            <w:vAlign w:val="center"/>
            <w:hideMark/>
          </w:tcPr>
          <w:p w14:paraId="04884045"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Consider the incorporation of the provisions of the International Convention on the Elimination of All Forms of Racial Discrimination into domestic law </w:t>
            </w:r>
          </w:p>
        </w:tc>
        <w:tc>
          <w:tcPr>
            <w:tcW w:w="1645" w:type="dxa"/>
            <w:shd w:val="clear" w:color="auto" w:fill="auto"/>
            <w:noWrap/>
            <w:vAlign w:val="center"/>
            <w:hideMark/>
          </w:tcPr>
          <w:p w14:paraId="7A163E7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(Armenia)</w:t>
            </w:r>
          </w:p>
        </w:tc>
        <w:tc>
          <w:tcPr>
            <w:tcW w:w="1660" w:type="dxa"/>
            <w:shd w:val="clear" w:color="auto" w:fill="auto"/>
            <w:noWrap/>
            <w:vAlign w:val="center"/>
            <w:hideMark/>
          </w:tcPr>
          <w:p w14:paraId="4267BCF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26AB83E1" w14:textId="51DCF9FA" w:rsidR="00762794" w:rsidRDefault="00762794" w:rsidP="00915299">
            <w:pPr>
              <w:spacing w:after="0" w:line="240" w:lineRule="auto"/>
              <w:rPr>
                <w:rFonts w:eastAsia="Times New Roman" w:cs="Calibri"/>
                <w:lang w:eastAsia="en-IE"/>
              </w:rPr>
            </w:pPr>
            <w:r w:rsidRPr="004F1757">
              <w:rPr>
                <w:rFonts w:eastAsia="Times New Roman" w:cs="Calibri"/>
                <w:lang w:eastAsia="en-IE"/>
              </w:rPr>
              <w:t xml:space="preserve">The Anti-Racism Committee’s National Action Plan Against Racism (NAPAR) was submitted to Government in March 2023 and launched on March </w:t>
            </w:r>
            <w:r w:rsidR="00B36AF0">
              <w:rPr>
                <w:rFonts w:eastAsia="Times New Roman" w:cs="Calibri"/>
                <w:lang w:eastAsia="en-IE"/>
              </w:rPr>
              <w:t>21</w:t>
            </w:r>
            <w:r w:rsidR="00B36AF0" w:rsidRPr="00B36AF0">
              <w:rPr>
                <w:rFonts w:eastAsia="Times New Roman" w:cs="Calibri"/>
                <w:vertAlign w:val="superscript"/>
                <w:lang w:eastAsia="en-IE"/>
              </w:rPr>
              <w:t>st</w:t>
            </w:r>
            <w:r w:rsidR="00B36AF0">
              <w:rPr>
                <w:rFonts w:eastAsia="Times New Roman" w:cs="Calibri"/>
                <w:lang w:eastAsia="en-IE"/>
              </w:rPr>
              <w:t xml:space="preserve"> </w:t>
            </w:r>
            <w:r w:rsidRPr="004F1757">
              <w:rPr>
                <w:rFonts w:eastAsia="Times New Roman" w:cs="Calibri"/>
                <w:lang w:eastAsia="en-IE"/>
              </w:rPr>
              <w:t>2023, the UN International Day for the Elimination of Racial Discrimination. The plan constitutes part of Ireland’s efforts to fulfil its obligations under the UN International Convention on the Elimination of All Forms of Racial Discrimination</w:t>
            </w:r>
            <w:r w:rsidR="00BC04A9">
              <w:rPr>
                <w:rFonts w:eastAsia="Times New Roman" w:cs="Calibri"/>
                <w:lang w:eastAsia="en-IE"/>
              </w:rPr>
              <w:t xml:space="preserve"> (ICERD)</w:t>
            </w:r>
            <w:r w:rsidRPr="004F1757">
              <w:rPr>
                <w:rFonts w:eastAsia="Times New Roman" w:cs="Calibri"/>
                <w:lang w:eastAsia="en-IE"/>
              </w:rPr>
              <w:t xml:space="preserve">, and the UN Durban Declaration and Programme of Action which Ireland signed up to in 2001. Ireland will submit an updated report </w:t>
            </w:r>
            <w:r w:rsidR="00EE4094">
              <w:rPr>
                <w:rFonts w:eastAsia="Times New Roman" w:cs="Calibri"/>
                <w:lang w:eastAsia="en-IE"/>
              </w:rPr>
              <w:t xml:space="preserve">in 2024 </w:t>
            </w:r>
            <w:r w:rsidRPr="004F1757">
              <w:rPr>
                <w:rFonts w:eastAsia="Times New Roman" w:cs="Calibri"/>
                <w:lang w:eastAsia="en-IE"/>
              </w:rPr>
              <w:t xml:space="preserve">to the Committee on the Elimination of Racial Discrimination (CERD) regarding the incorporation of ICERD </w:t>
            </w:r>
            <w:r w:rsidR="00EE4094">
              <w:rPr>
                <w:rFonts w:eastAsia="Times New Roman" w:cs="Calibri"/>
                <w:lang w:eastAsia="en-IE"/>
              </w:rPr>
              <w:t>in</w:t>
            </w:r>
            <w:r w:rsidRPr="004F1757">
              <w:rPr>
                <w:rFonts w:eastAsia="Times New Roman" w:cs="Calibri"/>
                <w:lang w:eastAsia="en-IE"/>
              </w:rPr>
              <w:t xml:space="preserve">to domestic law, legal order and national legislation.                                                                                                                           </w:t>
            </w:r>
            <w:r w:rsidRPr="004F1757">
              <w:rPr>
                <w:rFonts w:eastAsia="Times New Roman" w:cs="Calibri"/>
                <w:lang w:eastAsia="en-IE"/>
              </w:rPr>
              <w:br/>
            </w:r>
            <w:r w:rsidRPr="004F1757">
              <w:rPr>
                <w:rFonts w:eastAsia="Times New Roman" w:cs="Calibri"/>
                <w:lang w:eastAsia="en-IE"/>
              </w:rPr>
              <w:br/>
              <w:t xml:space="preserve">The National Action Plan Against Racism </w:t>
            </w:r>
            <w:r w:rsidR="00753CD5">
              <w:rPr>
                <w:rFonts w:eastAsia="Times New Roman" w:cs="Calibri"/>
                <w:lang w:eastAsia="en-IE"/>
              </w:rPr>
              <w:t>(</w:t>
            </w:r>
            <w:r w:rsidR="00753CD5" w:rsidRPr="00753CD5">
              <w:rPr>
                <w:rFonts w:eastAsia="Times New Roman" w:cs="Calibri"/>
                <w:lang w:eastAsia="en-IE"/>
              </w:rPr>
              <w:t>2023-2027</w:t>
            </w:r>
            <w:r w:rsidR="00753CD5">
              <w:rPr>
                <w:rFonts w:eastAsia="Times New Roman" w:cs="Calibri"/>
                <w:lang w:eastAsia="en-IE"/>
              </w:rPr>
              <w:t xml:space="preserve">) </w:t>
            </w:r>
            <w:r w:rsidRPr="004F1757">
              <w:rPr>
                <w:rFonts w:eastAsia="Times New Roman" w:cs="Calibri"/>
                <w:lang w:eastAsia="en-IE"/>
              </w:rPr>
              <w:t>represents a national level, State-led, co-ordinated approach to eliminating racism in all its forms in Ireland. This includes antisemitism, Islamophobia, racism that impacts the Traveller and Roma people and communities, and racism affecting people of African Descent. Ireland is taking a broad approach to this issue, by considering all facets of racism in its National Action Plan Against Racism.</w:t>
            </w:r>
          </w:p>
          <w:p w14:paraId="05FF39D4" w14:textId="6A59E8A7" w:rsidR="00753CD5" w:rsidRDefault="00753CD5" w:rsidP="00915299">
            <w:pPr>
              <w:spacing w:after="0" w:line="240" w:lineRule="auto"/>
              <w:rPr>
                <w:rFonts w:eastAsia="Times New Roman" w:cs="Calibri"/>
                <w:lang w:eastAsia="en-IE"/>
              </w:rPr>
            </w:pPr>
          </w:p>
          <w:p w14:paraId="7EC1D48C" w14:textId="3C4D2D8F" w:rsidR="00753CD5" w:rsidRDefault="00753CD5" w:rsidP="00753CD5">
            <w:pPr>
              <w:spacing w:after="0" w:line="240" w:lineRule="auto"/>
              <w:rPr>
                <w:rFonts w:eastAsia="Times New Roman" w:cs="Calibri"/>
                <w:lang w:eastAsia="en-IE"/>
              </w:rPr>
            </w:pPr>
            <w:r w:rsidRPr="00753CD5">
              <w:rPr>
                <w:rFonts w:eastAsia="Times New Roman" w:cs="Calibri"/>
                <w:lang w:eastAsia="en-IE"/>
              </w:rPr>
              <w:t>In July 2024 Dr Ebun Joseph was appointed Special Rapporteur for the National Action Plan Against Racism. Dr Joseph is a Diversity and Race relations consultant, CEO and Founder of the Institute of Antiracism and Black Studies (IABS), Module Coordinator and Lecturer, Black Studies at University College Dublin (UCD), and founder and chairperson of the African Scholars Association Ireland (AFSAI). In her role as Special Rapporteur, Dr Joseph will monitor progress towards the objectives of the NAPAR. The Special Rapporteur may also consider matters pertaining to racial equality more broadly, and will have the authority to request information and data from public bodies to support them in carrying out the role. The Special Rapporteur will make an annual report to the Minister, which will then also be submitted to th</w:t>
            </w:r>
            <w:r w:rsidR="004D3C88">
              <w:rPr>
                <w:rFonts w:eastAsia="Times New Roman" w:cs="Calibri"/>
                <w:lang w:eastAsia="en-IE"/>
              </w:rPr>
              <w:t>e relevant Oireachtas (P</w:t>
            </w:r>
            <w:r w:rsidRPr="00753CD5">
              <w:rPr>
                <w:rFonts w:eastAsia="Times New Roman" w:cs="Calibri"/>
                <w:lang w:eastAsia="en-IE"/>
              </w:rPr>
              <w:t>arliament) Committee.</w:t>
            </w:r>
          </w:p>
          <w:p w14:paraId="5FD78110" w14:textId="77777777" w:rsidR="00753CD5" w:rsidRPr="00753CD5" w:rsidRDefault="00753CD5" w:rsidP="00753CD5">
            <w:pPr>
              <w:spacing w:after="0" w:line="240" w:lineRule="auto"/>
              <w:rPr>
                <w:rFonts w:eastAsia="Times New Roman" w:cs="Calibri"/>
                <w:lang w:eastAsia="en-IE"/>
              </w:rPr>
            </w:pPr>
          </w:p>
          <w:p w14:paraId="6D040521" w14:textId="76989017" w:rsidR="00753CD5" w:rsidRDefault="00753CD5" w:rsidP="00753CD5">
            <w:pPr>
              <w:spacing w:after="0" w:line="240" w:lineRule="auto"/>
              <w:rPr>
                <w:rFonts w:eastAsia="Times New Roman" w:cs="Calibri"/>
                <w:lang w:eastAsia="en-IE"/>
              </w:rPr>
            </w:pPr>
            <w:r w:rsidRPr="00753CD5">
              <w:rPr>
                <w:rFonts w:eastAsia="Times New Roman" w:cs="Calibri"/>
                <w:lang w:eastAsia="en-IE"/>
              </w:rPr>
              <w:t xml:space="preserve">The Special Rapporteur, Dr Ebun Joseph will also chair the independent Advisory Committee on Racial Equality and Racism which was established in July 2024 with membership from a cross section of society.  This Committee is tasked with monitoring and helping to progress the implementation of NAPAR. </w:t>
            </w:r>
          </w:p>
          <w:p w14:paraId="6D587E2B" w14:textId="77777777" w:rsidR="00753CD5" w:rsidRPr="00753CD5" w:rsidRDefault="00753CD5" w:rsidP="00753CD5">
            <w:pPr>
              <w:spacing w:after="0" w:line="240" w:lineRule="auto"/>
              <w:rPr>
                <w:rFonts w:eastAsia="Times New Roman" w:cs="Calibri"/>
                <w:lang w:eastAsia="en-IE"/>
              </w:rPr>
            </w:pPr>
          </w:p>
          <w:p w14:paraId="79A0D0A8" w14:textId="536DDFCF" w:rsidR="00753CD5" w:rsidRDefault="00753CD5" w:rsidP="00915299">
            <w:pPr>
              <w:spacing w:after="0" w:line="240" w:lineRule="auto"/>
              <w:rPr>
                <w:rFonts w:eastAsia="Times New Roman" w:cs="Calibri"/>
                <w:lang w:eastAsia="en-IE"/>
              </w:rPr>
            </w:pPr>
            <w:r w:rsidRPr="00753CD5">
              <w:rPr>
                <w:rFonts w:eastAsia="Times New Roman" w:cs="Calibri"/>
                <w:lang w:eastAsia="en-IE"/>
              </w:rPr>
              <w:t xml:space="preserve">A new call for applications to the Ireland Against Racism fund also issued in July 2024. This provides funding for national and local initiatives that aim to combat racism and foster racial equality and community cohesion, in order to support the implementation of NAPAR and the achievement of its objectives. The Ireland Against Racism Fund was established in 2023 and in 2024 €1m </w:t>
            </w:r>
            <w:r w:rsidR="00221DE9">
              <w:rPr>
                <w:rFonts w:eastAsia="Times New Roman" w:cs="Calibri"/>
                <w:lang w:eastAsia="en-IE"/>
              </w:rPr>
              <w:t xml:space="preserve">is </w:t>
            </w:r>
            <w:r w:rsidRPr="00753CD5">
              <w:rPr>
                <w:rFonts w:eastAsia="Times New Roman" w:cs="Calibri"/>
                <w:lang w:eastAsia="en-IE"/>
              </w:rPr>
              <w:t>being made available for local and national projects.</w:t>
            </w:r>
          </w:p>
          <w:p w14:paraId="20CA1AB1" w14:textId="67B505C7" w:rsidR="009642D1" w:rsidRPr="004F1757" w:rsidRDefault="009642D1" w:rsidP="00915299">
            <w:pPr>
              <w:spacing w:after="0" w:line="240" w:lineRule="auto"/>
              <w:rPr>
                <w:rFonts w:eastAsia="Times New Roman" w:cs="Calibri"/>
                <w:lang w:eastAsia="en-IE"/>
              </w:rPr>
            </w:pPr>
          </w:p>
        </w:tc>
      </w:tr>
      <w:tr w:rsidR="00762794" w:rsidRPr="004F1757" w14:paraId="545056EE" w14:textId="77777777" w:rsidTr="00915299">
        <w:trPr>
          <w:trHeight w:val="870"/>
        </w:trPr>
        <w:tc>
          <w:tcPr>
            <w:tcW w:w="941" w:type="dxa"/>
            <w:shd w:val="clear" w:color="auto" w:fill="auto"/>
            <w:noWrap/>
            <w:vAlign w:val="center"/>
            <w:hideMark/>
          </w:tcPr>
          <w:p w14:paraId="26840EA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157.39</w:t>
            </w:r>
          </w:p>
        </w:tc>
        <w:tc>
          <w:tcPr>
            <w:tcW w:w="3633" w:type="dxa"/>
            <w:shd w:val="clear" w:color="auto" w:fill="auto"/>
            <w:vAlign w:val="center"/>
            <w:hideMark/>
          </w:tcPr>
          <w:p w14:paraId="333347F5" w14:textId="6756840B"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Implement remaining legislative measures to give full effect to the Convention on the Rights of Persons with Disabilities</w:t>
            </w:r>
            <w:r w:rsidR="00BC04A9">
              <w:rPr>
                <w:rFonts w:eastAsia="Times New Roman" w:cs="Calibri"/>
                <w:color w:val="000000"/>
                <w:lang w:eastAsia="en-IE"/>
              </w:rPr>
              <w:t xml:space="preserve"> (UNCRPD) </w:t>
            </w:r>
          </w:p>
        </w:tc>
        <w:tc>
          <w:tcPr>
            <w:tcW w:w="1645" w:type="dxa"/>
            <w:shd w:val="clear" w:color="auto" w:fill="auto"/>
            <w:noWrap/>
            <w:vAlign w:val="center"/>
            <w:hideMark/>
          </w:tcPr>
          <w:p w14:paraId="515C3E5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(Australia)</w:t>
            </w:r>
          </w:p>
        </w:tc>
        <w:tc>
          <w:tcPr>
            <w:tcW w:w="1660" w:type="dxa"/>
            <w:shd w:val="clear" w:color="auto" w:fill="auto"/>
            <w:noWrap/>
            <w:vAlign w:val="center"/>
            <w:hideMark/>
          </w:tcPr>
          <w:p w14:paraId="5ACFB21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6CF0288B" w14:textId="53ADF081"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Commencement of the Assisted Decision-Making (Capacity) Act 2015 completes a major reform for closer UNCRPD compliance. In the context of developing the next National Disability </w:t>
            </w:r>
            <w:r w:rsidR="00232729" w:rsidRPr="004F1757">
              <w:rPr>
                <w:rFonts w:eastAsia="Times New Roman" w:cs="Calibri"/>
                <w:color w:val="000000"/>
                <w:lang w:eastAsia="en-IE"/>
              </w:rPr>
              <w:t>Strategy,</w:t>
            </w:r>
            <w:r w:rsidRPr="004F1757">
              <w:rPr>
                <w:rFonts w:eastAsia="Times New Roman" w:cs="Calibri"/>
                <w:color w:val="000000"/>
                <w:lang w:eastAsia="en-IE"/>
              </w:rPr>
              <w:t xml:space="preserve"> a whole-of-government approach is being taken to further measures, including any necessary legislative measures, to give further and ongoing effect to the UNCRPD.  This work is taking place in line with a commitment by the Government of Ireland to ratify the Optional Protocol to the UNCRPD at the earliest possible date.</w:t>
            </w:r>
          </w:p>
        </w:tc>
      </w:tr>
      <w:tr w:rsidR="00762794" w:rsidRPr="004F1757" w14:paraId="0B8B3FA6" w14:textId="77777777" w:rsidTr="00915299">
        <w:trPr>
          <w:trHeight w:val="870"/>
        </w:trPr>
        <w:tc>
          <w:tcPr>
            <w:tcW w:w="941" w:type="dxa"/>
            <w:shd w:val="clear" w:color="auto" w:fill="auto"/>
            <w:noWrap/>
            <w:vAlign w:val="center"/>
            <w:hideMark/>
          </w:tcPr>
          <w:p w14:paraId="2923BACF" w14:textId="210A3D79" w:rsidR="00762794" w:rsidRPr="004F1757" w:rsidRDefault="00281D2F" w:rsidP="00915299">
            <w:pPr>
              <w:spacing w:after="0" w:line="240" w:lineRule="auto"/>
              <w:jc w:val="center"/>
              <w:rPr>
                <w:rFonts w:eastAsia="Times New Roman" w:cs="Calibri"/>
                <w:color w:val="000000"/>
                <w:lang w:eastAsia="en-IE"/>
              </w:rPr>
            </w:pPr>
            <w:r>
              <w:rPr>
                <w:rFonts w:eastAsia="Times New Roman" w:cs="Calibri"/>
                <w:color w:val="000000"/>
                <w:lang w:eastAsia="en-IE"/>
              </w:rPr>
              <w:t>157.40</w:t>
            </w:r>
          </w:p>
        </w:tc>
        <w:tc>
          <w:tcPr>
            <w:tcW w:w="3633" w:type="dxa"/>
            <w:shd w:val="clear" w:color="auto" w:fill="auto"/>
            <w:vAlign w:val="center"/>
            <w:hideMark/>
          </w:tcPr>
          <w:p w14:paraId="5AC26293"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to take steps to incorporate the International Convention on the Elimination of All Forms of Racial Discrimination into the domestic legal order </w:t>
            </w:r>
          </w:p>
        </w:tc>
        <w:tc>
          <w:tcPr>
            <w:tcW w:w="1645" w:type="dxa"/>
            <w:shd w:val="clear" w:color="auto" w:fill="auto"/>
            <w:noWrap/>
            <w:vAlign w:val="center"/>
            <w:hideMark/>
          </w:tcPr>
          <w:p w14:paraId="6E4C974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(Bahamas)</w:t>
            </w:r>
          </w:p>
        </w:tc>
        <w:tc>
          <w:tcPr>
            <w:tcW w:w="1660" w:type="dxa"/>
            <w:shd w:val="clear" w:color="auto" w:fill="auto"/>
            <w:noWrap/>
            <w:vAlign w:val="center"/>
            <w:hideMark/>
          </w:tcPr>
          <w:p w14:paraId="0B53DAD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2AFEC9AA" w14:textId="1AA8323E"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w:t>
            </w:r>
            <w:r w:rsidR="00232729" w:rsidRPr="004F1757">
              <w:rPr>
                <w:rFonts w:eastAsia="Times New Roman" w:cs="Calibri"/>
                <w:lang w:eastAsia="en-IE"/>
              </w:rPr>
              <w:t>recommendation</w:t>
            </w:r>
            <w:r w:rsidRPr="004F1757">
              <w:rPr>
                <w:rFonts w:eastAsia="Times New Roman" w:cs="Calibri"/>
                <w:lang w:eastAsia="en-IE"/>
              </w:rPr>
              <w:t xml:space="preserve"> 157.38</w:t>
            </w:r>
          </w:p>
        </w:tc>
      </w:tr>
      <w:tr w:rsidR="00762794" w:rsidRPr="004F1757" w14:paraId="4C3075A5" w14:textId="77777777" w:rsidTr="00915299">
        <w:trPr>
          <w:trHeight w:val="870"/>
        </w:trPr>
        <w:tc>
          <w:tcPr>
            <w:tcW w:w="941" w:type="dxa"/>
            <w:shd w:val="clear" w:color="auto" w:fill="auto"/>
            <w:noWrap/>
            <w:vAlign w:val="center"/>
            <w:hideMark/>
          </w:tcPr>
          <w:p w14:paraId="7815825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157.41</w:t>
            </w:r>
          </w:p>
        </w:tc>
        <w:tc>
          <w:tcPr>
            <w:tcW w:w="3633" w:type="dxa"/>
            <w:shd w:val="clear" w:color="auto" w:fill="auto"/>
            <w:vAlign w:val="center"/>
            <w:hideMark/>
          </w:tcPr>
          <w:p w14:paraId="6C355469"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to take steps to incorporate the International Convention on the Elimination of All Forms of Racial Discrimination into the domestic legal order </w:t>
            </w:r>
          </w:p>
        </w:tc>
        <w:tc>
          <w:tcPr>
            <w:tcW w:w="1645" w:type="dxa"/>
            <w:shd w:val="clear" w:color="auto" w:fill="auto"/>
            <w:noWrap/>
            <w:vAlign w:val="center"/>
            <w:hideMark/>
          </w:tcPr>
          <w:p w14:paraId="54F42B1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(Brazil)</w:t>
            </w:r>
          </w:p>
        </w:tc>
        <w:tc>
          <w:tcPr>
            <w:tcW w:w="1660" w:type="dxa"/>
            <w:shd w:val="clear" w:color="auto" w:fill="auto"/>
            <w:noWrap/>
            <w:vAlign w:val="center"/>
            <w:hideMark/>
          </w:tcPr>
          <w:p w14:paraId="36250CC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46692EAD" w14:textId="476E6E2D"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w:t>
            </w:r>
            <w:r w:rsidR="00232729" w:rsidRPr="004F1757">
              <w:rPr>
                <w:rFonts w:eastAsia="Times New Roman" w:cs="Calibri"/>
                <w:lang w:eastAsia="en-IE"/>
              </w:rPr>
              <w:t>recommendation</w:t>
            </w:r>
            <w:r w:rsidRPr="004F1757">
              <w:rPr>
                <w:rFonts w:eastAsia="Times New Roman" w:cs="Calibri"/>
                <w:lang w:eastAsia="en-IE"/>
              </w:rPr>
              <w:t xml:space="preserve"> 157.38</w:t>
            </w:r>
          </w:p>
        </w:tc>
      </w:tr>
      <w:tr w:rsidR="00762794" w:rsidRPr="004F1757" w14:paraId="49426102" w14:textId="77777777" w:rsidTr="00915299">
        <w:trPr>
          <w:trHeight w:val="870"/>
        </w:trPr>
        <w:tc>
          <w:tcPr>
            <w:tcW w:w="941" w:type="dxa"/>
            <w:shd w:val="clear" w:color="auto" w:fill="auto"/>
            <w:noWrap/>
            <w:vAlign w:val="center"/>
            <w:hideMark/>
          </w:tcPr>
          <w:p w14:paraId="7A1E09C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157.42</w:t>
            </w:r>
          </w:p>
        </w:tc>
        <w:tc>
          <w:tcPr>
            <w:tcW w:w="3633" w:type="dxa"/>
            <w:shd w:val="clear" w:color="auto" w:fill="auto"/>
            <w:vAlign w:val="center"/>
            <w:hideMark/>
          </w:tcPr>
          <w:p w14:paraId="6D698156" w14:textId="70920AC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Domesticate the International Convention on the Elimination of All Forms of Racial Discrimination into the domestic legal order </w:t>
            </w:r>
          </w:p>
        </w:tc>
        <w:tc>
          <w:tcPr>
            <w:tcW w:w="1645" w:type="dxa"/>
            <w:shd w:val="clear" w:color="auto" w:fill="auto"/>
            <w:noWrap/>
            <w:vAlign w:val="center"/>
            <w:hideMark/>
          </w:tcPr>
          <w:p w14:paraId="0393B80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(Uganda)</w:t>
            </w:r>
          </w:p>
        </w:tc>
        <w:tc>
          <w:tcPr>
            <w:tcW w:w="1660" w:type="dxa"/>
            <w:shd w:val="clear" w:color="auto" w:fill="auto"/>
            <w:noWrap/>
            <w:vAlign w:val="center"/>
            <w:hideMark/>
          </w:tcPr>
          <w:p w14:paraId="5508B5A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4A2D5C7F" w14:textId="18673819"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w:t>
            </w:r>
            <w:r w:rsidR="00232729" w:rsidRPr="004F1757">
              <w:rPr>
                <w:rFonts w:eastAsia="Times New Roman" w:cs="Calibri"/>
                <w:lang w:eastAsia="en-IE"/>
              </w:rPr>
              <w:t>recommendation</w:t>
            </w:r>
            <w:r w:rsidRPr="004F1757">
              <w:rPr>
                <w:rFonts w:eastAsia="Times New Roman" w:cs="Calibri"/>
                <w:lang w:eastAsia="en-IE"/>
              </w:rPr>
              <w:t xml:space="preserve"> 157.38</w:t>
            </w:r>
          </w:p>
        </w:tc>
      </w:tr>
      <w:tr w:rsidR="00762794" w:rsidRPr="004F1757" w14:paraId="0C206CE5" w14:textId="77777777" w:rsidTr="00915299">
        <w:trPr>
          <w:trHeight w:val="1470"/>
        </w:trPr>
        <w:tc>
          <w:tcPr>
            <w:tcW w:w="941" w:type="dxa"/>
            <w:shd w:val="clear" w:color="auto" w:fill="auto"/>
            <w:noWrap/>
            <w:vAlign w:val="center"/>
            <w:hideMark/>
          </w:tcPr>
          <w:p w14:paraId="129060A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157.43</w:t>
            </w:r>
          </w:p>
        </w:tc>
        <w:tc>
          <w:tcPr>
            <w:tcW w:w="3633" w:type="dxa"/>
            <w:shd w:val="clear" w:color="auto" w:fill="auto"/>
            <w:vAlign w:val="center"/>
            <w:hideMark/>
          </w:tcPr>
          <w:p w14:paraId="47D86864"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efforts aimed at ensuring compatibility of the new electoral code with the International Covenant on Civil and Political Rights </w:t>
            </w:r>
          </w:p>
        </w:tc>
        <w:tc>
          <w:tcPr>
            <w:tcW w:w="1645" w:type="dxa"/>
            <w:shd w:val="clear" w:color="auto" w:fill="auto"/>
            <w:noWrap/>
            <w:vAlign w:val="center"/>
            <w:hideMark/>
          </w:tcPr>
          <w:p w14:paraId="5429A4F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(Ukraine)</w:t>
            </w:r>
          </w:p>
        </w:tc>
        <w:tc>
          <w:tcPr>
            <w:tcW w:w="1660" w:type="dxa"/>
            <w:shd w:val="clear" w:color="auto" w:fill="auto"/>
            <w:noWrap/>
            <w:vAlign w:val="center"/>
            <w:hideMark/>
          </w:tcPr>
          <w:p w14:paraId="5CAB3D8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000000" w:fill="FFFFFF"/>
            <w:vAlign w:val="center"/>
            <w:hideMark/>
          </w:tcPr>
          <w:p w14:paraId="3ED48EBC" w14:textId="7EE52E7C" w:rsidR="0090244D"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Following the enactment o</w:t>
            </w:r>
            <w:r w:rsidR="003B6DF0">
              <w:rPr>
                <w:rFonts w:eastAsia="Times New Roman" w:cs="Calibri"/>
                <w:color w:val="000000"/>
                <w:lang w:eastAsia="en-IE"/>
              </w:rPr>
              <w:t>f the Electoral Reform Act 2022</w:t>
            </w:r>
            <w:r w:rsidRPr="004F1757">
              <w:rPr>
                <w:rFonts w:eastAsia="Times New Roman" w:cs="Calibri"/>
                <w:color w:val="000000"/>
                <w:lang w:eastAsia="en-IE"/>
              </w:rPr>
              <w:t xml:space="preserve"> on July </w:t>
            </w:r>
            <w:r w:rsidR="004D3C88">
              <w:rPr>
                <w:rFonts w:eastAsia="Times New Roman" w:cs="Calibri"/>
                <w:color w:val="000000"/>
                <w:lang w:eastAsia="en-IE"/>
              </w:rPr>
              <w:t>25</w:t>
            </w:r>
            <w:r w:rsidR="004D3C88" w:rsidRPr="004D3C88">
              <w:rPr>
                <w:rFonts w:eastAsia="Times New Roman" w:cs="Calibri"/>
                <w:color w:val="000000"/>
                <w:vertAlign w:val="superscript"/>
                <w:lang w:eastAsia="en-IE"/>
              </w:rPr>
              <w:t>th</w:t>
            </w:r>
            <w:r w:rsidR="004D3C88">
              <w:rPr>
                <w:rFonts w:eastAsia="Times New Roman" w:cs="Calibri"/>
                <w:color w:val="000000"/>
                <w:lang w:eastAsia="en-IE"/>
              </w:rPr>
              <w:t xml:space="preserve"> </w:t>
            </w:r>
            <w:r w:rsidRPr="004F1757">
              <w:rPr>
                <w:rFonts w:eastAsia="Times New Roman" w:cs="Calibri"/>
                <w:color w:val="000000"/>
                <w:lang w:eastAsia="en-IE"/>
              </w:rPr>
              <w:t xml:space="preserve">2022, An Coimisiún Toghcháin (the Electoral Commission) was formally established on February </w:t>
            </w:r>
            <w:r w:rsidR="00EC111E">
              <w:rPr>
                <w:rFonts w:eastAsia="Times New Roman" w:cs="Calibri"/>
                <w:color w:val="000000"/>
                <w:lang w:eastAsia="en-IE"/>
              </w:rPr>
              <w:t>9</w:t>
            </w:r>
            <w:r w:rsidR="00EC111E" w:rsidRPr="00EC111E">
              <w:rPr>
                <w:rFonts w:eastAsia="Times New Roman" w:cs="Calibri"/>
                <w:color w:val="000000"/>
                <w:vertAlign w:val="superscript"/>
                <w:lang w:eastAsia="en-IE"/>
              </w:rPr>
              <w:t>th</w:t>
            </w:r>
            <w:r w:rsidR="00EC111E">
              <w:rPr>
                <w:rFonts w:eastAsia="Times New Roman" w:cs="Calibri"/>
                <w:color w:val="000000"/>
                <w:lang w:eastAsia="en-IE"/>
              </w:rPr>
              <w:t xml:space="preserve"> </w:t>
            </w:r>
            <w:r w:rsidRPr="004F1757">
              <w:rPr>
                <w:rFonts w:eastAsia="Times New Roman" w:cs="Calibri"/>
                <w:color w:val="000000"/>
                <w:lang w:eastAsia="en-IE"/>
              </w:rPr>
              <w:t>2023 by way of the Electoral Reform Act 2022 (Establishment Day) Order 2023 (S.I. No. 31 of 2023</w:t>
            </w:r>
            <w:r w:rsidR="003B6DF0">
              <w:rPr>
                <w:rFonts w:eastAsia="Times New Roman" w:cs="Calibri"/>
                <w:color w:val="000000"/>
                <w:lang w:eastAsia="en-IE"/>
              </w:rPr>
              <w:t>) and is now fully operational.</w:t>
            </w:r>
            <w:r w:rsidRPr="004F1757">
              <w:rPr>
                <w:rFonts w:eastAsia="Times New Roman" w:cs="Calibri"/>
                <w:color w:val="000000"/>
                <w:lang w:eastAsia="en-IE"/>
              </w:rPr>
              <w:t xml:space="preserve"> In line with international best practice, An Coimisiún Toghcháin is independent of Government and is accountable to the Houses of the Oire</w:t>
            </w:r>
            <w:r w:rsidR="003B6DF0">
              <w:rPr>
                <w:rFonts w:eastAsia="Times New Roman" w:cs="Calibri"/>
                <w:color w:val="000000"/>
                <w:lang w:eastAsia="en-IE"/>
              </w:rPr>
              <w:t>achtas (Parliament) as a whole.</w:t>
            </w:r>
            <w:r w:rsidRPr="004F1757">
              <w:rPr>
                <w:rFonts w:eastAsia="Times New Roman" w:cs="Calibri"/>
                <w:color w:val="000000"/>
                <w:lang w:eastAsia="en-IE"/>
              </w:rPr>
              <w:t xml:space="preserve"> It is responsible for a broad range of new and existing statutory functions, including: </w:t>
            </w:r>
          </w:p>
          <w:p w14:paraId="15135DCC" w14:textId="77777777" w:rsidR="0090244D" w:rsidRDefault="00762794" w:rsidP="00915299">
            <w:pPr>
              <w:pStyle w:val="ListParagraph"/>
              <w:numPr>
                <w:ilvl w:val="0"/>
                <w:numId w:val="1"/>
              </w:numPr>
              <w:spacing w:after="0" w:line="240" w:lineRule="auto"/>
              <w:rPr>
                <w:rFonts w:eastAsia="Times New Roman" w:cs="Calibri"/>
                <w:color w:val="000000"/>
                <w:lang w:eastAsia="en-IE"/>
              </w:rPr>
            </w:pPr>
            <w:r w:rsidRPr="0090244D">
              <w:rPr>
                <w:rFonts w:eastAsia="Times New Roman" w:cs="Calibri"/>
                <w:color w:val="000000"/>
                <w:lang w:eastAsia="en-IE"/>
              </w:rPr>
              <w:t>taking charge of several existing statutory electoral functions from other bodies, including the work of the Referendum Commission, the Registrar of Political Parties, the Constituency Commission and Local Electo</w:t>
            </w:r>
            <w:r w:rsidR="0090244D">
              <w:rPr>
                <w:rFonts w:eastAsia="Times New Roman" w:cs="Calibri"/>
                <w:color w:val="000000"/>
                <w:lang w:eastAsia="en-IE"/>
              </w:rPr>
              <w:t xml:space="preserve">ral Area Boundary Committees; </w:t>
            </w:r>
            <w:r w:rsidRPr="0090244D">
              <w:rPr>
                <w:rFonts w:eastAsia="Times New Roman" w:cs="Calibri"/>
                <w:color w:val="000000"/>
                <w:lang w:eastAsia="en-IE"/>
              </w:rPr>
              <w:t xml:space="preserve"> </w:t>
            </w:r>
          </w:p>
          <w:p w14:paraId="64E16F1D" w14:textId="368D33CE" w:rsidR="0090244D" w:rsidRDefault="00762794" w:rsidP="00915299">
            <w:pPr>
              <w:pStyle w:val="ListParagraph"/>
              <w:numPr>
                <w:ilvl w:val="0"/>
                <w:numId w:val="1"/>
              </w:numPr>
              <w:spacing w:after="0" w:line="240" w:lineRule="auto"/>
              <w:rPr>
                <w:rFonts w:eastAsia="Times New Roman" w:cs="Calibri"/>
                <w:color w:val="000000"/>
                <w:lang w:eastAsia="en-IE"/>
              </w:rPr>
            </w:pPr>
            <w:r w:rsidRPr="0090244D">
              <w:rPr>
                <w:rFonts w:eastAsia="Times New Roman" w:cs="Calibri"/>
                <w:color w:val="000000"/>
                <w:lang w:eastAsia="en-IE"/>
              </w:rPr>
              <w:t xml:space="preserve">a voter education and awareness function, working to increase participation in </w:t>
            </w:r>
            <w:r w:rsidR="00F843AC">
              <w:rPr>
                <w:rFonts w:eastAsia="Times New Roman" w:cs="Calibri"/>
                <w:color w:val="000000"/>
                <w:lang w:eastAsia="en-IE"/>
              </w:rPr>
              <w:t xml:space="preserve">Ireland’s </w:t>
            </w:r>
            <w:r w:rsidRPr="0090244D">
              <w:rPr>
                <w:rFonts w:eastAsia="Times New Roman" w:cs="Calibri"/>
                <w:color w:val="000000"/>
                <w:lang w:eastAsia="en-IE"/>
              </w:rPr>
              <w:t>electo</w:t>
            </w:r>
            <w:r w:rsidR="0090244D">
              <w:rPr>
                <w:rFonts w:eastAsia="Times New Roman" w:cs="Calibri"/>
                <w:color w:val="000000"/>
                <w:lang w:eastAsia="en-IE"/>
              </w:rPr>
              <w:t xml:space="preserve">ral and political processes; </w:t>
            </w:r>
          </w:p>
          <w:p w14:paraId="7A0C3E23" w14:textId="77777777" w:rsidR="00987769" w:rsidRDefault="00762794" w:rsidP="00915299">
            <w:pPr>
              <w:pStyle w:val="ListParagraph"/>
              <w:numPr>
                <w:ilvl w:val="0"/>
                <w:numId w:val="1"/>
              </w:numPr>
              <w:spacing w:after="0" w:line="240" w:lineRule="auto"/>
              <w:rPr>
                <w:rFonts w:eastAsia="Times New Roman" w:cs="Calibri"/>
                <w:color w:val="000000"/>
                <w:lang w:eastAsia="en-IE"/>
              </w:rPr>
            </w:pPr>
            <w:r w:rsidRPr="0090244D">
              <w:rPr>
                <w:rFonts w:eastAsia="Times New Roman" w:cs="Calibri"/>
                <w:color w:val="000000"/>
                <w:lang w:eastAsia="en-IE"/>
              </w:rPr>
              <w:t>a monitoring role in respect of the electoral regi</w:t>
            </w:r>
            <w:r w:rsidR="00987769">
              <w:rPr>
                <w:rFonts w:eastAsia="Times New Roman" w:cs="Calibri"/>
                <w:color w:val="000000"/>
                <w:lang w:eastAsia="en-IE"/>
              </w:rPr>
              <w:t xml:space="preserve">ster; </w:t>
            </w:r>
          </w:p>
          <w:p w14:paraId="5ABBB305" w14:textId="77777777" w:rsidR="00987769" w:rsidRDefault="00762794" w:rsidP="00915299">
            <w:pPr>
              <w:pStyle w:val="ListParagraph"/>
              <w:numPr>
                <w:ilvl w:val="0"/>
                <w:numId w:val="1"/>
              </w:numPr>
              <w:spacing w:after="0" w:line="240" w:lineRule="auto"/>
              <w:rPr>
                <w:rFonts w:eastAsia="Times New Roman" w:cs="Calibri"/>
                <w:color w:val="000000"/>
                <w:lang w:eastAsia="en-IE"/>
              </w:rPr>
            </w:pPr>
            <w:r w:rsidRPr="0090244D">
              <w:rPr>
                <w:rFonts w:eastAsia="Times New Roman" w:cs="Calibri"/>
                <w:color w:val="000000"/>
                <w:lang w:eastAsia="en-IE"/>
              </w:rPr>
              <w:t>responsibility for the regulation of online political advertisi</w:t>
            </w:r>
            <w:r w:rsidR="00987769">
              <w:rPr>
                <w:rFonts w:eastAsia="Times New Roman" w:cs="Calibri"/>
                <w:color w:val="000000"/>
                <w:lang w:eastAsia="en-IE"/>
              </w:rPr>
              <w:t xml:space="preserve">ng during electoral periods; </w:t>
            </w:r>
          </w:p>
          <w:p w14:paraId="40599E0C" w14:textId="77777777" w:rsidR="00987769" w:rsidRDefault="00762794" w:rsidP="00915299">
            <w:pPr>
              <w:pStyle w:val="ListParagraph"/>
              <w:numPr>
                <w:ilvl w:val="0"/>
                <w:numId w:val="1"/>
              </w:numPr>
              <w:spacing w:after="0" w:line="240" w:lineRule="auto"/>
              <w:rPr>
                <w:rFonts w:eastAsia="Times New Roman" w:cs="Calibri"/>
                <w:color w:val="000000"/>
                <w:lang w:eastAsia="en-IE"/>
              </w:rPr>
            </w:pPr>
            <w:r w:rsidRPr="0090244D">
              <w:rPr>
                <w:rFonts w:eastAsia="Times New Roman" w:cs="Calibri"/>
                <w:color w:val="000000"/>
                <w:lang w:eastAsia="en-IE"/>
              </w:rPr>
              <w:t>protecting the integrity of Ireland's elections against online misinformation, online disinformation and online inauthentic / manipu</w:t>
            </w:r>
            <w:r w:rsidR="00987769">
              <w:rPr>
                <w:rFonts w:eastAsia="Times New Roman" w:cs="Calibri"/>
                <w:color w:val="000000"/>
                <w:lang w:eastAsia="en-IE"/>
              </w:rPr>
              <w:t xml:space="preserve">lative behaviour; and </w:t>
            </w:r>
          </w:p>
          <w:p w14:paraId="5C5C85BC" w14:textId="4BF63B9C" w:rsidR="0090244D" w:rsidRPr="0090244D" w:rsidRDefault="00762794" w:rsidP="00915299">
            <w:pPr>
              <w:pStyle w:val="ListParagraph"/>
              <w:numPr>
                <w:ilvl w:val="0"/>
                <w:numId w:val="1"/>
              </w:numPr>
              <w:spacing w:after="0" w:line="240" w:lineRule="auto"/>
              <w:rPr>
                <w:rFonts w:eastAsia="Times New Roman" w:cs="Calibri"/>
                <w:color w:val="000000"/>
                <w:lang w:eastAsia="en-IE"/>
              </w:rPr>
            </w:pPr>
            <w:r w:rsidRPr="0090244D">
              <w:rPr>
                <w:rFonts w:eastAsia="Times New Roman" w:cs="Calibri"/>
                <w:color w:val="000000"/>
                <w:lang w:eastAsia="en-IE"/>
              </w:rPr>
              <w:t>a new policy research and advisory function to inform and advise both the Government and the Houses of the Oireachtas on electoral issues.</w:t>
            </w:r>
          </w:p>
          <w:p w14:paraId="30641FB0" w14:textId="367C5F30"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br/>
              <w:t>The establishment of An Coimisiún Toghcháin will strengthen Ireland's electoral system as a whole and will help anticipate and respond to the challenges that Ireland will face in an evolving electoral environment.  In addition, the Electoral Reform Act 2022 provided for a wide-ranging modernisation of Ireland's electoral structures and registration processes.  Under the provisions of Part 3 of the Act, the introduction of a rolling electoral registration process (in contrast to the former annual registration process) allows for people to register or update their registration details at any time of year up to specified deadlines in advance of an electoral event.</w:t>
            </w:r>
          </w:p>
        </w:tc>
      </w:tr>
      <w:tr w:rsidR="00762794" w:rsidRPr="004F1757" w14:paraId="3C4C9326" w14:textId="77777777" w:rsidTr="00915299">
        <w:trPr>
          <w:trHeight w:val="1000"/>
        </w:trPr>
        <w:tc>
          <w:tcPr>
            <w:tcW w:w="941" w:type="dxa"/>
            <w:shd w:val="clear" w:color="auto" w:fill="auto"/>
            <w:noWrap/>
            <w:vAlign w:val="center"/>
            <w:hideMark/>
          </w:tcPr>
          <w:p w14:paraId="52FE4B6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157.44</w:t>
            </w:r>
          </w:p>
        </w:tc>
        <w:tc>
          <w:tcPr>
            <w:tcW w:w="3633" w:type="dxa"/>
            <w:shd w:val="clear" w:color="auto" w:fill="auto"/>
            <w:vAlign w:val="center"/>
            <w:hideMark/>
          </w:tcPr>
          <w:p w14:paraId="009EBF4E"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Incorporate the International Convention on the Elimination of All Forms of Racial Discrimination in its national legislation</w:t>
            </w:r>
          </w:p>
        </w:tc>
        <w:tc>
          <w:tcPr>
            <w:tcW w:w="1645" w:type="dxa"/>
            <w:shd w:val="clear" w:color="auto" w:fill="auto"/>
            <w:noWrap/>
            <w:vAlign w:val="center"/>
            <w:hideMark/>
          </w:tcPr>
          <w:p w14:paraId="651DB88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(Iraq)</w:t>
            </w:r>
          </w:p>
        </w:tc>
        <w:tc>
          <w:tcPr>
            <w:tcW w:w="1660" w:type="dxa"/>
            <w:shd w:val="clear" w:color="auto" w:fill="auto"/>
            <w:noWrap/>
            <w:vAlign w:val="center"/>
            <w:hideMark/>
          </w:tcPr>
          <w:p w14:paraId="403BE3F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54A44088" w14:textId="6F74B362"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w:t>
            </w:r>
            <w:r w:rsidR="00232729" w:rsidRPr="004F1757">
              <w:rPr>
                <w:rFonts w:eastAsia="Times New Roman" w:cs="Calibri"/>
                <w:lang w:eastAsia="en-IE"/>
              </w:rPr>
              <w:t>recommendation</w:t>
            </w:r>
            <w:r w:rsidRPr="004F1757">
              <w:rPr>
                <w:rFonts w:eastAsia="Times New Roman" w:cs="Calibri"/>
                <w:lang w:eastAsia="en-IE"/>
              </w:rPr>
              <w:t xml:space="preserve"> 157.38</w:t>
            </w:r>
          </w:p>
        </w:tc>
      </w:tr>
      <w:tr w:rsidR="00762794" w:rsidRPr="004F1757" w14:paraId="4E04B2AB" w14:textId="77777777" w:rsidTr="00915299">
        <w:trPr>
          <w:trHeight w:val="1760"/>
        </w:trPr>
        <w:tc>
          <w:tcPr>
            <w:tcW w:w="941" w:type="dxa"/>
            <w:shd w:val="clear" w:color="auto" w:fill="auto"/>
            <w:noWrap/>
            <w:vAlign w:val="center"/>
            <w:hideMark/>
          </w:tcPr>
          <w:p w14:paraId="60B5E84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157.46</w:t>
            </w:r>
          </w:p>
        </w:tc>
        <w:tc>
          <w:tcPr>
            <w:tcW w:w="3633" w:type="dxa"/>
            <w:shd w:val="clear" w:color="auto" w:fill="auto"/>
            <w:vAlign w:val="center"/>
            <w:hideMark/>
          </w:tcPr>
          <w:p w14:paraId="3D9DC77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Consider expanding the mandate of the Irish Human Rights and Equality Commission to include the prevention and prohibition of racial discrimination</w:t>
            </w:r>
            <w:r w:rsidRPr="004F1757">
              <w:rPr>
                <w:rFonts w:eastAsia="Times New Roman" w:cs="Calibri"/>
                <w:color w:val="FF0000"/>
                <w:lang w:eastAsia="en-IE"/>
              </w:rPr>
              <w:t xml:space="preserve"> </w:t>
            </w:r>
          </w:p>
        </w:tc>
        <w:tc>
          <w:tcPr>
            <w:tcW w:w="1645" w:type="dxa"/>
            <w:shd w:val="clear" w:color="auto" w:fill="auto"/>
            <w:noWrap/>
            <w:vAlign w:val="center"/>
            <w:hideMark/>
          </w:tcPr>
          <w:p w14:paraId="68F9CC8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(Peru)</w:t>
            </w:r>
          </w:p>
        </w:tc>
        <w:tc>
          <w:tcPr>
            <w:tcW w:w="1660" w:type="dxa"/>
            <w:shd w:val="clear" w:color="auto" w:fill="auto"/>
            <w:noWrap/>
            <w:vAlign w:val="center"/>
            <w:hideMark/>
          </w:tcPr>
          <w:p w14:paraId="5227A4D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1218D79" w14:textId="2ACC1D85" w:rsidR="005A484C" w:rsidRDefault="00EE4094" w:rsidP="00915299">
            <w:pPr>
              <w:spacing w:after="0" w:line="240" w:lineRule="auto"/>
              <w:rPr>
                <w:rFonts w:eastAsia="Times New Roman" w:cs="Calibri"/>
                <w:color w:val="000000"/>
                <w:lang w:eastAsia="en-IE"/>
              </w:rPr>
            </w:pPr>
            <w:r>
              <w:rPr>
                <w:rFonts w:eastAsia="Times New Roman" w:cs="Calibri"/>
                <w:color w:val="000000"/>
                <w:lang w:eastAsia="en-IE"/>
              </w:rPr>
              <w:t xml:space="preserve">IHREC already has a mandate in relation to combatting racial discrimination.  </w:t>
            </w:r>
            <w:r w:rsidR="00762794" w:rsidRPr="004F1757">
              <w:rPr>
                <w:rFonts w:eastAsia="Times New Roman" w:cs="Calibri"/>
                <w:color w:val="000000"/>
                <w:lang w:eastAsia="en-IE"/>
              </w:rPr>
              <w:t>Two of IHREC’s existing functions under the Irish Human Rights and Equality Commission Act (2014) are</w:t>
            </w:r>
            <w:r w:rsidR="005A484C">
              <w:rPr>
                <w:rFonts w:eastAsia="Times New Roman" w:cs="Calibri"/>
                <w:color w:val="000000"/>
                <w:lang w:eastAsia="en-IE"/>
              </w:rPr>
              <w:t>:</w:t>
            </w:r>
          </w:p>
          <w:p w14:paraId="6440184A" w14:textId="0C4BCF9F" w:rsidR="005A484C" w:rsidRDefault="00762794" w:rsidP="005A484C">
            <w:pPr>
              <w:pStyle w:val="ListParagraph"/>
              <w:numPr>
                <w:ilvl w:val="0"/>
                <w:numId w:val="10"/>
              </w:numPr>
              <w:spacing w:after="0" w:line="240" w:lineRule="auto"/>
              <w:rPr>
                <w:rFonts w:eastAsia="Times New Roman" w:cs="Calibri"/>
                <w:color w:val="000000"/>
                <w:lang w:eastAsia="en-IE"/>
              </w:rPr>
            </w:pPr>
            <w:r w:rsidRPr="005A484C">
              <w:rPr>
                <w:rFonts w:eastAsia="Times New Roman" w:cs="Calibri"/>
                <w:color w:val="000000"/>
                <w:lang w:eastAsia="en-IE"/>
              </w:rPr>
              <w:t>To encourage good practice in intercultural relations, to promote tolerance and acceptance of diversity in the State and respect for the freed</w:t>
            </w:r>
            <w:r w:rsidR="003D390C" w:rsidRPr="005A484C">
              <w:rPr>
                <w:rFonts w:eastAsia="Times New Roman" w:cs="Calibri"/>
                <w:color w:val="000000"/>
                <w:lang w:eastAsia="en-IE"/>
              </w:rPr>
              <w:t>om and dignity of each person</w:t>
            </w:r>
            <w:r w:rsidR="00BC04A9">
              <w:rPr>
                <w:rFonts w:eastAsia="Times New Roman" w:cs="Calibri"/>
                <w:color w:val="000000"/>
                <w:lang w:eastAsia="en-IE"/>
              </w:rPr>
              <w:t>.</w:t>
            </w:r>
          </w:p>
          <w:p w14:paraId="4FF4D0E2" w14:textId="7DB6AE0D" w:rsidR="00A02910" w:rsidRPr="005A484C" w:rsidRDefault="00762794" w:rsidP="005A484C">
            <w:pPr>
              <w:pStyle w:val="ListParagraph"/>
              <w:numPr>
                <w:ilvl w:val="0"/>
                <w:numId w:val="10"/>
              </w:numPr>
              <w:spacing w:after="0" w:line="240" w:lineRule="auto"/>
              <w:rPr>
                <w:rFonts w:eastAsia="Times New Roman" w:cs="Calibri"/>
                <w:color w:val="000000"/>
                <w:lang w:eastAsia="en-IE"/>
              </w:rPr>
            </w:pPr>
            <w:r w:rsidRPr="005A484C">
              <w:rPr>
                <w:rFonts w:eastAsia="Times New Roman" w:cs="Calibri"/>
                <w:color w:val="000000"/>
                <w:lang w:eastAsia="en-IE"/>
              </w:rPr>
              <w:t>To work towards the elimination of human rights abuses, discrimination and prohibited conduct.</w:t>
            </w:r>
          </w:p>
          <w:p w14:paraId="55EBB17C" w14:textId="56717F40" w:rsidR="00762794" w:rsidRPr="004F1757" w:rsidRDefault="00762794" w:rsidP="003076F0">
            <w:pPr>
              <w:spacing w:after="0" w:line="240" w:lineRule="auto"/>
              <w:rPr>
                <w:rFonts w:eastAsia="Times New Roman" w:cs="Calibri"/>
                <w:color w:val="000000"/>
                <w:lang w:eastAsia="en-IE"/>
              </w:rPr>
            </w:pPr>
            <w:r w:rsidRPr="004F1757">
              <w:rPr>
                <w:rFonts w:eastAsia="Times New Roman" w:cs="Calibri"/>
                <w:color w:val="000000"/>
                <w:lang w:eastAsia="en-IE"/>
              </w:rPr>
              <w:br/>
            </w:r>
            <w:r w:rsidR="003076F0">
              <w:rPr>
                <w:rFonts w:eastAsia="Times New Roman" w:cs="Calibri"/>
                <w:color w:val="000000"/>
                <w:lang w:eastAsia="en-IE"/>
              </w:rPr>
              <w:t xml:space="preserve">Ireland’s </w:t>
            </w:r>
            <w:r w:rsidRPr="004F1757">
              <w:rPr>
                <w:rFonts w:eastAsia="Times New Roman" w:cs="Calibri"/>
                <w:color w:val="000000"/>
                <w:lang w:eastAsia="en-IE"/>
              </w:rPr>
              <w:t>I</w:t>
            </w:r>
            <w:r w:rsidR="003076F0">
              <w:rPr>
                <w:rFonts w:eastAsia="Times New Roman" w:cs="Calibri"/>
                <w:color w:val="000000"/>
                <w:lang w:eastAsia="en-IE"/>
              </w:rPr>
              <w:t>rish Equal Status Acts 2000-2021</w:t>
            </w:r>
            <w:r w:rsidRPr="004F1757">
              <w:rPr>
                <w:rFonts w:eastAsia="Times New Roman" w:cs="Calibri"/>
                <w:color w:val="000000"/>
                <w:lang w:eastAsia="en-IE"/>
              </w:rPr>
              <w:t xml:space="preserve"> prohibit discrimination (both direct and indirect) in relation to the provision of goods and services, accommodation and education, on</w:t>
            </w:r>
            <w:r w:rsidR="00237F51">
              <w:rPr>
                <w:rFonts w:eastAsia="Times New Roman" w:cs="Calibri"/>
                <w:color w:val="000000"/>
                <w:lang w:eastAsia="en-IE"/>
              </w:rPr>
              <w:t xml:space="preserve"> nine grounds, including race. </w:t>
            </w:r>
            <w:r w:rsidRPr="004F1757">
              <w:rPr>
                <w:rFonts w:eastAsia="Times New Roman" w:cs="Calibri"/>
                <w:color w:val="000000"/>
                <w:lang w:eastAsia="en-IE"/>
              </w:rPr>
              <w:t>The Employment Equality Acts 1998-20</w:t>
            </w:r>
            <w:r w:rsidR="003076F0">
              <w:rPr>
                <w:rFonts w:eastAsia="Times New Roman" w:cs="Calibri"/>
                <w:color w:val="000000"/>
                <w:lang w:eastAsia="en-IE"/>
              </w:rPr>
              <w:t>23</w:t>
            </w:r>
            <w:r w:rsidRPr="004F1757">
              <w:rPr>
                <w:rFonts w:eastAsia="Times New Roman" w:cs="Calibri"/>
                <w:color w:val="000000"/>
                <w:lang w:eastAsia="en-IE"/>
              </w:rPr>
              <w:t xml:space="preserve"> also prohibit discrimination across nine grounds (including race) in employment, vocational training and work experience. </w:t>
            </w:r>
            <w:r w:rsidR="003076F0">
              <w:rPr>
                <w:rFonts w:eastAsia="Times New Roman" w:cs="Calibri"/>
                <w:color w:val="000000"/>
                <w:lang w:eastAsia="en-IE"/>
              </w:rPr>
              <w:t xml:space="preserve"> IHREC has a mandate to provide information on these acts and to support persons to take discrimination-related cases under these acts, including in relation to racial discrimination.   </w:t>
            </w:r>
          </w:p>
        </w:tc>
      </w:tr>
      <w:tr w:rsidR="00762794" w:rsidRPr="004F1757" w14:paraId="00E87E6B" w14:textId="77777777" w:rsidTr="00915299">
        <w:trPr>
          <w:trHeight w:val="870"/>
        </w:trPr>
        <w:tc>
          <w:tcPr>
            <w:tcW w:w="941" w:type="dxa"/>
            <w:shd w:val="clear" w:color="auto" w:fill="auto"/>
            <w:noWrap/>
            <w:vAlign w:val="center"/>
            <w:hideMark/>
          </w:tcPr>
          <w:p w14:paraId="2547350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157.47</w:t>
            </w:r>
          </w:p>
        </w:tc>
        <w:tc>
          <w:tcPr>
            <w:tcW w:w="3633" w:type="dxa"/>
            <w:shd w:val="clear" w:color="auto" w:fill="auto"/>
            <w:vAlign w:val="center"/>
            <w:hideMark/>
          </w:tcPr>
          <w:p w14:paraId="37CAC88E"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Bring its national legislation into conformity with the International Convention on the Elimination of All Forms of Racial Discrimination</w:t>
            </w:r>
          </w:p>
        </w:tc>
        <w:tc>
          <w:tcPr>
            <w:tcW w:w="1645" w:type="dxa"/>
            <w:shd w:val="clear" w:color="auto" w:fill="auto"/>
            <w:noWrap/>
            <w:vAlign w:val="center"/>
            <w:hideMark/>
          </w:tcPr>
          <w:p w14:paraId="797CB61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(Russian Federation)</w:t>
            </w:r>
          </w:p>
        </w:tc>
        <w:tc>
          <w:tcPr>
            <w:tcW w:w="1660" w:type="dxa"/>
            <w:shd w:val="clear" w:color="auto" w:fill="auto"/>
            <w:noWrap/>
            <w:vAlign w:val="center"/>
            <w:hideMark/>
          </w:tcPr>
          <w:p w14:paraId="40628DA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1FE074AB" w14:textId="3C81366B"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w:t>
            </w:r>
            <w:r w:rsidR="00232729" w:rsidRPr="004F1757">
              <w:rPr>
                <w:rFonts w:eastAsia="Times New Roman" w:cs="Calibri"/>
                <w:lang w:eastAsia="en-IE"/>
              </w:rPr>
              <w:t>recommendation</w:t>
            </w:r>
            <w:r w:rsidRPr="004F1757">
              <w:rPr>
                <w:rFonts w:eastAsia="Times New Roman" w:cs="Calibri"/>
                <w:lang w:eastAsia="en-IE"/>
              </w:rPr>
              <w:t xml:space="preserve"> 157.38</w:t>
            </w:r>
          </w:p>
        </w:tc>
      </w:tr>
      <w:tr w:rsidR="00762794" w:rsidRPr="004F1757" w14:paraId="6E789377" w14:textId="77777777" w:rsidTr="00915299">
        <w:trPr>
          <w:trHeight w:val="1740"/>
        </w:trPr>
        <w:tc>
          <w:tcPr>
            <w:tcW w:w="941" w:type="dxa"/>
            <w:shd w:val="clear" w:color="auto" w:fill="auto"/>
            <w:noWrap/>
            <w:vAlign w:val="center"/>
            <w:hideMark/>
          </w:tcPr>
          <w:p w14:paraId="72468E7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157.49</w:t>
            </w:r>
          </w:p>
        </w:tc>
        <w:tc>
          <w:tcPr>
            <w:tcW w:w="3633" w:type="dxa"/>
            <w:shd w:val="clear" w:color="auto" w:fill="auto"/>
            <w:vAlign w:val="center"/>
            <w:hideMark/>
          </w:tcPr>
          <w:p w14:paraId="17D50D0F"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Take further steps to incorporate the International Convention on the Elimination of All Forms of Racial Discrimination into the domestic legal order, with a view to closing gaps in the policy and institutional framework for any group of people experiencing racial discrimination)</w:t>
            </w:r>
          </w:p>
        </w:tc>
        <w:tc>
          <w:tcPr>
            <w:tcW w:w="1645" w:type="dxa"/>
            <w:shd w:val="clear" w:color="auto" w:fill="auto"/>
            <w:noWrap/>
            <w:vAlign w:val="center"/>
            <w:hideMark/>
          </w:tcPr>
          <w:p w14:paraId="6362A79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(Viet Nam)</w:t>
            </w:r>
          </w:p>
        </w:tc>
        <w:tc>
          <w:tcPr>
            <w:tcW w:w="1660" w:type="dxa"/>
            <w:shd w:val="clear" w:color="auto" w:fill="auto"/>
            <w:noWrap/>
            <w:vAlign w:val="center"/>
            <w:hideMark/>
          </w:tcPr>
          <w:p w14:paraId="5AC3BC4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221A854D" w14:textId="7B8B0CF3"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w:t>
            </w:r>
            <w:r w:rsidR="00232729" w:rsidRPr="004F1757">
              <w:rPr>
                <w:rFonts w:eastAsia="Times New Roman" w:cs="Calibri"/>
                <w:lang w:eastAsia="en-IE"/>
              </w:rPr>
              <w:t>recommendation</w:t>
            </w:r>
            <w:r w:rsidRPr="004F1757">
              <w:rPr>
                <w:rFonts w:eastAsia="Times New Roman" w:cs="Calibri"/>
                <w:lang w:eastAsia="en-IE"/>
              </w:rPr>
              <w:t xml:space="preserve"> 157.38</w:t>
            </w:r>
          </w:p>
        </w:tc>
      </w:tr>
      <w:tr w:rsidR="00762794" w:rsidRPr="004F1757" w14:paraId="4C248331" w14:textId="77777777" w:rsidTr="00915299">
        <w:trPr>
          <w:trHeight w:val="1160"/>
        </w:trPr>
        <w:tc>
          <w:tcPr>
            <w:tcW w:w="941" w:type="dxa"/>
            <w:shd w:val="clear" w:color="auto" w:fill="auto"/>
            <w:noWrap/>
            <w:vAlign w:val="center"/>
            <w:hideMark/>
          </w:tcPr>
          <w:p w14:paraId="22BE3AC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157.51</w:t>
            </w:r>
          </w:p>
        </w:tc>
        <w:tc>
          <w:tcPr>
            <w:tcW w:w="3633" w:type="dxa"/>
            <w:shd w:val="clear" w:color="auto" w:fill="auto"/>
            <w:vAlign w:val="center"/>
            <w:hideMark/>
          </w:tcPr>
          <w:p w14:paraId="76E202EA"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Develop a new national action plan against racism with clear indicators, time frames and resources in compliance with the Durban Declaration and Programme of Action</w:t>
            </w:r>
          </w:p>
        </w:tc>
        <w:tc>
          <w:tcPr>
            <w:tcW w:w="1645" w:type="dxa"/>
            <w:shd w:val="clear" w:color="auto" w:fill="auto"/>
            <w:noWrap/>
            <w:vAlign w:val="center"/>
            <w:hideMark/>
          </w:tcPr>
          <w:p w14:paraId="5796B94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(Zambia)</w:t>
            </w:r>
          </w:p>
        </w:tc>
        <w:tc>
          <w:tcPr>
            <w:tcW w:w="1660" w:type="dxa"/>
            <w:shd w:val="clear" w:color="auto" w:fill="auto"/>
            <w:noWrap/>
            <w:vAlign w:val="center"/>
            <w:hideMark/>
          </w:tcPr>
          <w:p w14:paraId="4C4FA73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26CE1C68" w14:textId="1FCE5A0D"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w:t>
            </w:r>
            <w:r w:rsidR="00232729" w:rsidRPr="004F1757">
              <w:rPr>
                <w:rFonts w:eastAsia="Times New Roman" w:cs="Calibri"/>
                <w:lang w:eastAsia="en-IE"/>
              </w:rPr>
              <w:t>recommendation</w:t>
            </w:r>
            <w:r w:rsidRPr="004F1757">
              <w:rPr>
                <w:rFonts w:eastAsia="Times New Roman" w:cs="Calibri"/>
                <w:lang w:eastAsia="en-IE"/>
              </w:rPr>
              <w:t xml:space="preserve"> 157.38</w:t>
            </w:r>
          </w:p>
        </w:tc>
      </w:tr>
      <w:tr w:rsidR="00762794" w:rsidRPr="004F1757" w14:paraId="07956C13" w14:textId="77777777" w:rsidTr="00915299">
        <w:trPr>
          <w:trHeight w:val="1970"/>
        </w:trPr>
        <w:tc>
          <w:tcPr>
            <w:tcW w:w="941" w:type="dxa"/>
            <w:shd w:val="clear" w:color="auto" w:fill="auto"/>
            <w:noWrap/>
            <w:vAlign w:val="center"/>
            <w:hideMark/>
          </w:tcPr>
          <w:p w14:paraId="2FC9DE9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157.52</w:t>
            </w:r>
          </w:p>
        </w:tc>
        <w:tc>
          <w:tcPr>
            <w:tcW w:w="3633" w:type="dxa"/>
            <w:shd w:val="clear" w:color="auto" w:fill="auto"/>
            <w:vAlign w:val="center"/>
            <w:hideMark/>
          </w:tcPr>
          <w:p w14:paraId="6E6D475B"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Develop legislative measures to combat incitement to hatred and instigation of hatred on the Internet, as well as to combat discrimination in the workplace </w:t>
            </w:r>
          </w:p>
        </w:tc>
        <w:tc>
          <w:tcPr>
            <w:tcW w:w="1645" w:type="dxa"/>
            <w:shd w:val="clear" w:color="auto" w:fill="auto"/>
            <w:noWrap/>
            <w:vAlign w:val="center"/>
            <w:hideMark/>
          </w:tcPr>
          <w:p w14:paraId="71575B9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(Uzbekistan)</w:t>
            </w:r>
          </w:p>
        </w:tc>
        <w:tc>
          <w:tcPr>
            <w:tcW w:w="1660" w:type="dxa"/>
            <w:shd w:val="clear" w:color="auto" w:fill="auto"/>
            <w:noWrap/>
            <w:vAlign w:val="center"/>
            <w:hideMark/>
          </w:tcPr>
          <w:p w14:paraId="3F62125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4614B45E" w14:textId="77777777" w:rsidR="003D390C"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The Criminal Justice (Incitement to Violence or</w:t>
            </w:r>
            <w:r w:rsidR="00232729" w:rsidRPr="004F1757">
              <w:rPr>
                <w:rFonts w:eastAsia="Times New Roman" w:cs="Calibri"/>
                <w:color w:val="000000"/>
                <w:lang w:eastAsia="en-IE"/>
              </w:rPr>
              <w:t xml:space="preserve"> Hatred and Hate Offences) Bill</w:t>
            </w:r>
            <w:r w:rsidRPr="004F1757">
              <w:rPr>
                <w:rFonts w:eastAsia="Times New Roman" w:cs="Calibri"/>
                <w:color w:val="000000"/>
                <w:lang w:eastAsia="en-IE"/>
              </w:rPr>
              <w:t xml:space="preserve"> is currently before the Oireachtas</w:t>
            </w:r>
            <w:r w:rsidR="00232729" w:rsidRPr="004F1757">
              <w:rPr>
                <w:rFonts w:eastAsia="Times New Roman" w:cs="Calibri"/>
                <w:color w:val="000000"/>
                <w:lang w:eastAsia="en-IE"/>
              </w:rPr>
              <w:t xml:space="preserve"> (Parliament)</w:t>
            </w:r>
            <w:r w:rsidRPr="004F1757">
              <w:rPr>
                <w:rFonts w:eastAsia="Times New Roman" w:cs="Calibri"/>
                <w:color w:val="000000"/>
                <w:lang w:eastAsia="en-IE"/>
              </w:rPr>
              <w:t xml:space="preserve"> and is expected to be enacted in 2024.</w:t>
            </w:r>
            <w:r w:rsidRPr="004F1757">
              <w:rPr>
                <w:rFonts w:eastAsia="Times New Roman" w:cs="Calibri"/>
                <w:color w:val="000000"/>
                <w:lang w:eastAsia="en-IE"/>
              </w:rPr>
              <w:br/>
            </w:r>
            <w:r w:rsidRPr="004F1757">
              <w:rPr>
                <w:rFonts w:eastAsia="Times New Roman" w:cs="Calibri"/>
                <w:color w:val="000000"/>
                <w:lang w:eastAsia="en-IE"/>
              </w:rPr>
              <w:br/>
              <w:t xml:space="preserve">The Harassment, Harmful Communications and Related Offences Act was enacted in February 2021 and covers all forms of online and offline communications that cause harm to a victim. </w:t>
            </w:r>
            <w:r w:rsidRPr="004F1757">
              <w:rPr>
                <w:rFonts w:eastAsia="Times New Roman" w:cs="Calibri"/>
                <w:color w:val="000000"/>
                <w:lang w:eastAsia="en-IE"/>
              </w:rPr>
              <w:br/>
            </w:r>
            <w:r w:rsidRPr="004F1757">
              <w:rPr>
                <w:rFonts w:eastAsia="Times New Roman" w:cs="Calibri"/>
                <w:color w:val="000000"/>
                <w:lang w:eastAsia="en-IE"/>
              </w:rPr>
              <w:br/>
              <w:t>Ireland has robust equality legislation and mechanisms to protect against workplace discrimination.</w:t>
            </w:r>
          </w:p>
          <w:p w14:paraId="30675786" w14:textId="13808FAE" w:rsidR="00762794" w:rsidRPr="004F1757" w:rsidRDefault="00762794" w:rsidP="00915299">
            <w:pPr>
              <w:spacing w:after="0" w:line="240" w:lineRule="auto"/>
              <w:rPr>
                <w:rFonts w:eastAsia="Times New Roman" w:cs="Calibri"/>
                <w:color w:val="000000"/>
                <w:lang w:eastAsia="en-IE"/>
              </w:rPr>
            </w:pPr>
          </w:p>
        </w:tc>
      </w:tr>
      <w:tr w:rsidR="00762794" w:rsidRPr="004F1757" w14:paraId="64678988" w14:textId="77777777" w:rsidTr="0057645B">
        <w:trPr>
          <w:trHeight w:val="1530"/>
        </w:trPr>
        <w:tc>
          <w:tcPr>
            <w:tcW w:w="941" w:type="dxa"/>
            <w:shd w:val="clear" w:color="auto" w:fill="auto"/>
            <w:noWrap/>
            <w:vAlign w:val="center"/>
            <w:hideMark/>
          </w:tcPr>
          <w:p w14:paraId="0A5FD7D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157.54</w:t>
            </w:r>
          </w:p>
        </w:tc>
        <w:tc>
          <w:tcPr>
            <w:tcW w:w="3633" w:type="dxa"/>
            <w:shd w:val="clear" w:color="auto" w:fill="auto"/>
            <w:vAlign w:val="center"/>
            <w:hideMark/>
          </w:tcPr>
          <w:p w14:paraId="19E7284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Take further steps in order to eliminate racist hate speech and racial profiling </w:t>
            </w:r>
          </w:p>
        </w:tc>
        <w:tc>
          <w:tcPr>
            <w:tcW w:w="1645" w:type="dxa"/>
            <w:shd w:val="clear" w:color="auto" w:fill="auto"/>
            <w:noWrap/>
            <w:vAlign w:val="center"/>
            <w:hideMark/>
          </w:tcPr>
          <w:p w14:paraId="5400B38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(Republic of Moldova)</w:t>
            </w:r>
          </w:p>
        </w:tc>
        <w:tc>
          <w:tcPr>
            <w:tcW w:w="1660" w:type="dxa"/>
            <w:shd w:val="clear" w:color="auto" w:fill="auto"/>
            <w:noWrap/>
            <w:vAlign w:val="center"/>
            <w:hideMark/>
          </w:tcPr>
          <w:p w14:paraId="39F3774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5CADDC1B" w14:textId="1BAC2195" w:rsidR="005A484C" w:rsidRDefault="002814B2" w:rsidP="00915299">
            <w:pPr>
              <w:spacing w:after="0" w:line="240" w:lineRule="auto"/>
              <w:rPr>
                <w:rFonts w:eastAsia="Times New Roman" w:cs="Calibri"/>
                <w:lang w:eastAsia="en-IE"/>
              </w:rPr>
            </w:pPr>
            <w:r>
              <w:rPr>
                <w:rFonts w:eastAsia="Times New Roman" w:cs="Calibri"/>
                <w:lang w:eastAsia="en-IE"/>
              </w:rPr>
              <w:t>See recommendation</w:t>
            </w:r>
            <w:r w:rsidR="00762794" w:rsidRPr="004F1757">
              <w:rPr>
                <w:rFonts w:eastAsia="Times New Roman" w:cs="Calibri"/>
                <w:lang w:eastAsia="en-IE"/>
              </w:rPr>
              <w:t xml:space="preserve"> 157.52</w:t>
            </w:r>
            <w:r w:rsidR="00762794" w:rsidRPr="004F1757">
              <w:rPr>
                <w:rFonts w:eastAsia="Times New Roman" w:cs="Calibri"/>
                <w:lang w:eastAsia="en-IE"/>
              </w:rPr>
              <w:br/>
            </w:r>
            <w:r w:rsidR="00762794" w:rsidRPr="004F1757">
              <w:rPr>
                <w:rFonts w:eastAsia="Times New Roman" w:cs="Calibri"/>
                <w:lang w:eastAsia="en-IE"/>
              </w:rPr>
              <w:br/>
              <w:t>An Garda Síochána</w:t>
            </w:r>
            <w:r w:rsidR="006D1897">
              <w:rPr>
                <w:rFonts w:eastAsia="Times New Roman" w:cs="Calibri"/>
                <w:lang w:eastAsia="en-IE"/>
              </w:rPr>
              <w:t xml:space="preserve"> </w:t>
            </w:r>
            <w:r w:rsidR="006D1897" w:rsidRPr="006D1897">
              <w:rPr>
                <w:rFonts w:eastAsia="Times New Roman" w:cs="Calibri"/>
                <w:lang w:eastAsia="en-IE"/>
              </w:rPr>
              <w:t>(</w:t>
            </w:r>
            <w:r w:rsidR="00123C87">
              <w:rPr>
                <w:rFonts w:eastAsia="Times New Roman" w:cs="Calibri"/>
                <w:lang w:eastAsia="en-IE"/>
              </w:rPr>
              <w:t xml:space="preserve">Ireland’s national </w:t>
            </w:r>
            <w:r w:rsidR="006D1897" w:rsidRPr="006D1897">
              <w:rPr>
                <w:rFonts w:eastAsia="Times New Roman" w:cs="Calibri"/>
                <w:lang w:eastAsia="en-IE"/>
              </w:rPr>
              <w:t xml:space="preserve">police </w:t>
            </w:r>
            <w:r w:rsidR="002E6AF3">
              <w:rPr>
                <w:rFonts w:eastAsia="Times New Roman" w:cs="Calibri"/>
                <w:lang w:eastAsia="en-IE"/>
              </w:rPr>
              <w:t>service</w:t>
            </w:r>
            <w:r w:rsidR="006D1897" w:rsidRPr="006D1897">
              <w:rPr>
                <w:rFonts w:eastAsia="Times New Roman" w:cs="Calibri"/>
                <w:lang w:eastAsia="en-IE"/>
              </w:rPr>
              <w:t>)</w:t>
            </w:r>
            <w:r w:rsidR="00762794" w:rsidRPr="004F1757">
              <w:rPr>
                <w:rFonts w:eastAsia="Times New Roman" w:cs="Calibri"/>
                <w:lang w:eastAsia="en-IE"/>
              </w:rPr>
              <w:t xml:space="preserve"> in all training programmes, and in practice, prohibits racial profiling and unjustifiable use of diversity or minority grounds to inform policing policy or activity. Individual incidents of non-compliance or misconduct, should they occur, would be subject to discipline investi</w:t>
            </w:r>
            <w:r w:rsidR="005A484C">
              <w:rPr>
                <w:rFonts w:eastAsia="Times New Roman" w:cs="Calibri"/>
                <w:lang w:eastAsia="en-IE"/>
              </w:rPr>
              <w:t>gation, in the normal course.</w:t>
            </w:r>
          </w:p>
          <w:p w14:paraId="5CC7ECDE" w14:textId="77777777" w:rsidR="005A484C" w:rsidRDefault="00762794" w:rsidP="005A484C">
            <w:pPr>
              <w:pStyle w:val="ListParagraph"/>
              <w:numPr>
                <w:ilvl w:val="0"/>
                <w:numId w:val="11"/>
              </w:numPr>
              <w:spacing w:after="0" w:line="240" w:lineRule="auto"/>
              <w:rPr>
                <w:rFonts w:eastAsia="Times New Roman" w:cs="Calibri"/>
                <w:lang w:eastAsia="en-IE"/>
              </w:rPr>
            </w:pPr>
            <w:r w:rsidRPr="005A484C">
              <w:rPr>
                <w:rFonts w:eastAsia="Times New Roman" w:cs="Calibri"/>
                <w:lang w:eastAsia="en-IE"/>
              </w:rPr>
              <w:t>Ireland has an independent police complaints body, the Garda Síochána Ombudsman Commission (GSOC), chaired by a judge of the High Court, to which any person may bring a compla</w:t>
            </w:r>
            <w:r w:rsidR="005A484C">
              <w:rPr>
                <w:rFonts w:eastAsia="Times New Roman" w:cs="Calibri"/>
                <w:lang w:eastAsia="en-IE"/>
              </w:rPr>
              <w:t>int concerning Garda conduct.</w:t>
            </w:r>
          </w:p>
          <w:p w14:paraId="108E11EB" w14:textId="1E9C8080" w:rsidR="005A484C" w:rsidRDefault="00762794" w:rsidP="005A484C">
            <w:pPr>
              <w:pStyle w:val="ListParagraph"/>
              <w:numPr>
                <w:ilvl w:val="0"/>
                <w:numId w:val="11"/>
              </w:numPr>
              <w:spacing w:after="0" w:line="240" w:lineRule="auto"/>
              <w:rPr>
                <w:rFonts w:eastAsia="Times New Roman" w:cs="Calibri"/>
                <w:lang w:eastAsia="en-IE"/>
              </w:rPr>
            </w:pPr>
            <w:r w:rsidRPr="005A484C">
              <w:rPr>
                <w:rFonts w:eastAsia="Times New Roman" w:cs="Calibri"/>
                <w:lang w:eastAsia="en-IE"/>
              </w:rPr>
              <w:t>While An Garda Síochána does not at present keep a record of the ethnicity of those they stop and search, as part of a number of pieces of legislation being introduced by the Department of Justice on foot of the Report of the Commission on Future of Policing, the heads of a General Scheme of the Garda Powers Bill have been prepared. This proposed legislation will codify the powers of search, arrest and detention and as part of this provision will be made for recording the details of the use of stop and search powers. It is intended that this record will include ethnicity, which will allow for periodic audits of the exercise by Gardaí of stop and search powers</w:t>
            </w:r>
            <w:r w:rsidR="005A484C">
              <w:rPr>
                <w:rFonts w:eastAsia="Times New Roman" w:cs="Calibri"/>
                <w:lang w:eastAsia="en-IE"/>
              </w:rPr>
              <w:t>.</w:t>
            </w:r>
          </w:p>
          <w:p w14:paraId="2BD055C7" w14:textId="77777777" w:rsidR="00115812" w:rsidRDefault="00115812" w:rsidP="00115812">
            <w:pPr>
              <w:pStyle w:val="ListParagraph"/>
              <w:spacing w:after="0" w:line="240" w:lineRule="auto"/>
              <w:rPr>
                <w:rFonts w:eastAsia="Times New Roman" w:cs="Calibri"/>
                <w:lang w:eastAsia="en-IE"/>
              </w:rPr>
            </w:pPr>
          </w:p>
          <w:p w14:paraId="4C333AE7" w14:textId="3CCB280E" w:rsidR="009908B2" w:rsidRPr="004F1757" w:rsidRDefault="00762794" w:rsidP="00915299">
            <w:pPr>
              <w:spacing w:after="0" w:line="240" w:lineRule="auto"/>
              <w:rPr>
                <w:rFonts w:eastAsia="Times New Roman" w:cs="Calibri"/>
                <w:lang w:eastAsia="en-IE"/>
              </w:rPr>
            </w:pPr>
            <w:r w:rsidRPr="005A484C">
              <w:rPr>
                <w:rFonts w:eastAsia="Times New Roman" w:cs="Calibri"/>
                <w:lang w:eastAsia="en-IE"/>
              </w:rPr>
              <w:t>In addition, it is hoped that priority actions in the NAPAR on eliminating racial profiling in policing and strengthening legislative mechanisms will strengthen efforts to address racial discrimination and hate crimes.</w:t>
            </w:r>
          </w:p>
        </w:tc>
      </w:tr>
      <w:tr w:rsidR="00762794" w:rsidRPr="004F1757" w14:paraId="59017C35" w14:textId="77777777" w:rsidTr="00915299">
        <w:trPr>
          <w:trHeight w:val="3000"/>
        </w:trPr>
        <w:tc>
          <w:tcPr>
            <w:tcW w:w="941" w:type="dxa"/>
            <w:shd w:val="clear" w:color="auto" w:fill="auto"/>
            <w:noWrap/>
            <w:vAlign w:val="center"/>
            <w:hideMark/>
          </w:tcPr>
          <w:p w14:paraId="7314098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157.55</w:t>
            </w:r>
          </w:p>
        </w:tc>
        <w:tc>
          <w:tcPr>
            <w:tcW w:w="3633" w:type="dxa"/>
            <w:shd w:val="clear" w:color="auto" w:fill="auto"/>
            <w:vAlign w:val="center"/>
            <w:hideMark/>
          </w:tcPr>
          <w:p w14:paraId="62BEB285"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Pursue its efforts to strengthen and increase national programmes for social inclusion</w:t>
            </w:r>
          </w:p>
        </w:tc>
        <w:tc>
          <w:tcPr>
            <w:tcW w:w="1645" w:type="dxa"/>
            <w:shd w:val="clear" w:color="auto" w:fill="auto"/>
            <w:noWrap/>
            <w:vAlign w:val="center"/>
            <w:hideMark/>
          </w:tcPr>
          <w:p w14:paraId="48D38BE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(Algeria)</w:t>
            </w:r>
          </w:p>
        </w:tc>
        <w:tc>
          <w:tcPr>
            <w:tcW w:w="1660" w:type="dxa"/>
            <w:shd w:val="clear" w:color="auto" w:fill="auto"/>
            <w:noWrap/>
            <w:vAlign w:val="center"/>
            <w:hideMark/>
          </w:tcPr>
          <w:p w14:paraId="76AC0DB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000000" w:fill="FFFFFF"/>
            <w:vAlign w:val="center"/>
            <w:hideMark/>
          </w:tcPr>
          <w:p w14:paraId="72E5E2FC" w14:textId="77777777" w:rsidR="00573394" w:rsidRDefault="00762794" w:rsidP="00060DA1">
            <w:pPr>
              <w:spacing w:after="0" w:line="240" w:lineRule="auto"/>
            </w:pPr>
            <w:r w:rsidRPr="004F1757">
              <w:rPr>
                <w:rFonts w:eastAsia="Times New Roman" w:cs="Calibri"/>
                <w:color w:val="000000"/>
                <w:lang w:eastAsia="en-IE"/>
              </w:rPr>
              <w:t xml:space="preserve">The Roadmap for Social Inclusion 2020-2025 is the whole-of-government strategy with a five-year </w:t>
            </w:r>
            <w:r w:rsidR="00462065" w:rsidRPr="004F1757">
              <w:rPr>
                <w:rFonts w:eastAsia="Times New Roman" w:cs="Calibri"/>
                <w:color w:val="000000"/>
                <w:lang w:eastAsia="en-IE"/>
              </w:rPr>
              <w:t>timeframe, which</w:t>
            </w:r>
            <w:r w:rsidRPr="004F1757">
              <w:rPr>
                <w:rFonts w:eastAsia="Times New Roman" w:cs="Calibri"/>
                <w:color w:val="000000"/>
                <w:lang w:eastAsia="en-IE"/>
              </w:rPr>
              <w:t xml:space="preserve"> aims to reduce consistent poverty to 2% or less and to make Ireland one of the most socially inclusive countries in the EU. The latest data from the Survey of Income and Living Conditions (SILC), which is the official measure of poverty in Ireland, shows that Ireland had made significant progress towards meeting its target</w:t>
            </w:r>
            <w:r w:rsidR="00060DA1">
              <w:rPr>
                <w:rFonts w:eastAsia="Times New Roman" w:cs="Calibri"/>
                <w:color w:val="000000"/>
                <w:lang w:eastAsia="en-IE"/>
              </w:rPr>
              <w:t>.  C</w:t>
            </w:r>
            <w:r w:rsidRPr="004F1757">
              <w:rPr>
                <w:rFonts w:eastAsia="Times New Roman" w:cs="Calibri"/>
                <w:color w:val="000000"/>
                <w:lang w:eastAsia="en-IE"/>
              </w:rPr>
              <w:t xml:space="preserve">onsistent poverty which had been 4.6% in the 2022 survey reduced to 3.6% in the 2023 survey. </w:t>
            </w:r>
            <w:r w:rsidRPr="004F1757">
              <w:rPr>
                <w:rFonts w:eastAsia="Times New Roman" w:cs="Calibri"/>
                <w:color w:val="000000"/>
                <w:lang w:eastAsia="en-IE"/>
              </w:rPr>
              <w:br/>
            </w:r>
            <w:r w:rsidRPr="004F1757">
              <w:rPr>
                <w:rFonts w:eastAsia="Times New Roman" w:cs="Calibri"/>
                <w:color w:val="000000"/>
                <w:lang w:eastAsia="en-IE"/>
              </w:rPr>
              <w:br/>
              <w:t>A mid-term review of the Roadmap was undertaken in 2022 and published in 2023, given the significant changes in context since the publication of the Roadmap in January 2020. As a result of the mid-term review process, 12 additional commitments</w:t>
            </w:r>
            <w:r w:rsidR="00462065" w:rsidRPr="004F1757">
              <w:rPr>
                <w:rFonts w:eastAsia="Times New Roman" w:cs="Calibri"/>
                <w:color w:val="000000"/>
                <w:lang w:eastAsia="en-IE"/>
              </w:rPr>
              <w:t xml:space="preserve"> have been added to the Roadmap</w:t>
            </w:r>
            <w:r w:rsidRPr="004F1757">
              <w:rPr>
                <w:rFonts w:eastAsia="Times New Roman" w:cs="Calibri"/>
                <w:color w:val="000000"/>
                <w:lang w:eastAsia="en-IE"/>
              </w:rPr>
              <w:t>, with updates made to 17 existing commitments.  New commitments relate to areas such as transport, access to education, employment and digital inclusion.</w:t>
            </w:r>
            <w:r w:rsidRPr="004F1757">
              <w:rPr>
                <w:rFonts w:eastAsia="Times New Roman" w:cs="Calibri"/>
                <w:color w:val="000000"/>
                <w:lang w:eastAsia="en-IE"/>
              </w:rPr>
              <w:br/>
            </w:r>
          </w:p>
          <w:p w14:paraId="419700AB" w14:textId="22BD8F7B" w:rsidR="00762794" w:rsidRPr="004F1757" w:rsidRDefault="00573394" w:rsidP="00573394">
            <w:pPr>
              <w:spacing w:after="0" w:line="240" w:lineRule="auto"/>
              <w:rPr>
                <w:rFonts w:eastAsia="Times New Roman" w:cs="Calibri"/>
                <w:color w:val="000000"/>
                <w:lang w:eastAsia="en-IE"/>
              </w:rPr>
            </w:pPr>
            <w:r w:rsidRPr="00237F51">
              <w:t xml:space="preserve">At the end of 2023, 45 Roadmap commitments were </w:t>
            </w:r>
            <w:r w:rsidRPr="00237F51">
              <w:rPr>
                <w:b/>
                <w:bCs/>
              </w:rPr>
              <w:t>‘</w:t>
            </w:r>
            <w:r w:rsidRPr="00237F51">
              <w:rPr>
                <w:bCs/>
              </w:rPr>
              <w:t xml:space="preserve">achieved/achieved with ongoing delivery’, </w:t>
            </w:r>
            <w:r w:rsidRPr="00237F51">
              <w:t>5 commitments were ‘</w:t>
            </w:r>
            <w:r w:rsidRPr="00237F51">
              <w:rPr>
                <w:bCs/>
              </w:rPr>
              <w:t>in progress on schedule with ongoing delivery’</w:t>
            </w:r>
            <w:r w:rsidRPr="00237F51">
              <w:t xml:space="preserve"> and 32 commitments were </w:t>
            </w:r>
            <w:r w:rsidRPr="00237F51">
              <w:rPr>
                <w:bCs/>
              </w:rPr>
              <w:t xml:space="preserve">‘in progress’. </w:t>
            </w:r>
            <w:r w:rsidRPr="00237F51">
              <w:t>The third annual progress report on the Roadmap for Social Inclusion, and accompanying report card setting out progress in achieving each of the Roadmap’s commitments for the period July 2022 to June 2023, were published in February 2024.</w:t>
            </w:r>
          </w:p>
        </w:tc>
      </w:tr>
      <w:tr w:rsidR="00762794" w:rsidRPr="004F1757" w14:paraId="614C55E7" w14:textId="77777777" w:rsidTr="00915299">
        <w:trPr>
          <w:trHeight w:val="1475"/>
        </w:trPr>
        <w:tc>
          <w:tcPr>
            <w:tcW w:w="941" w:type="dxa"/>
            <w:shd w:val="clear" w:color="auto" w:fill="auto"/>
            <w:noWrap/>
            <w:vAlign w:val="center"/>
            <w:hideMark/>
          </w:tcPr>
          <w:p w14:paraId="2906E029" w14:textId="09B48CF1"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157.56</w:t>
            </w:r>
          </w:p>
        </w:tc>
        <w:tc>
          <w:tcPr>
            <w:tcW w:w="3633" w:type="dxa"/>
            <w:shd w:val="clear" w:color="auto" w:fill="auto"/>
            <w:vAlign w:val="center"/>
            <w:hideMark/>
          </w:tcPr>
          <w:p w14:paraId="07D255BF"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Step up the implementation of measures against racial discrimination, which mainly affect people of African descent and members of the Roma community </w:t>
            </w:r>
          </w:p>
        </w:tc>
        <w:tc>
          <w:tcPr>
            <w:tcW w:w="1645" w:type="dxa"/>
            <w:shd w:val="clear" w:color="auto" w:fill="auto"/>
            <w:noWrap/>
            <w:vAlign w:val="center"/>
            <w:hideMark/>
          </w:tcPr>
          <w:p w14:paraId="2B30337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(Argentina)</w:t>
            </w:r>
          </w:p>
        </w:tc>
        <w:tc>
          <w:tcPr>
            <w:tcW w:w="1660" w:type="dxa"/>
            <w:shd w:val="clear" w:color="auto" w:fill="auto"/>
            <w:noWrap/>
            <w:vAlign w:val="center"/>
            <w:hideMark/>
          </w:tcPr>
          <w:p w14:paraId="7334179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307A5CF1" w14:textId="5A3B9089"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w:t>
            </w:r>
            <w:r w:rsidR="00462065" w:rsidRPr="004F1757">
              <w:rPr>
                <w:rFonts w:eastAsia="Times New Roman" w:cs="Calibri"/>
                <w:lang w:eastAsia="en-IE"/>
              </w:rPr>
              <w:t>recommendation</w:t>
            </w:r>
            <w:r w:rsidR="00060DA1">
              <w:rPr>
                <w:rFonts w:eastAsia="Times New Roman" w:cs="Calibri"/>
                <w:lang w:eastAsia="en-IE"/>
              </w:rPr>
              <w:t>s</w:t>
            </w:r>
            <w:r w:rsidRPr="004F1757">
              <w:rPr>
                <w:rFonts w:eastAsia="Times New Roman" w:cs="Calibri"/>
                <w:lang w:eastAsia="en-IE"/>
              </w:rPr>
              <w:t xml:space="preserve"> 157.38</w:t>
            </w:r>
            <w:r w:rsidR="00060DA1">
              <w:rPr>
                <w:rFonts w:eastAsia="Times New Roman" w:cs="Calibri"/>
                <w:lang w:eastAsia="en-IE"/>
              </w:rPr>
              <w:t xml:space="preserve"> and 157.46 </w:t>
            </w:r>
          </w:p>
        </w:tc>
      </w:tr>
      <w:tr w:rsidR="00762794" w:rsidRPr="004F1757" w14:paraId="0566E136" w14:textId="77777777" w:rsidTr="00915299">
        <w:trPr>
          <w:trHeight w:val="1320"/>
        </w:trPr>
        <w:tc>
          <w:tcPr>
            <w:tcW w:w="941" w:type="dxa"/>
            <w:shd w:val="clear" w:color="auto" w:fill="auto"/>
            <w:noWrap/>
            <w:vAlign w:val="center"/>
            <w:hideMark/>
          </w:tcPr>
          <w:p w14:paraId="48885C4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157.57</w:t>
            </w:r>
          </w:p>
        </w:tc>
        <w:tc>
          <w:tcPr>
            <w:tcW w:w="3633" w:type="dxa"/>
            <w:shd w:val="clear" w:color="auto" w:fill="auto"/>
            <w:vAlign w:val="center"/>
            <w:hideMark/>
          </w:tcPr>
          <w:p w14:paraId="3248F612"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Implement effective and durable integration policies for minorities, migrant workers and other vulnerable groups in combating discrimination against them</w:t>
            </w:r>
          </w:p>
        </w:tc>
        <w:tc>
          <w:tcPr>
            <w:tcW w:w="1645" w:type="dxa"/>
            <w:shd w:val="clear" w:color="auto" w:fill="auto"/>
            <w:noWrap/>
            <w:vAlign w:val="center"/>
            <w:hideMark/>
          </w:tcPr>
          <w:p w14:paraId="3414E80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(Azerbaijan)</w:t>
            </w:r>
          </w:p>
        </w:tc>
        <w:tc>
          <w:tcPr>
            <w:tcW w:w="1660" w:type="dxa"/>
            <w:shd w:val="clear" w:color="auto" w:fill="auto"/>
            <w:noWrap/>
            <w:vAlign w:val="center"/>
            <w:hideMark/>
          </w:tcPr>
          <w:p w14:paraId="211740E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5111A748" w14:textId="77777777" w:rsidR="00060DA1" w:rsidRDefault="00762794" w:rsidP="00060DA1">
            <w:pPr>
              <w:spacing w:after="0" w:line="240" w:lineRule="auto"/>
              <w:rPr>
                <w:rFonts w:eastAsia="Times New Roman" w:cs="Calibri"/>
                <w:lang w:eastAsia="en-IE"/>
              </w:rPr>
            </w:pPr>
            <w:r w:rsidRPr="004F1757">
              <w:rPr>
                <w:rFonts w:eastAsia="Times New Roman" w:cs="Calibri"/>
                <w:lang w:eastAsia="en-IE"/>
              </w:rPr>
              <w:t xml:space="preserve">The Migrant Integration Strategy concluded in 2021. Work is underway to develop a successor strategy, as committed to in the current Programme for Government, to enhance diversity, inclusion and equity for all migrants within Ireland. A national consultation was held in 2023 to gain insight into the migrant experience in Ireland, and to better understand the challenges, needs and opportunities for supporting and promoting migrant integration.  </w:t>
            </w:r>
          </w:p>
          <w:p w14:paraId="67E5FF78" w14:textId="77777777" w:rsidR="00060DA1" w:rsidRDefault="00060DA1" w:rsidP="00060DA1">
            <w:pPr>
              <w:spacing w:after="0" w:line="240" w:lineRule="auto"/>
              <w:rPr>
                <w:rFonts w:eastAsia="Times New Roman" w:cs="Calibri"/>
                <w:lang w:eastAsia="en-IE"/>
              </w:rPr>
            </w:pPr>
          </w:p>
          <w:p w14:paraId="14225D6D" w14:textId="042DB0D8" w:rsidR="00762794" w:rsidRPr="004F1757" w:rsidRDefault="00060DA1" w:rsidP="00060DA1">
            <w:pPr>
              <w:spacing w:after="0" w:line="240" w:lineRule="auto"/>
              <w:rPr>
                <w:rFonts w:eastAsia="Times New Roman" w:cs="Calibri"/>
                <w:lang w:eastAsia="en-IE"/>
              </w:rPr>
            </w:pPr>
            <w:r>
              <w:rPr>
                <w:rFonts w:eastAsia="Times New Roman" w:cs="Calibri"/>
                <w:lang w:eastAsia="en-IE"/>
              </w:rPr>
              <w:t xml:space="preserve">The Employment Equality Acts 1998 to 2023 prohibit employment-related discrimination, including on the grounds of race, ethnicity and nationality, and give the Irish Human Rights and Equality Commission the mandate to support persons taking cases for discrimination on these grounds.   </w:t>
            </w:r>
            <w:r w:rsidR="00762794" w:rsidRPr="004F1757">
              <w:rPr>
                <w:rFonts w:eastAsia="Times New Roman" w:cs="Calibri"/>
                <w:lang w:eastAsia="en-IE"/>
              </w:rPr>
              <w:br/>
            </w:r>
            <w:r w:rsidR="00762794" w:rsidRPr="004F1757">
              <w:rPr>
                <w:rFonts w:eastAsia="Times New Roman" w:cs="Calibri"/>
                <w:lang w:eastAsia="en-IE"/>
              </w:rPr>
              <w:br/>
              <w:t xml:space="preserve">See also </w:t>
            </w:r>
            <w:r w:rsidR="00462065" w:rsidRPr="004F1757">
              <w:rPr>
                <w:rFonts w:eastAsia="Times New Roman" w:cs="Calibri"/>
                <w:lang w:eastAsia="en-IE"/>
              </w:rPr>
              <w:t>recommendation</w:t>
            </w:r>
            <w:r w:rsidR="00E91B1E">
              <w:rPr>
                <w:rFonts w:eastAsia="Times New Roman" w:cs="Calibri"/>
                <w:lang w:eastAsia="en-IE"/>
              </w:rPr>
              <w:t xml:space="preserve"> 157.38</w:t>
            </w:r>
          </w:p>
        </w:tc>
      </w:tr>
      <w:tr w:rsidR="00762794" w:rsidRPr="004F1757" w14:paraId="23CB9B4E" w14:textId="77777777" w:rsidTr="00915299">
        <w:trPr>
          <w:trHeight w:val="870"/>
        </w:trPr>
        <w:tc>
          <w:tcPr>
            <w:tcW w:w="941" w:type="dxa"/>
            <w:shd w:val="clear" w:color="auto" w:fill="auto"/>
            <w:noWrap/>
            <w:vAlign w:val="center"/>
            <w:hideMark/>
          </w:tcPr>
          <w:p w14:paraId="56DA9A7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157.58</w:t>
            </w:r>
          </w:p>
        </w:tc>
        <w:tc>
          <w:tcPr>
            <w:tcW w:w="3633" w:type="dxa"/>
            <w:shd w:val="clear" w:color="auto" w:fill="auto"/>
            <w:vAlign w:val="center"/>
            <w:hideMark/>
          </w:tcPr>
          <w:p w14:paraId="1B6412B5"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Improve the accessibility of effective remedies against any form of discrimination to protect vulnerable groups from hate speech and other hate crimes </w:t>
            </w:r>
          </w:p>
        </w:tc>
        <w:tc>
          <w:tcPr>
            <w:tcW w:w="1645" w:type="dxa"/>
            <w:shd w:val="clear" w:color="auto" w:fill="auto"/>
            <w:noWrap/>
            <w:vAlign w:val="center"/>
            <w:hideMark/>
          </w:tcPr>
          <w:p w14:paraId="692E76E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(Bahrain)</w:t>
            </w:r>
          </w:p>
        </w:tc>
        <w:tc>
          <w:tcPr>
            <w:tcW w:w="1660" w:type="dxa"/>
            <w:shd w:val="clear" w:color="auto" w:fill="auto"/>
            <w:noWrap/>
            <w:vAlign w:val="center"/>
            <w:hideMark/>
          </w:tcPr>
          <w:p w14:paraId="369565B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1C6D2FB3"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157.52</w:t>
            </w:r>
          </w:p>
        </w:tc>
      </w:tr>
      <w:tr w:rsidR="00762794" w:rsidRPr="004F1757" w14:paraId="2D67B97F" w14:textId="77777777" w:rsidTr="00915299">
        <w:trPr>
          <w:trHeight w:val="870"/>
        </w:trPr>
        <w:tc>
          <w:tcPr>
            <w:tcW w:w="941" w:type="dxa"/>
            <w:shd w:val="clear" w:color="auto" w:fill="auto"/>
            <w:noWrap/>
            <w:vAlign w:val="center"/>
            <w:hideMark/>
          </w:tcPr>
          <w:p w14:paraId="5511B86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157.59</w:t>
            </w:r>
          </w:p>
        </w:tc>
        <w:tc>
          <w:tcPr>
            <w:tcW w:w="3633" w:type="dxa"/>
            <w:shd w:val="clear" w:color="auto" w:fill="auto"/>
            <w:vAlign w:val="center"/>
            <w:hideMark/>
          </w:tcPr>
          <w:p w14:paraId="23DD3D89"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Enhance its awareness-raising measures against racism and xenophobia, particularly with regard to migrants and refugees</w:t>
            </w:r>
          </w:p>
        </w:tc>
        <w:tc>
          <w:tcPr>
            <w:tcW w:w="1645" w:type="dxa"/>
            <w:shd w:val="clear" w:color="auto" w:fill="auto"/>
            <w:noWrap/>
            <w:vAlign w:val="center"/>
            <w:hideMark/>
          </w:tcPr>
          <w:p w14:paraId="798E87F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(Turkmenistan)</w:t>
            </w:r>
          </w:p>
        </w:tc>
        <w:tc>
          <w:tcPr>
            <w:tcW w:w="1660" w:type="dxa"/>
            <w:shd w:val="clear" w:color="auto" w:fill="auto"/>
            <w:noWrap/>
            <w:vAlign w:val="center"/>
            <w:hideMark/>
          </w:tcPr>
          <w:p w14:paraId="6C03B8D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731ED31F" w14:textId="77777777" w:rsidR="00237F51" w:rsidRDefault="00237F51" w:rsidP="00915299">
            <w:pPr>
              <w:spacing w:after="0" w:line="240" w:lineRule="auto"/>
              <w:rPr>
                <w:rFonts w:eastAsia="Times New Roman" w:cs="Calibri"/>
                <w:lang w:eastAsia="en-IE"/>
              </w:rPr>
            </w:pPr>
            <w:r w:rsidRPr="00237F51">
              <w:rPr>
                <w:rFonts w:eastAsia="Times New Roman" w:cs="Calibri"/>
                <w:lang w:eastAsia="en-IE"/>
              </w:rPr>
              <w:t>See recommendation 157.38</w:t>
            </w:r>
          </w:p>
          <w:p w14:paraId="0DC635BD" w14:textId="77777777" w:rsidR="00237F51" w:rsidRDefault="00237F51" w:rsidP="00915299">
            <w:pPr>
              <w:spacing w:after="0" w:line="240" w:lineRule="auto"/>
              <w:rPr>
                <w:rFonts w:eastAsia="Times New Roman" w:cs="Calibri"/>
                <w:lang w:eastAsia="en-IE"/>
              </w:rPr>
            </w:pPr>
          </w:p>
          <w:p w14:paraId="6BACCF59" w14:textId="3764176B" w:rsidR="0025169F" w:rsidRDefault="0025169F" w:rsidP="00915299">
            <w:pPr>
              <w:spacing w:after="0" w:line="240" w:lineRule="auto"/>
              <w:rPr>
                <w:rFonts w:eastAsia="Times New Roman" w:cs="Calibri"/>
                <w:lang w:eastAsia="en-IE"/>
              </w:rPr>
            </w:pPr>
            <w:r>
              <w:rPr>
                <w:rFonts w:eastAsia="Times New Roman" w:cs="Calibri"/>
                <w:lang w:eastAsia="en-IE"/>
              </w:rPr>
              <w:t xml:space="preserve">IHREC has a mandate to raise awareness of the provisions in the equality legislation to combat discrimination, including in relation to race.  </w:t>
            </w:r>
          </w:p>
          <w:p w14:paraId="15E32357" w14:textId="77777777" w:rsidR="00237F51" w:rsidRDefault="00237F51" w:rsidP="00915299">
            <w:pPr>
              <w:spacing w:after="0" w:line="240" w:lineRule="auto"/>
              <w:rPr>
                <w:rFonts w:eastAsia="Times New Roman" w:cs="Calibri"/>
                <w:lang w:eastAsia="en-IE"/>
              </w:rPr>
            </w:pPr>
          </w:p>
          <w:p w14:paraId="65D81342" w14:textId="2741E825" w:rsidR="00762794" w:rsidRPr="004F1757" w:rsidRDefault="0025169F" w:rsidP="00237F51">
            <w:pPr>
              <w:spacing w:after="0" w:line="240" w:lineRule="auto"/>
              <w:rPr>
                <w:rFonts w:eastAsia="Times New Roman" w:cs="Calibri"/>
                <w:lang w:eastAsia="en-IE"/>
              </w:rPr>
            </w:pPr>
            <w:r>
              <w:rPr>
                <w:rFonts w:eastAsia="Times New Roman" w:cstheme="minorHAnsi"/>
                <w:lang w:eastAsia="en-IE"/>
              </w:rPr>
              <w:t>€</w:t>
            </w:r>
            <w:r>
              <w:rPr>
                <w:rFonts w:eastAsia="Times New Roman" w:cs="Calibri"/>
                <w:lang w:eastAsia="en-IE"/>
              </w:rPr>
              <w:t xml:space="preserve">1.3m was provided to 24 NGOs in October 2023 under the Ireland Against Racism Fund to combat racism and to foster racial equality and community cohesion. </w:t>
            </w:r>
          </w:p>
        </w:tc>
      </w:tr>
      <w:tr w:rsidR="00762794" w:rsidRPr="004F1757" w14:paraId="2162D562" w14:textId="77777777" w:rsidTr="00915299">
        <w:trPr>
          <w:trHeight w:val="580"/>
        </w:trPr>
        <w:tc>
          <w:tcPr>
            <w:tcW w:w="941" w:type="dxa"/>
            <w:shd w:val="clear" w:color="auto" w:fill="auto"/>
            <w:noWrap/>
            <w:vAlign w:val="center"/>
            <w:hideMark/>
          </w:tcPr>
          <w:p w14:paraId="7F4413E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157.60</w:t>
            </w:r>
          </w:p>
        </w:tc>
        <w:tc>
          <w:tcPr>
            <w:tcW w:w="3633" w:type="dxa"/>
            <w:shd w:val="clear" w:color="auto" w:fill="auto"/>
            <w:vAlign w:val="center"/>
            <w:hideMark/>
          </w:tcPr>
          <w:p w14:paraId="71BC6BCB"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Strengthen efforts, including legislative mechanisms, to root out racism, racial discrimination and hate crimes </w:t>
            </w:r>
          </w:p>
        </w:tc>
        <w:tc>
          <w:tcPr>
            <w:tcW w:w="1645" w:type="dxa"/>
            <w:shd w:val="clear" w:color="auto" w:fill="auto"/>
            <w:noWrap/>
            <w:vAlign w:val="center"/>
            <w:hideMark/>
          </w:tcPr>
          <w:p w14:paraId="648033B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(Bangladesh)</w:t>
            </w:r>
          </w:p>
        </w:tc>
        <w:tc>
          <w:tcPr>
            <w:tcW w:w="1660" w:type="dxa"/>
            <w:shd w:val="clear" w:color="auto" w:fill="auto"/>
            <w:noWrap/>
            <w:vAlign w:val="center"/>
            <w:hideMark/>
          </w:tcPr>
          <w:p w14:paraId="254D061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16F0726F" w14:textId="6CFE82D2"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w:t>
            </w:r>
            <w:r w:rsidR="00462065" w:rsidRPr="004F1757">
              <w:rPr>
                <w:rFonts w:eastAsia="Times New Roman" w:cs="Calibri"/>
                <w:lang w:eastAsia="en-IE"/>
              </w:rPr>
              <w:t>recommendation</w:t>
            </w:r>
            <w:r w:rsidR="0025169F">
              <w:rPr>
                <w:rFonts w:eastAsia="Times New Roman" w:cs="Calibri"/>
                <w:lang w:eastAsia="en-IE"/>
              </w:rPr>
              <w:t>s</w:t>
            </w:r>
            <w:r w:rsidRPr="004F1757">
              <w:rPr>
                <w:rFonts w:eastAsia="Times New Roman" w:cs="Calibri"/>
                <w:lang w:eastAsia="en-IE"/>
              </w:rPr>
              <w:t xml:space="preserve"> 157.38</w:t>
            </w:r>
            <w:r w:rsidR="0025169F">
              <w:rPr>
                <w:rFonts w:eastAsia="Times New Roman" w:cs="Calibri"/>
                <w:lang w:eastAsia="en-IE"/>
              </w:rPr>
              <w:t xml:space="preserve"> and 157.46</w:t>
            </w:r>
          </w:p>
        </w:tc>
      </w:tr>
      <w:tr w:rsidR="00762794" w:rsidRPr="004F1757" w14:paraId="23277FC0" w14:textId="77777777" w:rsidTr="00915299">
        <w:trPr>
          <w:trHeight w:val="1960"/>
        </w:trPr>
        <w:tc>
          <w:tcPr>
            <w:tcW w:w="941" w:type="dxa"/>
            <w:shd w:val="clear" w:color="auto" w:fill="auto"/>
            <w:noWrap/>
            <w:vAlign w:val="center"/>
            <w:hideMark/>
          </w:tcPr>
          <w:p w14:paraId="67A0C7E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157.61</w:t>
            </w:r>
          </w:p>
        </w:tc>
        <w:tc>
          <w:tcPr>
            <w:tcW w:w="3633" w:type="dxa"/>
            <w:shd w:val="clear" w:color="auto" w:fill="auto"/>
            <w:vAlign w:val="center"/>
            <w:hideMark/>
          </w:tcPr>
          <w:p w14:paraId="1E219E58"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Reinforce measures to address workplace discrimination and the gender pay gap </w:t>
            </w:r>
          </w:p>
        </w:tc>
        <w:tc>
          <w:tcPr>
            <w:tcW w:w="1645" w:type="dxa"/>
            <w:shd w:val="clear" w:color="auto" w:fill="auto"/>
            <w:noWrap/>
            <w:vAlign w:val="center"/>
            <w:hideMark/>
          </w:tcPr>
          <w:p w14:paraId="0AC45D0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(Bangladesh)</w:t>
            </w:r>
          </w:p>
        </w:tc>
        <w:tc>
          <w:tcPr>
            <w:tcW w:w="1660" w:type="dxa"/>
            <w:shd w:val="clear" w:color="auto" w:fill="auto"/>
            <w:noWrap/>
            <w:vAlign w:val="center"/>
            <w:hideMark/>
          </w:tcPr>
          <w:p w14:paraId="2A30AA5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220EE41F" w14:textId="77777777" w:rsidR="00762794" w:rsidRDefault="00762794" w:rsidP="0025169F">
            <w:pPr>
              <w:spacing w:after="0" w:line="240" w:lineRule="auto"/>
              <w:rPr>
                <w:rFonts w:eastAsia="Times New Roman" w:cs="Calibri"/>
                <w:lang w:eastAsia="en-IE"/>
              </w:rPr>
            </w:pPr>
            <w:r w:rsidRPr="004F1757">
              <w:rPr>
                <w:rFonts w:eastAsia="Times New Roman" w:cs="Calibri"/>
                <w:lang w:eastAsia="en-IE"/>
              </w:rPr>
              <w:t xml:space="preserve">The Employment Equality Acts prohibit discrimination in </w:t>
            </w:r>
            <w:r w:rsidR="0025169F">
              <w:rPr>
                <w:rFonts w:eastAsia="Times New Roman" w:cs="Calibri"/>
                <w:lang w:eastAsia="en-IE"/>
              </w:rPr>
              <w:t xml:space="preserve">employment </w:t>
            </w:r>
            <w:r w:rsidRPr="004F1757">
              <w:rPr>
                <w:rFonts w:eastAsia="Times New Roman" w:cs="Calibri"/>
                <w:lang w:eastAsia="en-IE"/>
              </w:rPr>
              <w:t>under nine separate grounds: gender, civil status, family status, age, race, religion, disability, sexual orientation and membership of the Traveller community. Ireland is currently reviewing the existing discrimination legislation – the Employment Equality Acts and the Equal Status Acts, which prohibit discrimination in the provision of goods and services – to examine the functioning of the Acts and their effectiveness in combatting discrimination and promoting equality.</w:t>
            </w:r>
            <w:r w:rsidRPr="004F1757">
              <w:rPr>
                <w:rFonts w:eastAsia="Times New Roman" w:cs="Calibri"/>
                <w:lang w:eastAsia="en-IE"/>
              </w:rPr>
              <w:br/>
            </w:r>
            <w:r w:rsidRPr="004F1757">
              <w:rPr>
                <w:rFonts w:eastAsia="Times New Roman" w:cs="Calibri"/>
                <w:lang w:eastAsia="en-IE"/>
              </w:rPr>
              <w:br/>
              <w:t xml:space="preserve">Ireland continues to address the gender pay gap and the complex factors that cause it. The Gender Pay Gap Information Act 2021 provides for reporting by organisations on their individual gender pay gaps and reporting began in 2022 for organisations with over 250 employees, and </w:t>
            </w:r>
            <w:r w:rsidR="0025169F">
              <w:rPr>
                <w:rFonts w:eastAsia="Times New Roman" w:cs="Calibri"/>
                <w:lang w:eastAsia="en-IE"/>
              </w:rPr>
              <w:t xml:space="preserve">is extending </w:t>
            </w:r>
            <w:r w:rsidRPr="004F1757">
              <w:rPr>
                <w:rFonts w:eastAsia="Times New Roman" w:cs="Calibri"/>
                <w:lang w:eastAsia="en-IE"/>
              </w:rPr>
              <w:t>to those with over 150 employees in 2024. This information will assist with understanding the underlying drivers of the gender pay gap and will allow for the development of effective, targeted, sector-specific initiatives.</w:t>
            </w:r>
          </w:p>
          <w:p w14:paraId="280356D9" w14:textId="0D8AD4B5" w:rsidR="0016400B" w:rsidRPr="004F1757" w:rsidRDefault="0016400B" w:rsidP="0025169F">
            <w:pPr>
              <w:spacing w:after="0" w:line="240" w:lineRule="auto"/>
              <w:rPr>
                <w:rFonts w:eastAsia="Times New Roman" w:cs="Calibri"/>
                <w:lang w:eastAsia="en-IE"/>
              </w:rPr>
            </w:pPr>
          </w:p>
        </w:tc>
      </w:tr>
      <w:tr w:rsidR="00762794" w:rsidRPr="004F1757" w14:paraId="2A0F596C" w14:textId="77777777" w:rsidTr="00915299">
        <w:trPr>
          <w:trHeight w:val="870"/>
        </w:trPr>
        <w:tc>
          <w:tcPr>
            <w:tcW w:w="941" w:type="dxa"/>
            <w:shd w:val="clear" w:color="auto" w:fill="auto"/>
            <w:noWrap/>
            <w:vAlign w:val="center"/>
            <w:hideMark/>
          </w:tcPr>
          <w:p w14:paraId="3D5CB61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157.62</w:t>
            </w:r>
          </w:p>
        </w:tc>
        <w:tc>
          <w:tcPr>
            <w:tcW w:w="3633" w:type="dxa"/>
            <w:shd w:val="clear" w:color="auto" w:fill="auto"/>
            <w:vAlign w:val="center"/>
            <w:hideMark/>
          </w:tcPr>
          <w:p w14:paraId="28C1E220"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Develop new legislation in line with international standards to combat hate speech and hate crimes, and a new national action plan against racism</w:t>
            </w:r>
          </w:p>
        </w:tc>
        <w:tc>
          <w:tcPr>
            <w:tcW w:w="1645" w:type="dxa"/>
            <w:shd w:val="clear" w:color="auto" w:fill="auto"/>
            <w:noWrap/>
            <w:vAlign w:val="center"/>
            <w:hideMark/>
          </w:tcPr>
          <w:p w14:paraId="310CBCB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(Belarus)</w:t>
            </w:r>
          </w:p>
        </w:tc>
        <w:tc>
          <w:tcPr>
            <w:tcW w:w="1660" w:type="dxa"/>
            <w:shd w:val="clear" w:color="auto" w:fill="auto"/>
            <w:noWrap/>
            <w:vAlign w:val="center"/>
            <w:hideMark/>
          </w:tcPr>
          <w:p w14:paraId="50AFAEB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7ECD6E59"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157.52</w:t>
            </w:r>
          </w:p>
        </w:tc>
      </w:tr>
      <w:tr w:rsidR="00762794" w:rsidRPr="004F1757" w14:paraId="1F052F1A" w14:textId="77777777" w:rsidTr="00915299">
        <w:trPr>
          <w:trHeight w:val="1160"/>
        </w:trPr>
        <w:tc>
          <w:tcPr>
            <w:tcW w:w="941" w:type="dxa"/>
            <w:shd w:val="clear" w:color="auto" w:fill="auto"/>
            <w:noWrap/>
            <w:vAlign w:val="center"/>
            <w:hideMark/>
          </w:tcPr>
          <w:p w14:paraId="29E65F4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157.63</w:t>
            </w:r>
          </w:p>
        </w:tc>
        <w:tc>
          <w:tcPr>
            <w:tcW w:w="3633" w:type="dxa"/>
            <w:shd w:val="clear" w:color="auto" w:fill="auto"/>
            <w:vAlign w:val="center"/>
            <w:hideMark/>
          </w:tcPr>
          <w:p w14:paraId="05E1CE82"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Take additional measures to protect vulnerable communities from racial discrimination, particularly that which may be perpetrated by public institutions and officials </w:t>
            </w:r>
          </w:p>
        </w:tc>
        <w:tc>
          <w:tcPr>
            <w:tcW w:w="1645" w:type="dxa"/>
            <w:shd w:val="clear" w:color="auto" w:fill="auto"/>
            <w:noWrap/>
            <w:vAlign w:val="center"/>
            <w:hideMark/>
          </w:tcPr>
          <w:p w14:paraId="42BC0F0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(Botswana)</w:t>
            </w:r>
          </w:p>
        </w:tc>
        <w:tc>
          <w:tcPr>
            <w:tcW w:w="1660" w:type="dxa"/>
            <w:shd w:val="clear" w:color="auto" w:fill="auto"/>
            <w:noWrap/>
            <w:vAlign w:val="center"/>
            <w:hideMark/>
          </w:tcPr>
          <w:p w14:paraId="4399ED3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032E371E" w14:textId="19635B0D"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w:t>
            </w:r>
            <w:r w:rsidR="00462065" w:rsidRPr="004F1757">
              <w:rPr>
                <w:rFonts w:eastAsia="Times New Roman" w:cs="Calibri"/>
                <w:lang w:eastAsia="en-IE"/>
              </w:rPr>
              <w:t>recommendation</w:t>
            </w:r>
            <w:r w:rsidR="0025169F">
              <w:rPr>
                <w:rFonts w:eastAsia="Times New Roman" w:cs="Calibri"/>
                <w:lang w:eastAsia="en-IE"/>
              </w:rPr>
              <w:t>s</w:t>
            </w:r>
            <w:r w:rsidRPr="004F1757">
              <w:rPr>
                <w:rFonts w:eastAsia="Times New Roman" w:cs="Calibri"/>
                <w:lang w:eastAsia="en-IE"/>
              </w:rPr>
              <w:t xml:space="preserve"> 157.38</w:t>
            </w:r>
            <w:r w:rsidR="0025169F">
              <w:rPr>
                <w:rFonts w:eastAsia="Times New Roman" w:cs="Calibri"/>
                <w:lang w:eastAsia="en-IE"/>
              </w:rPr>
              <w:t xml:space="preserve"> and 157.46</w:t>
            </w:r>
          </w:p>
        </w:tc>
      </w:tr>
      <w:tr w:rsidR="00762794" w:rsidRPr="004F1757" w14:paraId="7CD20074" w14:textId="77777777" w:rsidTr="00915299">
        <w:trPr>
          <w:trHeight w:val="870"/>
        </w:trPr>
        <w:tc>
          <w:tcPr>
            <w:tcW w:w="941" w:type="dxa"/>
            <w:shd w:val="clear" w:color="auto" w:fill="auto"/>
            <w:noWrap/>
            <w:vAlign w:val="center"/>
            <w:hideMark/>
          </w:tcPr>
          <w:p w14:paraId="24ECAA9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157.64</w:t>
            </w:r>
          </w:p>
        </w:tc>
        <w:tc>
          <w:tcPr>
            <w:tcW w:w="3633" w:type="dxa"/>
            <w:shd w:val="clear" w:color="auto" w:fill="auto"/>
            <w:vAlign w:val="center"/>
            <w:hideMark/>
          </w:tcPr>
          <w:p w14:paraId="2658A7BD"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Ensure that cases of racist hate crime are thoroughly investigated and prosecuted, perpetrators punished and victims provided with effective remedies</w:t>
            </w:r>
          </w:p>
        </w:tc>
        <w:tc>
          <w:tcPr>
            <w:tcW w:w="1645" w:type="dxa"/>
            <w:shd w:val="clear" w:color="auto" w:fill="auto"/>
            <w:noWrap/>
            <w:vAlign w:val="center"/>
            <w:hideMark/>
          </w:tcPr>
          <w:p w14:paraId="3227CB7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(Uganda)</w:t>
            </w:r>
          </w:p>
        </w:tc>
        <w:tc>
          <w:tcPr>
            <w:tcW w:w="1660" w:type="dxa"/>
            <w:shd w:val="clear" w:color="auto" w:fill="auto"/>
            <w:noWrap/>
            <w:vAlign w:val="center"/>
            <w:hideMark/>
          </w:tcPr>
          <w:p w14:paraId="3BB44FF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0F6DA7FB"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157.52</w:t>
            </w:r>
          </w:p>
        </w:tc>
      </w:tr>
      <w:tr w:rsidR="00762794" w:rsidRPr="004F1757" w14:paraId="129C5807" w14:textId="77777777" w:rsidTr="00915299">
        <w:trPr>
          <w:trHeight w:val="870"/>
        </w:trPr>
        <w:tc>
          <w:tcPr>
            <w:tcW w:w="941" w:type="dxa"/>
            <w:shd w:val="clear" w:color="auto" w:fill="auto"/>
            <w:noWrap/>
            <w:vAlign w:val="center"/>
            <w:hideMark/>
          </w:tcPr>
          <w:p w14:paraId="1F684BC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157.65</w:t>
            </w:r>
          </w:p>
        </w:tc>
        <w:tc>
          <w:tcPr>
            <w:tcW w:w="3633" w:type="dxa"/>
            <w:shd w:val="clear" w:color="auto" w:fill="auto"/>
            <w:vAlign w:val="center"/>
            <w:hideMark/>
          </w:tcPr>
          <w:p w14:paraId="7F3062B7"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Take effective legislative and administrative measures to combat racial discrimination and xenophobic violence (China)</w:t>
            </w:r>
          </w:p>
        </w:tc>
        <w:tc>
          <w:tcPr>
            <w:tcW w:w="1645" w:type="dxa"/>
            <w:shd w:val="clear" w:color="auto" w:fill="auto"/>
            <w:noWrap/>
            <w:vAlign w:val="center"/>
            <w:hideMark/>
          </w:tcPr>
          <w:p w14:paraId="7E47FA9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(China)</w:t>
            </w:r>
          </w:p>
        </w:tc>
        <w:tc>
          <w:tcPr>
            <w:tcW w:w="1660" w:type="dxa"/>
            <w:shd w:val="clear" w:color="auto" w:fill="auto"/>
            <w:noWrap/>
            <w:vAlign w:val="center"/>
            <w:hideMark/>
          </w:tcPr>
          <w:p w14:paraId="2A666E3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369F26B2" w14:textId="55EBD615"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w:t>
            </w:r>
            <w:r w:rsidR="00462065" w:rsidRPr="004F1757">
              <w:rPr>
                <w:rFonts w:eastAsia="Times New Roman" w:cs="Calibri"/>
                <w:lang w:eastAsia="en-IE"/>
              </w:rPr>
              <w:t>recommendation</w:t>
            </w:r>
            <w:r w:rsidR="0025169F">
              <w:rPr>
                <w:rFonts w:eastAsia="Times New Roman" w:cs="Calibri"/>
                <w:lang w:eastAsia="en-IE"/>
              </w:rPr>
              <w:t>s</w:t>
            </w:r>
            <w:r w:rsidRPr="004F1757">
              <w:rPr>
                <w:rFonts w:eastAsia="Times New Roman" w:cs="Calibri"/>
                <w:lang w:eastAsia="en-IE"/>
              </w:rPr>
              <w:t xml:space="preserve"> 157.38</w:t>
            </w:r>
            <w:r w:rsidR="0025169F">
              <w:rPr>
                <w:rFonts w:eastAsia="Times New Roman" w:cs="Calibri"/>
                <w:lang w:eastAsia="en-IE"/>
              </w:rPr>
              <w:t xml:space="preserve"> and 157.46</w:t>
            </w:r>
          </w:p>
        </w:tc>
      </w:tr>
      <w:tr w:rsidR="00762794" w:rsidRPr="004F1757" w14:paraId="4D94601A" w14:textId="77777777" w:rsidTr="00915299">
        <w:trPr>
          <w:trHeight w:val="870"/>
        </w:trPr>
        <w:tc>
          <w:tcPr>
            <w:tcW w:w="941" w:type="dxa"/>
            <w:shd w:val="clear" w:color="auto" w:fill="auto"/>
            <w:noWrap/>
            <w:vAlign w:val="center"/>
            <w:hideMark/>
          </w:tcPr>
          <w:p w14:paraId="12E9C47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157.66</w:t>
            </w:r>
          </w:p>
        </w:tc>
        <w:tc>
          <w:tcPr>
            <w:tcW w:w="3633" w:type="dxa"/>
            <w:shd w:val="clear" w:color="auto" w:fill="auto"/>
            <w:vAlign w:val="center"/>
            <w:hideMark/>
          </w:tcPr>
          <w:p w14:paraId="2D22940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Increase efforts and effectively implement measures to combat hate crimes and hate speech, particularly those against migrants, refugees and ethnic minorities </w:t>
            </w:r>
          </w:p>
        </w:tc>
        <w:tc>
          <w:tcPr>
            <w:tcW w:w="1645" w:type="dxa"/>
            <w:shd w:val="clear" w:color="auto" w:fill="auto"/>
            <w:noWrap/>
            <w:vAlign w:val="center"/>
            <w:hideMark/>
          </w:tcPr>
          <w:p w14:paraId="229563A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(Cuba)</w:t>
            </w:r>
          </w:p>
        </w:tc>
        <w:tc>
          <w:tcPr>
            <w:tcW w:w="1660" w:type="dxa"/>
            <w:shd w:val="clear" w:color="auto" w:fill="auto"/>
            <w:noWrap/>
            <w:vAlign w:val="center"/>
            <w:hideMark/>
          </w:tcPr>
          <w:p w14:paraId="581CBD5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61993508"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157.52</w:t>
            </w:r>
          </w:p>
        </w:tc>
      </w:tr>
      <w:tr w:rsidR="00762794" w:rsidRPr="004F1757" w14:paraId="25032E30" w14:textId="77777777" w:rsidTr="0016400B">
        <w:trPr>
          <w:trHeight w:val="537"/>
        </w:trPr>
        <w:tc>
          <w:tcPr>
            <w:tcW w:w="941" w:type="dxa"/>
            <w:shd w:val="clear" w:color="auto" w:fill="auto"/>
            <w:noWrap/>
            <w:vAlign w:val="center"/>
            <w:hideMark/>
          </w:tcPr>
          <w:p w14:paraId="5037AA6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157.67</w:t>
            </w:r>
          </w:p>
        </w:tc>
        <w:tc>
          <w:tcPr>
            <w:tcW w:w="3633" w:type="dxa"/>
            <w:shd w:val="clear" w:color="auto" w:fill="auto"/>
            <w:vAlign w:val="center"/>
            <w:hideMark/>
          </w:tcPr>
          <w:p w14:paraId="028FF20E"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Develop a new comprehensive strategy and action plan to eliminate all kinds of discrimination on the basis of race, religion and gender identity, and ensure non-discriminatory treatment of all minority communities within its territory </w:t>
            </w:r>
          </w:p>
        </w:tc>
        <w:tc>
          <w:tcPr>
            <w:tcW w:w="1645" w:type="dxa"/>
            <w:shd w:val="clear" w:color="auto" w:fill="auto"/>
            <w:vAlign w:val="center"/>
            <w:hideMark/>
          </w:tcPr>
          <w:p w14:paraId="6745BA0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(Democratic People’s Republic of Korea)</w:t>
            </w:r>
          </w:p>
        </w:tc>
        <w:tc>
          <w:tcPr>
            <w:tcW w:w="1660" w:type="dxa"/>
            <w:shd w:val="clear" w:color="auto" w:fill="auto"/>
            <w:noWrap/>
            <w:vAlign w:val="center"/>
            <w:hideMark/>
          </w:tcPr>
          <w:p w14:paraId="78FDBE0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397051E9" w14:textId="1D5D995B" w:rsidR="0025169F" w:rsidRPr="004F1757" w:rsidRDefault="00762794" w:rsidP="0016400B">
            <w:pPr>
              <w:spacing w:after="0" w:line="240" w:lineRule="auto"/>
              <w:rPr>
                <w:rFonts w:eastAsia="Times New Roman" w:cs="Calibri"/>
                <w:lang w:eastAsia="en-IE"/>
              </w:rPr>
            </w:pPr>
            <w:r w:rsidRPr="004F1757">
              <w:rPr>
                <w:rFonts w:eastAsia="Times New Roman" w:cs="Calibri"/>
                <w:lang w:eastAsia="en-IE"/>
              </w:rPr>
              <w:t xml:space="preserve">The National Action Plan Against Racism (NAPAR - see also recommendation 157.38) represents a co-ordinated approach to eliminating racism in all its forms in Ireland. This includes antisemitism, Islamophobia, racism that impacts the Traveller and Roma people and communities, and racism affecting people of African Descent. The actions in the plan are not specifically focused on any particular group affected by racism or discrimination in Ireland; rather, they relate to a wide variety of groups. It is </w:t>
            </w:r>
            <w:r w:rsidR="0025169F">
              <w:rPr>
                <w:rFonts w:eastAsia="Times New Roman" w:cs="Calibri"/>
                <w:lang w:eastAsia="en-IE"/>
              </w:rPr>
              <w:t xml:space="preserve">envisaged </w:t>
            </w:r>
            <w:r w:rsidRPr="004F1757">
              <w:rPr>
                <w:rFonts w:eastAsia="Times New Roman" w:cs="Calibri"/>
                <w:lang w:eastAsia="en-IE"/>
              </w:rPr>
              <w:t xml:space="preserve">that the </w:t>
            </w:r>
            <w:r w:rsidR="0025169F">
              <w:rPr>
                <w:rFonts w:eastAsia="Times New Roman" w:cs="Calibri"/>
                <w:lang w:eastAsia="en-IE"/>
              </w:rPr>
              <w:t xml:space="preserve">plan </w:t>
            </w:r>
            <w:r w:rsidRPr="004F1757">
              <w:rPr>
                <w:rFonts w:eastAsia="Times New Roman" w:cs="Calibri"/>
                <w:lang w:eastAsia="en-IE"/>
              </w:rPr>
              <w:t xml:space="preserve">will have a significant positive impact on all minority ethnic communities and faith-based groups, including the Jewish and Islamic communities, in Ireland. </w:t>
            </w:r>
            <w:r w:rsidRPr="004F1757">
              <w:rPr>
                <w:rFonts w:eastAsia="Times New Roman" w:cs="Calibri"/>
                <w:lang w:eastAsia="en-IE"/>
              </w:rPr>
              <w:br/>
            </w:r>
            <w:r w:rsidRPr="004F1757">
              <w:rPr>
                <w:rFonts w:eastAsia="Times New Roman" w:cs="Calibri"/>
                <w:lang w:eastAsia="en-IE"/>
              </w:rPr>
              <w:br/>
              <w:t xml:space="preserve">The plan acknowledges the intersectionality between racism and all other forms of oppression, including oppression experienced by people based on gender, socio-economic circumstances, disability, sexuality, religious beliefs and gender identity. Recognising that different groups experience dimensions of racism differently, </w:t>
            </w:r>
            <w:r w:rsidR="0025169F">
              <w:rPr>
                <w:rFonts w:eastAsia="Times New Roman" w:cs="Calibri"/>
                <w:lang w:eastAsia="en-IE"/>
              </w:rPr>
              <w:t xml:space="preserve">the way in which </w:t>
            </w:r>
            <w:r w:rsidRPr="004F1757">
              <w:rPr>
                <w:rFonts w:eastAsia="Times New Roman" w:cs="Calibri"/>
                <w:lang w:eastAsia="en-IE"/>
              </w:rPr>
              <w:t xml:space="preserve">actions are implemented may vary depending on this intersectionality. </w:t>
            </w:r>
            <w:r w:rsidR="0016400B">
              <w:rPr>
                <w:rFonts w:eastAsia="Times New Roman" w:cs="Calibri"/>
                <w:lang w:eastAsia="en-IE"/>
              </w:rPr>
              <w:t xml:space="preserve"> </w:t>
            </w:r>
            <w:r w:rsidR="0025169F">
              <w:rPr>
                <w:rFonts w:eastAsia="Times New Roman" w:cs="Calibri"/>
                <w:lang w:eastAsia="en-IE"/>
              </w:rPr>
              <w:t>See also recommendation 157.46</w:t>
            </w:r>
          </w:p>
        </w:tc>
      </w:tr>
      <w:tr w:rsidR="00762794" w:rsidRPr="004F1757" w14:paraId="3F32968F" w14:textId="77777777" w:rsidTr="00915299">
        <w:trPr>
          <w:trHeight w:val="1045"/>
        </w:trPr>
        <w:tc>
          <w:tcPr>
            <w:tcW w:w="941" w:type="dxa"/>
            <w:shd w:val="clear" w:color="auto" w:fill="auto"/>
            <w:noWrap/>
            <w:vAlign w:val="center"/>
            <w:hideMark/>
          </w:tcPr>
          <w:p w14:paraId="060FB96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157.68</w:t>
            </w:r>
          </w:p>
        </w:tc>
        <w:tc>
          <w:tcPr>
            <w:tcW w:w="3633" w:type="dxa"/>
            <w:shd w:val="clear" w:color="auto" w:fill="auto"/>
            <w:vAlign w:val="center"/>
            <w:hideMark/>
          </w:tcPr>
          <w:p w14:paraId="2448C00C"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Strengthen its legislation on racist hate speech and crime, intensify efforts to tackle the prevalence of those acts and ensure that those crimes are thoroughly investigated, perpetrators punished and victims provided with effective remedies </w:t>
            </w:r>
          </w:p>
        </w:tc>
        <w:tc>
          <w:tcPr>
            <w:tcW w:w="1645" w:type="dxa"/>
            <w:shd w:val="clear" w:color="auto" w:fill="auto"/>
            <w:vAlign w:val="center"/>
            <w:hideMark/>
          </w:tcPr>
          <w:p w14:paraId="15FC4A1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(Democratic People’s Republic of Korea)</w:t>
            </w:r>
          </w:p>
        </w:tc>
        <w:tc>
          <w:tcPr>
            <w:tcW w:w="1660" w:type="dxa"/>
            <w:shd w:val="clear" w:color="auto" w:fill="auto"/>
            <w:noWrap/>
            <w:vAlign w:val="center"/>
            <w:hideMark/>
          </w:tcPr>
          <w:p w14:paraId="0AB394B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265C54EC"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157.52</w:t>
            </w:r>
          </w:p>
        </w:tc>
      </w:tr>
      <w:tr w:rsidR="00762794" w:rsidRPr="004F1757" w14:paraId="020FD116" w14:textId="77777777" w:rsidTr="00915299">
        <w:trPr>
          <w:trHeight w:val="1450"/>
        </w:trPr>
        <w:tc>
          <w:tcPr>
            <w:tcW w:w="941" w:type="dxa"/>
            <w:shd w:val="clear" w:color="auto" w:fill="auto"/>
            <w:noWrap/>
            <w:vAlign w:val="center"/>
            <w:hideMark/>
          </w:tcPr>
          <w:p w14:paraId="12C6C7F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157.69</w:t>
            </w:r>
          </w:p>
        </w:tc>
        <w:tc>
          <w:tcPr>
            <w:tcW w:w="3633" w:type="dxa"/>
            <w:shd w:val="clear" w:color="auto" w:fill="auto"/>
            <w:vAlign w:val="center"/>
            <w:hideMark/>
          </w:tcPr>
          <w:p w14:paraId="6EF2044D"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to take effective measures to combat all forms of discrimination, particularly focusing on combating hate speech, discriminatory ethnic profiling, racially motivated violence and violence against people of African descent </w:t>
            </w:r>
          </w:p>
        </w:tc>
        <w:tc>
          <w:tcPr>
            <w:tcW w:w="1645" w:type="dxa"/>
            <w:shd w:val="clear" w:color="auto" w:fill="auto"/>
            <w:noWrap/>
            <w:vAlign w:val="center"/>
            <w:hideMark/>
          </w:tcPr>
          <w:p w14:paraId="559BF94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(Djibouti)</w:t>
            </w:r>
          </w:p>
        </w:tc>
        <w:tc>
          <w:tcPr>
            <w:tcW w:w="1660" w:type="dxa"/>
            <w:shd w:val="clear" w:color="auto" w:fill="auto"/>
            <w:noWrap/>
            <w:vAlign w:val="center"/>
            <w:hideMark/>
          </w:tcPr>
          <w:p w14:paraId="5BB7FE9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3CAE340E"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w:t>
            </w:r>
            <w:r w:rsidRPr="004F1757">
              <w:rPr>
                <w:rFonts w:eastAsia="Times New Roman" w:cs="Calibri"/>
                <w:lang w:eastAsia="en-IE"/>
              </w:rPr>
              <w:t>endations 157.38, 157.52 and 157.54</w:t>
            </w:r>
          </w:p>
        </w:tc>
      </w:tr>
      <w:tr w:rsidR="00762794" w:rsidRPr="004F1757" w14:paraId="3752430E" w14:textId="77777777" w:rsidTr="00915299">
        <w:trPr>
          <w:trHeight w:val="1160"/>
        </w:trPr>
        <w:tc>
          <w:tcPr>
            <w:tcW w:w="941" w:type="dxa"/>
            <w:shd w:val="clear" w:color="auto" w:fill="auto"/>
            <w:noWrap/>
            <w:vAlign w:val="center"/>
            <w:hideMark/>
          </w:tcPr>
          <w:p w14:paraId="33D4DDD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157.70</w:t>
            </w:r>
          </w:p>
        </w:tc>
        <w:tc>
          <w:tcPr>
            <w:tcW w:w="3633" w:type="dxa"/>
            <w:shd w:val="clear" w:color="auto" w:fill="auto"/>
            <w:vAlign w:val="center"/>
            <w:hideMark/>
          </w:tcPr>
          <w:p w14:paraId="0850027D"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Take measures to combat incitement to hatred and hate speech, as well as to address discrimination at work and to develop a national action plan against racism </w:t>
            </w:r>
          </w:p>
        </w:tc>
        <w:tc>
          <w:tcPr>
            <w:tcW w:w="1645" w:type="dxa"/>
            <w:shd w:val="clear" w:color="auto" w:fill="auto"/>
            <w:noWrap/>
            <w:vAlign w:val="center"/>
            <w:hideMark/>
          </w:tcPr>
          <w:p w14:paraId="007C3D6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(Ecuador)</w:t>
            </w:r>
          </w:p>
        </w:tc>
        <w:tc>
          <w:tcPr>
            <w:tcW w:w="1660" w:type="dxa"/>
            <w:shd w:val="clear" w:color="auto" w:fill="auto"/>
            <w:noWrap/>
            <w:vAlign w:val="center"/>
            <w:hideMark/>
          </w:tcPr>
          <w:p w14:paraId="394CFAB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593A9425" w14:textId="6AB850F6"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recommendations 157.38, </w:t>
            </w:r>
            <w:r w:rsidR="0025169F">
              <w:rPr>
                <w:rFonts w:eastAsia="Times New Roman" w:cs="Calibri"/>
                <w:lang w:eastAsia="en-IE"/>
              </w:rPr>
              <w:t xml:space="preserve">157.46, </w:t>
            </w:r>
            <w:r w:rsidRPr="004F1757">
              <w:rPr>
                <w:rFonts w:eastAsia="Times New Roman" w:cs="Calibri"/>
                <w:lang w:eastAsia="en-IE"/>
              </w:rPr>
              <w:t xml:space="preserve">157.52 and 157.61 </w:t>
            </w:r>
          </w:p>
        </w:tc>
      </w:tr>
      <w:tr w:rsidR="00762794" w:rsidRPr="004F1757" w14:paraId="0AB0A549" w14:textId="77777777" w:rsidTr="00915299">
        <w:trPr>
          <w:trHeight w:val="1230"/>
        </w:trPr>
        <w:tc>
          <w:tcPr>
            <w:tcW w:w="941" w:type="dxa"/>
            <w:shd w:val="clear" w:color="auto" w:fill="auto"/>
            <w:noWrap/>
            <w:vAlign w:val="center"/>
            <w:hideMark/>
          </w:tcPr>
          <w:p w14:paraId="69E3545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157.72</w:t>
            </w:r>
          </w:p>
        </w:tc>
        <w:tc>
          <w:tcPr>
            <w:tcW w:w="3633" w:type="dxa"/>
            <w:shd w:val="clear" w:color="auto" w:fill="auto"/>
            <w:vAlign w:val="center"/>
            <w:hideMark/>
          </w:tcPr>
          <w:p w14:paraId="512768CB"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Take the necessary steps to combat racial discrimination and racism, including by addressing the prevalence of racist hate crimes, racist hate speech, particularly online, and racial profiling by the police</w:t>
            </w:r>
          </w:p>
        </w:tc>
        <w:tc>
          <w:tcPr>
            <w:tcW w:w="1645" w:type="dxa"/>
            <w:shd w:val="clear" w:color="auto" w:fill="auto"/>
            <w:noWrap/>
            <w:vAlign w:val="center"/>
            <w:hideMark/>
          </w:tcPr>
          <w:p w14:paraId="6FEC0FC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(Fiji)</w:t>
            </w:r>
          </w:p>
        </w:tc>
        <w:tc>
          <w:tcPr>
            <w:tcW w:w="1660" w:type="dxa"/>
            <w:shd w:val="clear" w:color="auto" w:fill="auto"/>
            <w:noWrap/>
            <w:vAlign w:val="center"/>
            <w:hideMark/>
          </w:tcPr>
          <w:p w14:paraId="4E25616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 / Noted</w:t>
            </w:r>
          </w:p>
        </w:tc>
        <w:tc>
          <w:tcPr>
            <w:tcW w:w="7567" w:type="dxa"/>
            <w:shd w:val="clear" w:color="auto" w:fill="auto"/>
            <w:noWrap/>
            <w:vAlign w:val="center"/>
            <w:hideMark/>
          </w:tcPr>
          <w:p w14:paraId="0B16F48E"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w:t>
            </w:r>
            <w:r w:rsidRPr="004F1757">
              <w:rPr>
                <w:rFonts w:eastAsia="Times New Roman" w:cs="Calibri"/>
                <w:lang w:eastAsia="en-IE"/>
              </w:rPr>
              <w:t>endations 157.38, 157.52 and 157.54</w:t>
            </w:r>
          </w:p>
        </w:tc>
      </w:tr>
      <w:tr w:rsidR="00762794" w:rsidRPr="004F1757" w14:paraId="035F9D73" w14:textId="77777777" w:rsidTr="00915299">
        <w:trPr>
          <w:trHeight w:val="870"/>
        </w:trPr>
        <w:tc>
          <w:tcPr>
            <w:tcW w:w="941" w:type="dxa"/>
            <w:shd w:val="clear" w:color="auto" w:fill="auto"/>
            <w:noWrap/>
            <w:vAlign w:val="center"/>
            <w:hideMark/>
          </w:tcPr>
          <w:p w14:paraId="35C18FC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157.73</w:t>
            </w:r>
          </w:p>
        </w:tc>
        <w:tc>
          <w:tcPr>
            <w:tcW w:w="3633" w:type="dxa"/>
            <w:shd w:val="clear" w:color="auto" w:fill="auto"/>
            <w:vAlign w:val="center"/>
            <w:hideMark/>
          </w:tcPr>
          <w:p w14:paraId="5DB4955C"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Intensify its’ efforts to combat racist hate speech, investigate these cases and bring the perpetrators to justice</w:t>
            </w:r>
          </w:p>
        </w:tc>
        <w:tc>
          <w:tcPr>
            <w:tcW w:w="1645" w:type="dxa"/>
            <w:shd w:val="clear" w:color="auto" w:fill="auto"/>
            <w:noWrap/>
            <w:vAlign w:val="center"/>
            <w:hideMark/>
          </w:tcPr>
          <w:p w14:paraId="73D2D7B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(Ghana)</w:t>
            </w:r>
          </w:p>
        </w:tc>
        <w:tc>
          <w:tcPr>
            <w:tcW w:w="1660" w:type="dxa"/>
            <w:shd w:val="clear" w:color="auto" w:fill="auto"/>
            <w:noWrap/>
            <w:vAlign w:val="center"/>
            <w:hideMark/>
          </w:tcPr>
          <w:p w14:paraId="7AAB6E6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1DB6A834"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157.52</w:t>
            </w:r>
          </w:p>
        </w:tc>
      </w:tr>
      <w:tr w:rsidR="00762794" w:rsidRPr="004F1757" w14:paraId="6920B6FF" w14:textId="77777777" w:rsidTr="00915299">
        <w:trPr>
          <w:trHeight w:val="1160"/>
        </w:trPr>
        <w:tc>
          <w:tcPr>
            <w:tcW w:w="941" w:type="dxa"/>
            <w:shd w:val="clear" w:color="auto" w:fill="auto"/>
            <w:noWrap/>
            <w:vAlign w:val="center"/>
            <w:hideMark/>
          </w:tcPr>
          <w:p w14:paraId="0627EDF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157.74</w:t>
            </w:r>
          </w:p>
        </w:tc>
        <w:tc>
          <w:tcPr>
            <w:tcW w:w="3633" w:type="dxa"/>
            <w:shd w:val="clear" w:color="auto" w:fill="auto"/>
            <w:vAlign w:val="center"/>
            <w:hideMark/>
          </w:tcPr>
          <w:p w14:paraId="44E1D901"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Finalize and fully implement the national action plan against racism, informed by the principles of participation, non-discrimination, diversity and intersectionality</w:t>
            </w:r>
          </w:p>
        </w:tc>
        <w:tc>
          <w:tcPr>
            <w:tcW w:w="1645" w:type="dxa"/>
            <w:shd w:val="clear" w:color="auto" w:fill="auto"/>
            <w:vAlign w:val="center"/>
            <w:hideMark/>
          </w:tcPr>
          <w:p w14:paraId="274EC9E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(United Kingdom of Great Britain and Northern Ireland)</w:t>
            </w:r>
          </w:p>
        </w:tc>
        <w:tc>
          <w:tcPr>
            <w:tcW w:w="1660" w:type="dxa"/>
            <w:shd w:val="clear" w:color="auto" w:fill="auto"/>
            <w:noWrap/>
            <w:vAlign w:val="center"/>
            <w:hideMark/>
          </w:tcPr>
          <w:p w14:paraId="14A3F11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7064E136" w14:textId="7B6D500D"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w:t>
            </w:r>
            <w:r w:rsidR="00462065" w:rsidRPr="004F1757">
              <w:rPr>
                <w:rFonts w:eastAsia="Times New Roman" w:cs="Calibri"/>
                <w:lang w:eastAsia="en-IE"/>
              </w:rPr>
              <w:t>recommendation</w:t>
            </w:r>
            <w:r w:rsidRPr="004F1757">
              <w:rPr>
                <w:rFonts w:eastAsia="Times New Roman" w:cs="Calibri"/>
                <w:lang w:eastAsia="en-IE"/>
              </w:rPr>
              <w:t xml:space="preserve"> 157.38</w:t>
            </w:r>
          </w:p>
        </w:tc>
      </w:tr>
      <w:tr w:rsidR="00762794" w:rsidRPr="004F1757" w14:paraId="742FF62F" w14:textId="77777777" w:rsidTr="00915299">
        <w:trPr>
          <w:trHeight w:val="1450"/>
        </w:trPr>
        <w:tc>
          <w:tcPr>
            <w:tcW w:w="941" w:type="dxa"/>
            <w:shd w:val="clear" w:color="auto" w:fill="auto"/>
            <w:noWrap/>
            <w:vAlign w:val="center"/>
            <w:hideMark/>
          </w:tcPr>
          <w:p w14:paraId="2719418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157.75</w:t>
            </w:r>
          </w:p>
        </w:tc>
        <w:tc>
          <w:tcPr>
            <w:tcW w:w="3633" w:type="dxa"/>
            <w:shd w:val="clear" w:color="auto" w:fill="auto"/>
            <w:vAlign w:val="center"/>
            <w:hideMark/>
          </w:tcPr>
          <w:p w14:paraId="0EF2EF2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Intensify its efforts to combat systemic discrimination and the increasing incidence of racist hate speech, in particular by politicians against Muslims, Travellers, Roma, refugees, ethnic minorities, asylum seekers and migrants </w:t>
            </w:r>
          </w:p>
        </w:tc>
        <w:tc>
          <w:tcPr>
            <w:tcW w:w="1645" w:type="dxa"/>
            <w:shd w:val="clear" w:color="auto" w:fill="auto"/>
            <w:vAlign w:val="center"/>
            <w:hideMark/>
          </w:tcPr>
          <w:p w14:paraId="18CD2CE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(Islamic Republic of Iran)</w:t>
            </w:r>
          </w:p>
        </w:tc>
        <w:tc>
          <w:tcPr>
            <w:tcW w:w="1660" w:type="dxa"/>
            <w:shd w:val="clear" w:color="auto" w:fill="auto"/>
            <w:noWrap/>
            <w:vAlign w:val="center"/>
            <w:hideMark/>
          </w:tcPr>
          <w:p w14:paraId="1240077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3D6C0606" w14:textId="35BDE532"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w:t>
            </w:r>
            <w:r w:rsidR="00462065" w:rsidRPr="004F1757">
              <w:rPr>
                <w:rFonts w:eastAsia="Times New Roman" w:cs="Calibri"/>
                <w:lang w:eastAsia="en-IE"/>
              </w:rPr>
              <w:t>recommendations</w:t>
            </w:r>
            <w:r w:rsidRPr="004F1757">
              <w:rPr>
                <w:rFonts w:eastAsia="Times New Roman" w:cs="Calibri"/>
                <w:lang w:eastAsia="en-IE"/>
              </w:rPr>
              <w:t xml:space="preserve"> 157.38 and 157.52 </w:t>
            </w:r>
          </w:p>
        </w:tc>
      </w:tr>
      <w:tr w:rsidR="00762794" w:rsidRPr="004F1757" w14:paraId="0C414F25" w14:textId="77777777" w:rsidTr="00B477B3">
        <w:trPr>
          <w:trHeight w:val="963"/>
        </w:trPr>
        <w:tc>
          <w:tcPr>
            <w:tcW w:w="941" w:type="dxa"/>
            <w:shd w:val="clear" w:color="auto" w:fill="auto"/>
            <w:noWrap/>
            <w:vAlign w:val="center"/>
            <w:hideMark/>
          </w:tcPr>
          <w:p w14:paraId="6F04596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157.76</w:t>
            </w:r>
          </w:p>
        </w:tc>
        <w:tc>
          <w:tcPr>
            <w:tcW w:w="3633" w:type="dxa"/>
            <w:shd w:val="clear" w:color="auto" w:fill="auto"/>
            <w:vAlign w:val="center"/>
            <w:hideMark/>
          </w:tcPr>
          <w:p w14:paraId="14E635F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Develop necessary policies to prevent serious abuses of human rights affecting people of African descent and indigenous peoples by Irish companies abroad </w:t>
            </w:r>
          </w:p>
        </w:tc>
        <w:tc>
          <w:tcPr>
            <w:tcW w:w="1645" w:type="dxa"/>
            <w:shd w:val="clear" w:color="auto" w:fill="auto"/>
            <w:noWrap/>
            <w:vAlign w:val="center"/>
            <w:hideMark/>
          </w:tcPr>
          <w:p w14:paraId="5EB0CFB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(Islamic Republic of Iran)</w:t>
            </w:r>
          </w:p>
        </w:tc>
        <w:tc>
          <w:tcPr>
            <w:tcW w:w="1660" w:type="dxa"/>
            <w:shd w:val="clear" w:color="auto" w:fill="auto"/>
            <w:noWrap/>
            <w:vAlign w:val="center"/>
            <w:hideMark/>
          </w:tcPr>
          <w:p w14:paraId="401EA0C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720A3287" w14:textId="71179E6B" w:rsidR="00762794" w:rsidRPr="004F1757" w:rsidRDefault="00762794" w:rsidP="00B477B3">
            <w:pPr>
              <w:spacing w:after="0" w:line="240" w:lineRule="auto"/>
              <w:rPr>
                <w:rFonts w:eastAsia="Times New Roman" w:cs="Calibri"/>
                <w:color w:val="000000"/>
                <w:lang w:eastAsia="en-IE"/>
              </w:rPr>
            </w:pPr>
            <w:r w:rsidRPr="004F1757">
              <w:rPr>
                <w:rFonts w:eastAsia="Times New Roman" w:cs="Calibri"/>
                <w:color w:val="000000"/>
                <w:lang w:eastAsia="en-IE"/>
              </w:rPr>
              <w:t xml:space="preserve">Ireland is committed to promoting responsible business conduct through appropriate frameworks, implementing </w:t>
            </w:r>
            <w:r w:rsidR="00BC04A9">
              <w:rPr>
                <w:rFonts w:eastAsia="Times New Roman" w:cs="Calibri"/>
                <w:color w:val="000000"/>
                <w:lang w:eastAsia="en-IE"/>
              </w:rPr>
              <w:t>its</w:t>
            </w:r>
            <w:r w:rsidRPr="004F1757">
              <w:rPr>
                <w:rFonts w:eastAsia="Times New Roman" w:cs="Calibri"/>
                <w:color w:val="000000"/>
                <w:lang w:eastAsia="en-IE"/>
              </w:rPr>
              <w:t xml:space="preserve"> international obligations and promoting good practice in the business community. To that end, an updated National Plan on Business and Human Rig</w:t>
            </w:r>
            <w:r w:rsidR="00462065" w:rsidRPr="004F1757">
              <w:rPr>
                <w:rFonts w:eastAsia="Times New Roman" w:cs="Calibri"/>
                <w:color w:val="000000"/>
                <w:lang w:eastAsia="en-IE"/>
              </w:rPr>
              <w:t>hts is currently being drafted.</w:t>
            </w:r>
            <w:r w:rsidRPr="004F1757">
              <w:rPr>
                <w:rFonts w:eastAsia="Times New Roman" w:cs="Calibri"/>
                <w:color w:val="000000"/>
                <w:lang w:eastAsia="en-IE"/>
              </w:rPr>
              <w:t xml:space="preserve"> This is intended to build on the first National Plan (2017-2021) and reflect significant developments in the space of business and human rights, particularly at EU level. Like the First National Plan, the Second National Plan intends to give effect to the United Nations Guiding Principles on Business and Human Rights in an Irish context.</w:t>
            </w:r>
            <w:r w:rsidRPr="004F1757">
              <w:rPr>
                <w:rFonts w:eastAsia="Times New Roman" w:cs="Calibri"/>
                <w:color w:val="000000"/>
                <w:lang w:eastAsia="en-IE"/>
              </w:rPr>
              <w:br/>
              <w:t>Ireland continues to ensure adherence to the OECD Guidelines for Multinational Enterprises on Responsible Business Conduct and has a National Contact Point in place.</w:t>
            </w:r>
          </w:p>
        </w:tc>
      </w:tr>
      <w:tr w:rsidR="00762794" w:rsidRPr="004F1757" w14:paraId="679117B9" w14:textId="77777777" w:rsidTr="00915299">
        <w:trPr>
          <w:trHeight w:val="730"/>
        </w:trPr>
        <w:tc>
          <w:tcPr>
            <w:tcW w:w="941" w:type="dxa"/>
            <w:shd w:val="clear" w:color="auto" w:fill="auto"/>
            <w:noWrap/>
            <w:vAlign w:val="center"/>
            <w:hideMark/>
          </w:tcPr>
          <w:p w14:paraId="4085F9B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157.78</w:t>
            </w:r>
          </w:p>
        </w:tc>
        <w:tc>
          <w:tcPr>
            <w:tcW w:w="3633" w:type="dxa"/>
            <w:shd w:val="clear" w:color="auto" w:fill="auto"/>
            <w:vAlign w:val="center"/>
            <w:hideMark/>
          </w:tcPr>
          <w:p w14:paraId="6EC98897"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Take concrete steps to combat antisemitism and hate speech at all levels, online and offline</w:t>
            </w:r>
          </w:p>
        </w:tc>
        <w:tc>
          <w:tcPr>
            <w:tcW w:w="1645" w:type="dxa"/>
            <w:shd w:val="clear" w:color="auto" w:fill="auto"/>
            <w:noWrap/>
            <w:vAlign w:val="center"/>
            <w:hideMark/>
          </w:tcPr>
          <w:p w14:paraId="448A020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(Israel)</w:t>
            </w:r>
          </w:p>
        </w:tc>
        <w:tc>
          <w:tcPr>
            <w:tcW w:w="1660" w:type="dxa"/>
            <w:shd w:val="clear" w:color="auto" w:fill="auto"/>
            <w:noWrap/>
            <w:vAlign w:val="center"/>
            <w:hideMark/>
          </w:tcPr>
          <w:p w14:paraId="7D7C225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1E3EBACD"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157.52</w:t>
            </w:r>
          </w:p>
        </w:tc>
      </w:tr>
      <w:tr w:rsidR="00762794" w:rsidRPr="004F1757" w14:paraId="0E727A43" w14:textId="77777777" w:rsidTr="00B477B3">
        <w:trPr>
          <w:trHeight w:val="2677"/>
        </w:trPr>
        <w:tc>
          <w:tcPr>
            <w:tcW w:w="941" w:type="dxa"/>
            <w:shd w:val="clear" w:color="auto" w:fill="auto"/>
            <w:noWrap/>
            <w:vAlign w:val="center"/>
            <w:hideMark/>
          </w:tcPr>
          <w:p w14:paraId="4447F87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157.79</w:t>
            </w:r>
          </w:p>
        </w:tc>
        <w:tc>
          <w:tcPr>
            <w:tcW w:w="3633" w:type="dxa"/>
            <w:shd w:val="clear" w:color="auto" w:fill="auto"/>
            <w:vAlign w:val="center"/>
            <w:hideMark/>
          </w:tcPr>
          <w:p w14:paraId="1813A20F"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Enact legislation to prohibit “conversion therapies”</w:t>
            </w:r>
          </w:p>
        </w:tc>
        <w:tc>
          <w:tcPr>
            <w:tcW w:w="1645" w:type="dxa"/>
            <w:shd w:val="clear" w:color="auto" w:fill="auto"/>
            <w:noWrap/>
            <w:vAlign w:val="center"/>
            <w:hideMark/>
          </w:tcPr>
          <w:p w14:paraId="443CCF1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(Israel)</w:t>
            </w:r>
          </w:p>
        </w:tc>
        <w:tc>
          <w:tcPr>
            <w:tcW w:w="1660" w:type="dxa"/>
            <w:shd w:val="clear" w:color="auto" w:fill="auto"/>
            <w:noWrap/>
            <w:vAlign w:val="center"/>
            <w:hideMark/>
          </w:tcPr>
          <w:p w14:paraId="6BE1CE0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15FB0EAD" w14:textId="77777777" w:rsidR="00E91B1E"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The Programme for Government contains a commitment to legislate to ban conversion therapy. The Department of Children, Equality, Disability, Integration and Youth commissioned research into the issue of conversion therapy in Ireland. </w:t>
            </w:r>
          </w:p>
          <w:p w14:paraId="0A8D70C6" w14:textId="77777777" w:rsidR="00E91B1E" w:rsidRDefault="00E91B1E" w:rsidP="00915299">
            <w:pPr>
              <w:spacing w:after="0" w:line="240" w:lineRule="auto"/>
              <w:rPr>
                <w:rFonts w:eastAsia="Times New Roman" w:cs="Calibri"/>
                <w:color w:val="000000"/>
                <w:lang w:eastAsia="en-IE"/>
              </w:rPr>
            </w:pPr>
          </w:p>
          <w:p w14:paraId="50A96AC9" w14:textId="44940909" w:rsidR="00762794" w:rsidRPr="004F1757" w:rsidRDefault="00762794" w:rsidP="00125E6B">
            <w:pPr>
              <w:spacing w:after="0" w:line="240" w:lineRule="auto"/>
              <w:rPr>
                <w:rFonts w:eastAsia="Times New Roman" w:cs="Calibri"/>
                <w:color w:val="000000"/>
                <w:lang w:eastAsia="en-IE"/>
              </w:rPr>
            </w:pPr>
            <w:r w:rsidRPr="004F1757">
              <w:rPr>
                <w:rFonts w:eastAsia="Times New Roman" w:cs="Calibri"/>
                <w:color w:val="000000"/>
                <w:lang w:eastAsia="en-IE"/>
              </w:rPr>
              <w:t xml:space="preserve">The findings of the research, which mirror findings in international research on the matter, indicate that conversion therapy practices take place in Ireland, and </w:t>
            </w:r>
            <w:r w:rsidR="00125E6B">
              <w:rPr>
                <w:rFonts w:eastAsia="Times New Roman" w:cs="Calibri"/>
                <w:color w:val="000000"/>
                <w:lang w:eastAsia="en-IE"/>
              </w:rPr>
              <w:t xml:space="preserve">provides an insight into </w:t>
            </w:r>
            <w:r w:rsidRPr="00125E6B">
              <w:rPr>
                <w:rFonts w:eastAsia="Times New Roman" w:cs="Calibri"/>
                <w:lang w:eastAsia="en-IE"/>
              </w:rPr>
              <w:t>how these practices operate</w:t>
            </w:r>
            <w:r w:rsidRPr="004F1757">
              <w:rPr>
                <w:rFonts w:eastAsia="Times New Roman" w:cs="Calibri"/>
                <w:color w:val="000000"/>
                <w:lang w:eastAsia="en-IE"/>
              </w:rPr>
              <w:t>. It confirms the harm that is inflicted on those who experience such practices. Work on drafting legislative proposals is ongoing.</w:t>
            </w:r>
          </w:p>
        </w:tc>
      </w:tr>
      <w:tr w:rsidR="00762794" w:rsidRPr="004F1757" w14:paraId="6479C67E" w14:textId="77777777" w:rsidTr="00915299">
        <w:trPr>
          <w:trHeight w:val="1920"/>
        </w:trPr>
        <w:tc>
          <w:tcPr>
            <w:tcW w:w="941" w:type="dxa"/>
            <w:shd w:val="clear" w:color="auto" w:fill="auto"/>
            <w:noWrap/>
            <w:vAlign w:val="center"/>
            <w:hideMark/>
          </w:tcPr>
          <w:p w14:paraId="58C91CA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157.80</w:t>
            </w:r>
          </w:p>
        </w:tc>
        <w:tc>
          <w:tcPr>
            <w:tcW w:w="3633" w:type="dxa"/>
            <w:shd w:val="clear" w:color="auto" w:fill="auto"/>
            <w:vAlign w:val="center"/>
            <w:hideMark/>
          </w:tcPr>
          <w:p w14:paraId="365C207C"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Expand protections against discrimination directed towards persons based on their gender identity, expression, sexual characteristics or sexual orientation </w:t>
            </w:r>
          </w:p>
        </w:tc>
        <w:tc>
          <w:tcPr>
            <w:tcW w:w="1645" w:type="dxa"/>
            <w:shd w:val="clear" w:color="auto" w:fill="auto"/>
            <w:vAlign w:val="center"/>
            <w:hideMark/>
          </w:tcPr>
          <w:p w14:paraId="0757004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(United States of America)</w:t>
            </w:r>
          </w:p>
        </w:tc>
        <w:tc>
          <w:tcPr>
            <w:tcW w:w="1660" w:type="dxa"/>
            <w:shd w:val="clear" w:color="auto" w:fill="auto"/>
            <w:noWrap/>
            <w:vAlign w:val="center"/>
            <w:hideMark/>
          </w:tcPr>
          <w:p w14:paraId="2FB2655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321C4A27" w14:textId="77777777" w:rsidR="00B477B3" w:rsidRDefault="00B477B3" w:rsidP="00B477B3">
            <w:pPr>
              <w:spacing w:after="0" w:line="240" w:lineRule="auto"/>
              <w:rPr>
                <w:rFonts w:eastAsia="Times New Roman" w:cs="Calibri"/>
                <w:lang w:eastAsia="en-IE"/>
              </w:rPr>
            </w:pPr>
            <w:r w:rsidRPr="00B477B3">
              <w:rPr>
                <w:rFonts w:eastAsia="Times New Roman" w:cs="Calibri"/>
                <w:lang w:eastAsia="en-IE"/>
              </w:rPr>
              <w:t>See recommendation 157.61</w:t>
            </w:r>
          </w:p>
          <w:p w14:paraId="7D3628C4" w14:textId="77777777" w:rsidR="00B477B3" w:rsidRDefault="00B477B3" w:rsidP="00B477B3">
            <w:pPr>
              <w:spacing w:after="0" w:line="240" w:lineRule="auto"/>
              <w:rPr>
                <w:rFonts w:eastAsia="Times New Roman" w:cs="Calibri"/>
                <w:lang w:eastAsia="en-IE"/>
              </w:rPr>
            </w:pPr>
          </w:p>
          <w:p w14:paraId="69E72B6C" w14:textId="68711CE1" w:rsidR="00762794" w:rsidRPr="004F1757" w:rsidRDefault="00762794" w:rsidP="00B477B3">
            <w:pPr>
              <w:spacing w:after="0" w:line="240" w:lineRule="auto"/>
              <w:rPr>
                <w:rFonts w:eastAsia="Times New Roman" w:cs="Calibri"/>
                <w:lang w:eastAsia="en-IE"/>
              </w:rPr>
            </w:pPr>
            <w:r w:rsidRPr="004F1757">
              <w:rPr>
                <w:rFonts w:eastAsia="Times New Roman" w:cs="Calibri"/>
                <w:lang w:eastAsia="en-IE"/>
              </w:rPr>
              <w:t>Ireland is currently reviewing existing anti- discrimination legislation</w:t>
            </w:r>
            <w:r w:rsidR="00B477B3">
              <w:rPr>
                <w:rFonts w:eastAsia="Times New Roman" w:cs="Calibri"/>
                <w:lang w:eastAsia="en-IE"/>
              </w:rPr>
              <w:t xml:space="preserve"> – the Employment Equality Acts, </w:t>
            </w:r>
            <w:r w:rsidRPr="004F1757">
              <w:rPr>
                <w:rFonts w:eastAsia="Times New Roman" w:cs="Calibri"/>
                <w:lang w:eastAsia="en-IE"/>
              </w:rPr>
              <w:t>and the Equal Status Acts, which prohibit discrimination in the provision of goods and services – to examine the functioning of the Acts and their effectiveness in combatting discrimi</w:t>
            </w:r>
            <w:r w:rsidR="00B477B3">
              <w:rPr>
                <w:rFonts w:eastAsia="Times New Roman" w:cs="Calibri"/>
                <w:lang w:eastAsia="en-IE"/>
              </w:rPr>
              <w:t>nation and promoting equality.</w:t>
            </w:r>
          </w:p>
        </w:tc>
      </w:tr>
      <w:tr w:rsidR="00762794" w:rsidRPr="004F1757" w14:paraId="7D0E80C1" w14:textId="77777777" w:rsidTr="00915299">
        <w:trPr>
          <w:trHeight w:val="1450"/>
        </w:trPr>
        <w:tc>
          <w:tcPr>
            <w:tcW w:w="941" w:type="dxa"/>
            <w:shd w:val="clear" w:color="auto" w:fill="auto"/>
            <w:noWrap/>
            <w:vAlign w:val="center"/>
            <w:hideMark/>
          </w:tcPr>
          <w:p w14:paraId="2EC0BE1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157.81</w:t>
            </w:r>
          </w:p>
        </w:tc>
        <w:tc>
          <w:tcPr>
            <w:tcW w:w="3633" w:type="dxa"/>
            <w:shd w:val="clear" w:color="auto" w:fill="auto"/>
            <w:vAlign w:val="center"/>
            <w:hideMark/>
          </w:tcPr>
          <w:p w14:paraId="33487A67"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Improve implementation of laws against discrimination, particularly to protect access to housing and health for immigrants and members of racial, ethnic and religious minority groups, including Travellers </w:t>
            </w:r>
          </w:p>
        </w:tc>
        <w:tc>
          <w:tcPr>
            <w:tcW w:w="1645" w:type="dxa"/>
            <w:shd w:val="clear" w:color="auto" w:fill="auto"/>
            <w:vAlign w:val="center"/>
            <w:hideMark/>
          </w:tcPr>
          <w:p w14:paraId="7E8C8E4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(United States of America)</w:t>
            </w:r>
          </w:p>
        </w:tc>
        <w:tc>
          <w:tcPr>
            <w:tcW w:w="1660" w:type="dxa"/>
            <w:shd w:val="clear" w:color="auto" w:fill="auto"/>
            <w:noWrap/>
            <w:vAlign w:val="center"/>
            <w:hideMark/>
          </w:tcPr>
          <w:p w14:paraId="713BBB0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1B829EB0" w14:textId="117521AA" w:rsidR="00762794" w:rsidRPr="004F1757" w:rsidRDefault="00741FE1" w:rsidP="00915299">
            <w:pPr>
              <w:spacing w:after="0" w:line="240" w:lineRule="auto"/>
              <w:rPr>
                <w:rFonts w:eastAsia="Times New Roman" w:cs="Calibri"/>
                <w:lang w:eastAsia="en-IE"/>
              </w:rPr>
            </w:pPr>
            <w:r w:rsidRPr="004F1757">
              <w:rPr>
                <w:rFonts w:eastAsia="Times New Roman" w:cs="Calibri"/>
                <w:lang w:eastAsia="en-IE"/>
              </w:rPr>
              <w:t>See recommendation</w:t>
            </w:r>
            <w:r w:rsidR="00125E6B">
              <w:rPr>
                <w:rFonts w:eastAsia="Times New Roman" w:cs="Calibri"/>
                <w:lang w:eastAsia="en-IE"/>
              </w:rPr>
              <w:t>s</w:t>
            </w:r>
            <w:r>
              <w:rPr>
                <w:rFonts w:eastAsia="Times New Roman" w:cs="Calibri"/>
                <w:lang w:eastAsia="en-IE"/>
              </w:rPr>
              <w:t xml:space="preserve"> 157.80</w:t>
            </w:r>
            <w:r w:rsidR="00125E6B">
              <w:rPr>
                <w:rFonts w:eastAsia="Times New Roman" w:cs="Calibri"/>
                <w:lang w:eastAsia="en-IE"/>
              </w:rPr>
              <w:t xml:space="preserve"> and 157.61 </w:t>
            </w:r>
          </w:p>
        </w:tc>
      </w:tr>
      <w:tr w:rsidR="00762794" w:rsidRPr="004F1757" w14:paraId="4EE692BC" w14:textId="77777777" w:rsidTr="00D725E0">
        <w:trPr>
          <w:trHeight w:val="966"/>
        </w:trPr>
        <w:tc>
          <w:tcPr>
            <w:tcW w:w="941" w:type="dxa"/>
            <w:shd w:val="clear" w:color="auto" w:fill="auto"/>
            <w:noWrap/>
            <w:vAlign w:val="center"/>
            <w:hideMark/>
          </w:tcPr>
          <w:p w14:paraId="306E5C8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157.82</w:t>
            </w:r>
          </w:p>
        </w:tc>
        <w:tc>
          <w:tcPr>
            <w:tcW w:w="3633" w:type="dxa"/>
            <w:shd w:val="clear" w:color="auto" w:fill="auto"/>
            <w:vAlign w:val="center"/>
            <w:hideMark/>
          </w:tcPr>
          <w:p w14:paraId="14DFAC63"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Continue to take steps to remove any remaining structural barriers and challenges that preclude LGBTI+ people from achieving their full potential</w:t>
            </w:r>
          </w:p>
        </w:tc>
        <w:tc>
          <w:tcPr>
            <w:tcW w:w="1645" w:type="dxa"/>
            <w:shd w:val="clear" w:color="auto" w:fill="auto"/>
            <w:noWrap/>
            <w:vAlign w:val="center"/>
            <w:hideMark/>
          </w:tcPr>
          <w:p w14:paraId="63E51E8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(Malta)</w:t>
            </w:r>
          </w:p>
        </w:tc>
        <w:tc>
          <w:tcPr>
            <w:tcW w:w="1660" w:type="dxa"/>
            <w:shd w:val="clear" w:color="auto" w:fill="auto"/>
            <w:noWrap/>
            <w:vAlign w:val="center"/>
            <w:hideMark/>
          </w:tcPr>
          <w:p w14:paraId="67D1866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452C2518" w14:textId="5960E1AB" w:rsidR="00762794"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Ireland is committed to continuing to take steps to remove any remaining structural barriers and challenges that preclude LGBTI+ people from achieving their full potential. Work continues under the current National LGBTI+ Inclusion Strategy, which was launched in November 2019. The Strategy provides a whole of Government framework for identifying and addressing issues, which may prevent LGBTI+ people from enjoying full equality in practice in Irish society. It pursues objectives under four thematic pillars providing a vision of an Ireland where LGBTI+ people are visible and included, treated equally, healthy</w:t>
            </w:r>
            <w:r w:rsidR="00F8246B">
              <w:rPr>
                <w:rFonts w:eastAsia="Times New Roman" w:cs="Calibri"/>
                <w:color w:val="000000"/>
                <w:lang w:eastAsia="en-IE"/>
              </w:rPr>
              <w:t>,</w:t>
            </w:r>
            <w:r w:rsidRPr="004F1757">
              <w:rPr>
                <w:rFonts w:eastAsia="Times New Roman" w:cs="Calibri"/>
                <w:color w:val="000000"/>
                <w:lang w:eastAsia="en-IE"/>
              </w:rPr>
              <w:t xml:space="preserve"> and feel safe and supported. The Strategy will remain in place until a successor is develope</w:t>
            </w:r>
            <w:r w:rsidR="00462065" w:rsidRPr="004F1757">
              <w:rPr>
                <w:rFonts w:eastAsia="Times New Roman" w:cs="Calibri"/>
                <w:color w:val="000000"/>
                <w:lang w:eastAsia="en-IE"/>
              </w:rPr>
              <w:t>d. An independent review of the</w:t>
            </w:r>
            <w:r w:rsidRPr="004F1757">
              <w:rPr>
                <w:rFonts w:eastAsia="Times New Roman" w:cs="Calibri"/>
                <w:color w:val="000000"/>
                <w:lang w:eastAsia="en-IE"/>
              </w:rPr>
              <w:t xml:space="preserve"> Strategy is currently underway, along with an extensive public consultation process, including consultation with civil society, </w:t>
            </w:r>
            <w:r w:rsidR="003B7F5D">
              <w:rPr>
                <w:rFonts w:eastAsia="Times New Roman" w:cs="Calibri"/>
                <w:color w:val="000000"/>
                <w:lang w:eastAsia="en-IE"/>
              </w:rPr>
              <w:t>all</w:t>
            </w:r>
            <w:r w:rsidRPr="004F1757">
              <w:rPr>
                <w:rFonts w:eastAsia="Times New Roman" w:cs="Calibri"/>
                <w:color w:val="000000"/>
                <w:lang w:eastAsia="en-IE"/>
              </w:rPr>
              <w:t xml:space="preserve"> of which will </w:t>
            </w:r>
            <w:r w:rsidR="00462065" w:rsidRPr="004F1757">
              <w:rPr>
                <w:rFonts w:eastAsia="Times New Roman" w:cs="Calibri"/>
                <w:color w:val="000000"/>
                <w:lang w:eastAsia="en-IE"/>
              </w:rPr>
              <w:t xml:space="preserve">feed into the development of a </w:t>
            </w:r>
            <w:r w:rsidRPr="004F1757">
              <w:rPr>
                <w:rFonts w:eastAsia="Times New Roman" w:cs="Calibri"/>
                <w:color w:val="000000"/>
                <w:lang w:eastAsia="en-IE"/>
              </w:rPr>
              <w:t xml:space="preserve">successor </w:t>
            </w:r>
            <w:r w:rsidR="00F8246B">
              <w:rPr>
                <w:rFonts w:eastAsia="Times New Roman" w:cs="Calibri"/>
                <w:color w:val="000000"/>
                <w:lang w:eastAsia="en-IE"/>
              </w:rPr>
              <w:t>s</w:t>
            </w:r>
            <w:r w:rsidRPr="004F1757">
              <w:rPr>
                <w:rFonts w:eastAsia="Times New Roman" w:cs="Calibri"/>
                <w:color w:val="000000"/>
                <w:lang w:eastAsia="en-IE"/>
              </w:rPr>
              <w:t xml:space="preserve">trategy. </w:t>
            </w:r>
          </w:p>
          <w:p w14:paraId="6C1DD0F7" w14:textId="52D15EBC" w:rsidR="00125E6B" w:rsidRPr="004F1757" w:rsidRDefault="00125E6B" w:rsidP="00915299">
            <w:pPr>
              <w:spacing w:after="0" w:line="240" w:lineRule="auto"/>
              <w:rPr>
                <w:rFonts w:eastAsia="Times New Roman" w:cs="Calibri"/>
                <w:color w:val="000000"/>
                <w:lang w:eastAsia="en-IE"/>
              </w:rPr>
            </w:pPr>
          </w:p>
        </w:tc>
      </w:tr>
      <w:tr w:rsidR="00762794" w:rsidRPr="004F1757" w14:paraId="25678B6E" w14:textId="77777777" w:rsidTr="00915299">
        <w:trPr>
          <w:trHeight w:val="1428"/>
        </w:trPr>
        <w:tc>
          <w:tcPr>
            <w:tcW w:w="941" w:type="dxa"/>
            <w:shd w:val="clear" w:color="auto" w:fill="auto"/>
            <w:noWrap/>
            <w:vAlign w:val="center"/>
            <w:hideMark/>
          </w:tcPr>
          <w:p w14:paraId="7E980BA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157.83</w:t>
            </w:r>
          </w:p>
        </w:tc>
        <w:tc>
          <w:tcPr>
            <w:tcW w:w="3633" w:type="dxa"/>
            <w:shd w:val="clear" w:color="auto" w:fill="auto"/>
            <w:vAlign w:val="center"/>
            <w:hideMark/>
          </w:tcPr>
          <w:p w14:paraId="2A03682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Adopt measures to prevent and punish hate speech and hate crimes against ethnic minorities, migrants and refugees, with an emphasis on online safety and governance of the media </w:t>
            </w:r>
          </w:p>
        </w:tc>
        <w:tc>
          <w:tcPr>
            <w:tcW w:w="1645" w:type="dxa"/>
            <w:shd w:val="clear" w:color="auto" w:fill="auto"/>
            <w:noWrap/>
            <w:vAlign w:val="center"/>
            <w:hideMark/>
          </w:tcPr>
          <w:p w14:paraId="5FBF3E1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(Mexico)</w:t>
            </w:r>
          </w:p>
        </w:tc>
        <w:tc>
          <w:tcPr>
            <w:tcW w:w="1660" w:type="dxa"/>
            <w:shd w:val="clear" w:color="auto" w:fill="auto"/>
            <w:noWrap/>
            <w:vAlign w:val="center"/>
            <w:hideMark/>
          </w:tcPr>
          <w:p w14:paraId="46BCD7D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55B1E9EA"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157.52</w:t>
            </w:r>
          </w:p>
        </w:tc>
      </w:tr>
      <w:tr w:rsidR="00762794" w:rsidRPr="004F1757" w14:paraId="41C51B53" w14:textId="77777777" w:rsidTr="00915299">
        <w:trPr>
          <w:trHeight w:val="580"/>
        </w:trPr>
        <w:tc>
          <w:tcPr>
            <w:tcW w:w="941" w:type="dxa"/>
            <w:shd w:val="clear" w:color="auto" w:fill="auto"/>
            <w:noWrap/>
            <w:vAlign w:val="center"/>
            <w:hideMark/>
          </w:tcPr>
          <w:p w14:paraId="105CB12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157.84</w:t>
            </w:r>
          </w:p>
        </w:tc>
        <w:tc>
          <w:tcPr>
            <w:tcW w:w="3633" w:type="dxa"/>
            <w:shd w:val="clear" w:color="auto" w:fill="auto"/>
            <w:vAlign w:val="center"/>
            <w:hideMark/>
          </w:tcPr>
          <w:p w14:paraId="4F044BB4"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Adopt a national action plan against racism, racial discrimination and other related intolerance </w:t>
            </w:r>
          </w:p>
        </w:tc>
        <w:tc>
          <w:tcPr>
            <w:tcW w:w="1645" w:type="dxa"/>
            <w:shd w:val="clear" w:color="auto" w:fill="auto"/>
            <w:noWrap/>
            <w:vAlign w:val="center"/>
            <w:hideMark/>
          </w:tcPr>
          <w:p w14:paraId="72D916D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(Namibia)</w:t>
            </w:r>
          </w:p>
        </w:tc>
        <w:tc>
          <w:tcPr>
            <w:tcW w:w="1660" w:type="dxa"/>
            <w:shd w:val="clear" w:color="auto" w:fill="auto"/>
            <w:noWrap/>
            <w:vAlign w:val="center"/>
            <w:hideMark/>
          </w:tcPr>
          <w:p w14:paraId="0D4F6B1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3ACC116B" w14:textId="6B7DC9C3"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w:t>
            </w:r>
            <w:r w:rsidR="00462065" w:rsidRPr="004F1757">
              <w:rPr>
                <w:rFonts w:eastAsia="Times New Roman" w:cs="Calibri"/>
                <w:lang w:eastAsia="en-IE"/>
              </w:rPr>
              <w:t>recommendation</w:t>
            </w:r>
            <w:r w:rsidRPr="004F1757">
              <w:rPr>
                <w:rFonts w:eastAsia="Times New Roman" w:cs="Calibri"/>
                <w:lang w:eastAsia="en-IE"/>
              </w:rPr>
              <w:t xml:space="preserve"> 157.38</w:t>
            </w:r>
          </w:p>
        </w:tc>
      </w:tr>
      <w:tr w:rsidR="00762794" w:rsidRPr="004F1757" w14:paraId="6DAD051B" w14:textId="77777777" w:rsidTr="00915299">
        <w:trPr>
          <w:trHeight w:val="1320"/>
        </w:trPr>
        <w:tc>
          <w:tcPr>
            <w:tcW w:w="941" w:type="dxa"/>
            <w:shd w:val="clear" w:color="auto" w:fill="auto"/>
            <w:noWrap/>
            <w:vAlign w:val="center"/>
            <w:hideMark/>
          </w:tcPr>
          <w:p w14:paraId="41B616B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157.85</w:t>
            </w:r>
          </w:p>
        </w:tc>
        <w:tc>
          <w:tcPr>
            <w:tcW w:w="3633" w:type="dxa"/>
            <w:shd w:val="clear" w:color="auto" w:fill="auto"/>
            <w:vAlign w:val="center"/>
            <w:hideMark/>
          </w:tcPr>
          <w:p w14:paraId="01935DD4"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Amend the Prohibition of Incitement to Hatred Act 1989 to effectively combat, prevent and punish racist hate speech </w:t>
            </w:r>
          </w:p>
        </w:tc>
        <w:tc>
          <w:tcPr>
            <w:tcW w:w="1645" w:type="dxa"/>
            <w:shd w:val="clear" w:color="auto" w:fill="auto"/>
            <w:noWrap/>
            <w:vAlign w:val="center"/>
            <w:hideMark/>
          </w:tcPr>
          <w:p w14:paraId="0D83499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(Namibia)</w:t>
            </w:r>
          </w:p>
        </w:tc>
        <w:tc>
          <w:tcPr>
            <w:tcW w:w="1660" w:type="dxa"/>
            <w:shd w:val="clear" w:color="auto" w:fill="auto"/>
            <w:noWrap/>
            <w:vAlign w:val="center"/>
            <w:hideMark/>
          </w:tcPr>
          <w:p w14:paraId="00AAC27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31F3B67F"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157.52</w:t>
            </w:r>
          </w:p>
        </w:tc>
      </w:tr>
      <w:tr w:rsidR="00762794" w:rsidRPr="004F1757" w14:paraId="0C355F1F" w14:textId="77777777" w:rsidTr="00915299">
        <w:trPr>
          <w:trHeight w:val="1715"/>
        </w:trPr>
        <w:tc>
          <w:tcPr>
            <w:tcW w:w="941" w:type="dxa"/>
            <w:shd w:val="clear" w:color="auto" w:fill="auto"/>
            <w:noWrap/>
            <w:vAlign w:val="center"/>
            <w:hideMark/>
          </w:tcPr>
          <w:p w14:paraId="21A9DE2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157.86</w:t>
            </w:r>
          </w:p>
        </w:tc>
        <w:tc>
          <w:tcPr>
            <w:tcW w:w="3633" w:type="dxa"/>
            <w:shd w:val="clear" w:color="auto" w:fill="auto"/>
            <w:vAlign w:val="center"/>
            <w:hideMark/>
          </w:tcPr>
          <w:p w14:paraId="0CBBABFA"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Sustain its efforts in eliminating racial discrimination and combating hate speech and other hate crimes </w:t>
            </w:r>
          </w:p>
        </w:tc>
        <w:tc>
          <w:tcPr>
            <w:tcW w:w="1645" w:type="dxa"/>
            <w:shd w:val="clear" w:color="auto" w:fill="auto"/>
            <w:noWrap/>
            <w:vAlign w:val="center"/>
            <w:hideMark/>
          </w:tcPr>
          <w:p w14:paraId="16C13F5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(Nigeria)</w:t>
            </w:r>
          </w:p>
        </w:tc>
        <w:tc>
          <w:tcPr>
            <w:tcW w:w="1660" w:type="dxa"/>
            <w:shd w:val="clear" w:color="auto" w:fill="auto"/>
            <w:noWrap/>
            <w:vAlign w:val="center"/>
            <w:hideMark/>
          </w:tcPr>
          <w:p w14:paraId="0EA76B7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47D33216"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recommendations 157.38 and 157.52</w:t>
            </w:r>
          </w:p>
        </w:tc>
      </w:tr>
      <w:tr w:rsidR="00762794" w:rsidRPr="004F1757" w14:paraId="7B6353C1" w14:textId="77777777" w:rsidTr="00915299">
        <w:trPr>
          <w:trHeight w:val="1160"/>
        </w:trPr>
        <w:tc>
          <w:tcPr>
            <w:tcW w:w="941" w:type="dxa"/>
            <w:shd w:val="clear" w:color="auto" w:fill="auto"/>
            <w:noWrap/>
            <w:vAlign w:val="center"/>
            <w:hideMark/>
          </w:tcPr>
          <w:p w14:paraId="768ED5A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157.87</w:t>
            </w:r>
          </w:p>
        </w:tc>
        <w:tc>
          <w:tcPr>
            <w:tcW w:w="3633" w:type="dxa"/>
            <w:shd w:val="clear" w:color="auto" w:fill="auto"/>
            <w:vAlign w:val="center"/>
            <w:hideMark/>
          </w:tcPr>
          <w:p w14:paraId="60A7DDCE"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Amend the Prohibition of Incitement to Hatred Act 1989 and incorporate provisions of the International Convention on the Elimination of All Forms of Racial Discrimination into domestic legislation </w:t>
            </w:r>
          </w:p>
        </w:tc>
        <w:tc>
          <w:tcPr>
            <w:tcW w:w="1645" w:type="dxa"/>
            <w:shd w:val="clear" w:color="auto" w:fill="auto"/>
            <w:noWrap/>
            <w:vAlign w:val="center"/>
            <w:hideMark/>
          </w:tcPr>
          <w:p w14:paraId="22F51C3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(Pakistan)</w:t>
            </w:r>
          </w:p>
        </w:tc>
        <w:tc>
          <w:tcPr>
            <w:tcW w:w="1660" w:type="dxa"/>
            <w:shd w:val="clear" w:color="auto" w:fill="auto"/>
            <w:noWrap/>
            <w:vAlign w:val="center"/>
            <w:hideMark/>
          </w:tcPr>
          <w:p w14:paraId="3047ADB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48E10400"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recommendations 157.38 and 157.52 </w:t>
            </w:r>
          </w:p>
        </w:tc>
      </w:tr>
      <w:tr w:rsidR="00762794" w:rsidRPr="004F1757" w14:paraId="2E7F75D0" w14:textId="77777777" w:rsidTr="00915299">
        <w:trPr>
          <w:trHeight w:val="762"/>
        </w:trPr>
        <w:tc>
          <w:tcPr>
            <w:tcW w:w="941" w:type="dxa"/>
            <w:shd w:val="clear" w:color="auto" w:fill="auto"/>
            <w:noWrap/>
            <w:vAlign w:val="center"/>
            <w:hideMark/>
          </w:tcPr>
          <w:p w14:paraId="2C91189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157.88</w:t>
            </w:r>
          </w:p>
        </w:tc>
        <w:tc>
          <w:tcPr>
            <w:tcW w:w="3633" w:type="dxa"/>
            <w:shd w:val="clear" w:color="auto" w:fill="auto"/>
            <w:vAlign w:val="center"/>
            <w:hideMark/>
          </w:tcPr>
          <w:p w14:paraId="5568131E"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Expedite efforts to finalize legislation on hate crimes and develop a national action plan against racism to combat hate speech, racial profiling and discrimination</w:t>
            </w:r>
          </w:p>
        </w:tc>
        <w:tc>
          <w:tcPr>
            <w:tcW w:w="1645" w:type="dxa"/>
            <w:shd w:val="clear" w:color="auto" w:fill="auto"/>
            <w:noWrap/>
            <w:vAlign w:val="center"/>
            <w:hideMark/>
          </w:tcPr>
          <w:p w14:paraId="14B258B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(Pakistan)</w:t>
            </w:r>
          </w:p>
        </w:tc>
        <w:tc>
          <w:tcPr>
            <w:tcW w:w="1660" w:type="dxa"/>
            <w:shd w:val="clear" w:color="auto" w:fill="auto"/>
            <w:noWrap/>
            <w:vAlign w:val="center"/>
            <w:hideMark/>
          </w:tcPr>
          <w:p w14:paraId="19013C4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5F71DEDC" w14:textId="5C182D04"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w:t>
            </w:r>
            <w:r w:rsidR="00146353">
              <w:rPr>
                <w:rFonts w:eastAsia="Times New Roman" w:cs="Calibri"/>
                <w:color w:val="000000"/>
                <w:lang w:eastAsia="en-IE"/>
              </w:rPr>
              <w:t>s 157.38 and</w:t>
            </w:r>
            <w:r w:rsidRPr="004F1757">
              <w:rPr>
                <w:rFonts w:eastAsia="Times New Roman" w:cs="Calibri"/>
                <w:color w:val="000000"/>
                <w:lang w:eastAsia="en-IE"/>
              </w:rPr>
              <w:t xml:space="preserve"> 157.52</w:t>
            </w:r>
          </w:p>
        </w:tc>
      </w:tr>
      <w:tr w:rsidR="00762794" w:rsidRPr="004F1757" w14:paraId="6713F679" w14:textId="77777777" w:rsidTr="00915299">
        <w:trPr>
          <w:trHeight w:val="870"/>
        </w:trPr>
        <w:tc>
          <w:tcPr>
            <w:tcW w:w="941" w:type="dxa"/>
            <w:shd w:val="clear" w:color="auto" w:fill="auto"/>
            <w:noWrap/>
            <w:vAlign w:val="center"/>
            <w:hideMark/>
          </w:tcPr>
          <w:p w14:paraId="6AD788D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157.89</w:t>
            </w:r>
          </w:p>
        </w:tc>
        <w:tc>
          <w:tcPr>
            <w:tcW w:w="3633" w:type="dxa"/>
            <w:shd w:val="clear" w:color="auto" w:fill="auto"/>
            <w:vAlign w:val="center"/>
            <w:hideMark/>
          </w:tcPr>
          <w:p w14:paraId="69AACAD2"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Strengthen measures to combat hate speech against Travellers, Roma, refugees, asylum seekers and migrants</w:t>
            </w:r>
          </w:p>
        </w:tc>
        <w:tc>
          <w:tcPr>
            <w:tcW w:w="1645" w:type="dxa"/>
            <w:shd w:val="clear" w:color="auto" w:fill="auto"/>
            <w:noWrap/>
            <w:vAlign w:val="center"/>
            <w:hideMark/>
          </w:tcPr>
          <w:p w14:paraId="5833C53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(Peru)</w:t>
            </w:r>
          </w:p>
        </w:tc>
        <w:tc>
          <w:tcPr>
            <w:tcW w:w="1660" w:type="dxa"/>
            <w:shd w:val="clear" w:color="auto" w:fill="auto"/>
            <w:noWrap/>
            <w:vAlign w:val="center"/>
            <w:hideMark/>
          </w:tcPr>
          <w:p w14:paraId="55218A2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02BEA6DC"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recommendations 157.38, 157.52 and 157.229</w:t>
            </w:r>
          </w:p>
        </w:tc>
      </w:tr>
      <w:tr w:rsidR="00762794" w:rsidRPr="004F1757" w14:paraId="0420439E" w14:textId="77777777" w:rsidTr="00915299">
        <w:trPr>
          <w:trHeight w:val="1160"/>
        </w:trPr>
        <w:tc>
          <w:tcPr>
            <w:tcW w:w="941" w:type="dxa"/>
            <w:shd w:val="clear" w:color="auto" w:fill="auto"/>
            <w:noWrap/>
            <w:vAlign w:val="center"/>
            <w:hideMark/>
          </w:tcPr>
          <w:p w14:paraId="03E374C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157.90</w:t>
            </w:r>
          </w:p>
        </w:tc>
        <w:tc>
          <w:tcPr>
            <w:tcW w:w="3633" w:type="dxa"/>
            <w:shd w:val="clear" w:color="auto" w:fill="auto"/>
            <w:vAlign w:val="center"/>
            <w:hideMark/>
          </w:tcPr>
          <w:p w14:paraId="4803A13A"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Take further steps to combat racism, hate crimes and hate speech, especially against ethnic minorities, including through capacity-building and training of law enforcement personnel </w:t>
            </w:r>
          </w:p>
        </w:tc>
        <w:tc>
          <w:tcPr>
            <w:tcW w:w="1645" w:type="dxa"/>
            <w:shd w:val="clear" w:color="auto" w:fill="auto"/>
            <w:noWrap/>
            <w:vAlign w:val="center"/>
            <w:hideMark/>
          </w:tcPr>
          <w:p w14:paraId="4E4D0AF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(Philippines)</w:t>
            </w:r>
          </w:p>
        </w:tc>
        <w:tc>
          <w:tcPr>
            <w:tcW w:w="1660" w:type="dxa"/>
            <w:shd w:val="clear" w:color="auto" w:fill="auto"/>
            <w:noWrap/>
            <w:vAlign w:val="center"/>
            <w:hideMark/>
          </w:tcPr>
          <w:p w14:paraId="7CAB220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4C44BD55"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157.52 and 157.54</w:t>
            </w:r>
          </w:p>
        </w:tc>
      </w:tr>
      <w:tr w:rsidR="00762794" w:rsidRPr="004F1757" w14:paraId="0190A91F" w14:textId="77777777" w:rsidTr="00915299">
        <w:trPr>
          <w:trHeight w:val="1450"/>
        </w:trPr>
        <w:tc>
          <w:tcPr>
            <w:tcW w:w="941" w:type="dxa"/>
            <w:shd w:val="clear" w:color="auto" w:fill="auto"/>
            <w:noWrap/>
            <w:vAlign w:val="center"/>
            <w:hideMark/>
          </w:tcPr>
          <w:p w14:paraId="64CEC0C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157.92</w:t>
            </w:r>
          </w:p>
        </w:tc>
        <w:tc>
          <w:tcPr>
            <w:tcW w:w="3633" w:type="dxa"/>
            <w:shd w:val="clear" w:color="auto" w:fill="auto"/>
            <w:vAlign w:val="center"/>
            <w:hideMark/>
          </w:tcPr>
          <w:p w14:paraId="6AC6EEA8"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Combat the serious increase in discrimination, racism, xenophobia and hate crimes against migrants and ethnic minorities by adopting a national action plan against racism with clear indicators, deadlines and resources </w:t>
            </w:r>
          </w:p>
        </w:tc>
        <w:tc>
          <w:tcPr>
            <w:tcW w:w="1645" w:type="dxa"/>
            <w:shd w:val="clear" w:color="auto" w:fill="auto"/>
            <w:vAlign w:val="center"/>
            <w:hideMark/>
          </w:tcPr>
          <w:p w14:paraId="6CBE84B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(Bolivarian Republic of Venezuela)</w:t>
            </w:r>
          </w:p>
        </w:tc>
        <w:tc>
          <w:tcPr>
            <w:tcW w:w="1660" w:type="dxa"/>
            <w:shd w:val="clear" w:color="auto" w:fill="auto"/>
            <w:noWrap/>
            <w:vAlign w:val="center"/>
            <w:hideMark/>
          </w:tcPr>
          <w:p w14:paraId="63F71B1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19D7A990" w14:textId="43E3944E"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recommendation 157.38 </w:t>
            </w:r>
            <w:r w:rsidR="002F5159">
              <w:rPr>
                <w:rFonts w:eastAsia="Times New Roman" w:cs="Calibri"/>
                <w:lang w:eastAsia="en-IE"/>
              </w:rPr>
              <w:t>and 157.57</w:t>
            </w:r>
          </w:p>
        </w:tc>
      </w:tr>
      <w:tr w:rsidR="00762794" w:rsidRPr="004F1757" w14:paraId="47935791" w14:textId="77777777" w:rsidTr="00915299">
        <w:trPr>
          <w:trHeight w:val="741"/>
        </w:trPr>
        <w:tc>
          <w:tcPr>
            <w:tcW w:w="941" w:type="dxa"/>
            <w:shd w:val="clear" w:color="auto" w:fill="auto"/>
            <w:noWrap/>
            <w:vAlign w:val="center"/>
            <w:hideMark/>
          </w:tcPr>
          <w:p w14:paraId="25B4B96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157.93</w:t>
            </w:r>
          </w:p>
        </w:tc>
        <w:tc>
          <w:tcPr>
            <w:tcW w:w="3633" w:type="dxa"/>
            <w:shd w:val="clear" w:color="auto" w:fill="auto"/>
            <w:vAlign w:val="center"/>
            <w:hideMark/>
          </w:tcPr>
          <w:p w14:paraId="213914D6" w14:textId="77D36689"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Strengthen measures to combat hate speech, including in the virtual sphere</w:t>
            </w:r>
          </w:p>
        </w:tc>
        <w:tc>
          <w:tcPr>
            <w:tcW w:w="1645" w:type="dxa"/>
            <w:shd w:val="clear" w:color="auto" w:fill="auto"/>
            <w:noWrap/>
            <w:vAlign w:val="center"/>
            <w:hideMark/>
          </w:tcPr>
          <w:p w14:paraId="25E11D1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(Poland)</w:t>
            </w:r>
          </w:p>
        </w:tc>
        <w:tc>
          <w:tcPr>
            <w:tcW w:w="1660" w:type="dxa"/>
            <w:shd w:val="clear" w:color="auto" w:fill="auto"/>
            <w:noWrap/>
            <w:vAlign w:val="center"/>
            <w:hideMark/>
          </w:tcPr>
          <w:p w14:paraId="4826A8A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0E21F3D1"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recommendations 157.38 and 157.52 </w:t>
            </w:r>
          </w:p>
        </w:tc>
      </w:tr>
      <w:tr w:rsidR="00762794" w:rsidRPr="004F1757" w14:paraId="34BF0F9E" w14:textId="77777777" w:rsidTr="00915299">
        <w:trPr>
          <w:trHeight w:val="1450"/>
        </w:trPr>
        <w:tc>
          <w:tcPr>
            <w:tcW w:w="941" w:type="dxa"/>
            <w:shd w:val="clear" w:color="auto" w:fill="auto"/>
            <w:noWrap/>
            <w:vAlign w:val="center"/>
            <w:hideMark/>
          </w:tcPr>
          <w:p w14:paraId="7A9329D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157.94</w:t>
            </w:r>
          </w:p>
        </w:tc>
        <w:tc>
          <w:tcPr>
            <w:tcW w:w="3633" w:type="dxa"/>
            <w:shd w:val="clear" w:color="auto" w:fill="auto"/>
            <w:vAlign w:val="center"/>
            <w:hideMark/>
          </w:tcPr>
          <w:p w14:paraId="7AB83673"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Intensify efforts to address racist hate speech, particularly online, investigate acts involving hate speech and include them as a crime in criminal law, hold perpetrators accountable and provide effective remedies to victims</w:t>
            </w:r>
          </w:p>
        </w:tc>
        <w:tc>
          <w:tcPr>
            <w:tcW w:w="1645" w:type="dxa"/>
            <w:shd w:val="clear" w:color="auto" w:fill="auto"/>
            <w:noWrap/>
            <w:vAlign w:val="center"/>
            <w:hideMark/>
          </w:tcPr>
          <w:p w14:paraId="080DDFF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(Qatar)</w:t>
            </w:r>
          </w:p>
        </w:tc>
        <w:tc>
          <w:tcPr>
            <w:tcW w:w="1660" w:type="dxa"/>
            <w:shd w:val="clear" w:color="auto" w:fill="auto"/>
            <w:noWrap/>
            <w:vAlign w:val="center"/>
            <w:hideMark/>
          </w:tcPr>
          <w:p w14:paraId="1756399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61EBF912"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157.52</w:t>
            </w:r>
          </w:p>
        </w:tc>
      </w:tr>
      <w:tr w:rsidR="00762794" w:rsidRPr="004F1757" w14:paraId="60649810" w14:textId="77777777" w:rsidTr="00915299">
        <w:trPr>
          <w:trHeight w:val="580"/>
        </w:trPr>
        <w:tc>
          <w:tcPr>
            <w:tcW w:w="941" w:type="dxa"/>
            <w:shd w:val="clear" w:color="auto" w:fill="auto"/>
            <w:noWrap/>
            <w:vAlign w:val="center"/>
            <w:hideMark/>
          </w:tcPr>
          <w:p w14:paraId="20C6DF5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157.95</w:t>
            </w:r>
          </w:p>
        </w:tc>
        <w:tc>
          <w:tcPr>
            <w:tcW w:w="3633" w:type="dxa"/>
            <w:shd w:val="clear" w:color="auto" w:fill="auto"/>
            <w:vAlign w:val="center"/>
            <w:hideMark/>
          </w:tcPr>
          <w:p w14:paraId="0872D644" w14:textId="7D95F8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Reinforce its policies and institutional frameworks for a higher level of protection against racism </w:t>
            </w:r>
          </w:p>
        </w:tc>
        <w:tc>
          <w:tcPr>
            <w:tcW w:w="1645" w:type="dxa"/>
            <w:shd w:val="clear" w:color="auto" w:fill="auto"/>
            <w:noWrap/>
            <w:vAlign w:val="center"/>
            <w:hideMark/>
          </w:tcPr>
          <w:p w14:paraId="3892910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(Republic of Korea)</w:t>
            </w:r>
          </w:p>
        </w:tc>
        <w:tc>
          <w:tcPr>
            <w:tcW w:w="1660" w:type="dxa"/>
            <w:shd w:val="clear" w:color="auto" w:fill="auto"/>
            <w:noWrap/>
            <w:vAlign w:val="center"/>
            <w:hideMark/>
          </w:tcPr>
          <w:p w14:paraId="69D24DF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44072007"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recommendations 157.38 and 157.52 </w:t>
            </w:r>
          </w:p>
        </w:tc>
      </w:tr>
      <w:tr w:rsidR="00762794" w:rsidRPr="004F1757" w14:paraId="22DEEC45" w14:textId="77777777" w:rsidTr="00D725E0">
        <w:trPr>
          <w:trHeight w:val="824"/>
        </w:trPr>
        <w:tc>
          <w:tcPr>
            <w:tcW w:w="941" w:type="dxa"/>
            <w:shd w:val="clear" w:color="auto" w:fill="auto"/>
            <w:noWrap/>
            <w:vAlign w:val="center"/>
            <w:hideMark/>
          </w:tcPr>
          <w:p w14:paraId="0E2A90C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157.97</w:t>
            </w:r>
          </w:p>
        </w:tc>
        <w:tc>
          <w:tcPr>
            <w:tcW w:w="3633" w:type="dxa"/>
            <w:shd w:val="clear" w:color="auto" w:fill="auto"/>
            <w:vAlign w:val="center"/>
            <w:hideMark/>
          </w:tcPr>
          <w:p w14:paraId="12000805"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Step up its legislation on racist hate speech and activate efforts to combat its dissemination on the Internet; ensure that the draft bill on Internet security and mass media regulation is aligned with international human rights standards; and ensure its swift adoption </w:t>
            </w:r>
          </w:p>
        </w:tc>
        <w:tc>
          <w:tcPr>
            <w:tcW w:w="1645" w:type="dxa"/>
            <w:shd w:val="clear" w:color="auto" w:fill="auto"/>
            <w:noWrap/>
            <w:vAlign w:val="center"/>
            <w:hideMark/>
          </w:tcPr>
          <w:p w14:paraId="26405B5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(Russian Federation)</w:t>
            </w:r>
          </w:p>
        </w:tc>
        <w:tc>
          <w:tcPr>
            <w:tcW w:w="1660" w:type="dxa"/>
            <w:shd w:val="clear" w:color="auto" w:fill="auto"/>
            <w:noWrap/>
            <w:vAlign w:val="center"/>
            <w:hideMark/>
          </w:tcPr>
          <w:p w14:paraId="0DFDFDC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63FE03A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157.52</w:t>
            </w:r>
          </w:p>
        </w:tc>
      </w:tr>
      <w:tr w:rsidR="00762794" w:rsidRPr="004F1757" w14:paraId="4D143CC6" w14:textId="77777777" w:rsidTr="00915299">
        <w:trPr>
          <w:trHeight w:val="290"/>
        </w:trPr>
        <w:tc>
          <w:tcPr>
            <w:tcW w:w="941" w:type="dxa"/>
            <w:shd w:val="clear" w:color="auto" w:fill="auto"/>
            <w:noWrap/>
            <w:vAlign w:val="center"/>
            <w:hideMark/>
          </w:tcPr>
          <w:p w14:paraId="5D1ADB4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157.98</w:t>
            </w:r>
          </w:p>
        </w:tc>
        <w:tc>
          <w:tcPr>
            <w:tcW w:w="3633" w:type="dxa"/>
            <w:shd w:val="clear" w:color="auto" w:fill="auto"/>
            <w:vAlign w:val="center"/>
            <w:hideMark/>
          </w:tcPr>
          <w:p w14:paraId="6A5BD058"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Investigate cases of hate speech, including by politicians </w:t>
            </w:r>
          </w:p>
        </w:tc>
        <w:tc>
          <w:tcPr>
            <w:tcW w:w="1645" w:type="dxa"/>
            <w:shd w:val="clear" w:color="auto" w:fill="auto"/>
            <w:noWrap/>
            <w:vAlign w:val="center"/>
            <w:hideMark/>
          </w:tcPr>
          <w:p w14:paraId="5F54A2B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(Russian Federation)</w:t>
            </w:r>
          </w:p>
        </w:tc>
        <w:tc>
          <w:tcPr>
            <w:tcW w:w="1660" w:type="dxa"/>
            <w:shd w:val="clear" w:color="auto" w:fill="auto"/>
            <w:noWrap/>
            <w:vAlign w:val="center"/>
            <w:hideMark/>
          </w:tcPr>
          <w:p w14:paraId="4CF37C7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33FB5C64"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157.52</w:t>
            </w:r>
          </w:p>
        </w:tc>
      </w:tr>
      <w:tr w:rsidR="00762794" w:rsidRPr="004F1757" w14:paraId="30C92F8A" w14:textId="77777777" w:rsidTr="00915299">
        <w:trPr>
          <w:trHeight w:val="1160"/>
        </w:trPr>
        <w:tc>
          <w:tcPr>
            <w:tcW w:w="941" w:type="dxa"/>
            <w:shd w:val="clear" w:color="auto" w:fill="auto"/>
            <w:noWrap/>
            <w:vAlign w:val="center"/>
            <w:hideMark/>
          </w:tcPr>
          <w:p w14:paraId="1C6C469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157.99</w:t>
            </w:r>
          </w:p>
        </w:tc>
        <w:tc>
          <w:tcPr>
            <w:tcW w:w="3633" w:type="dxa"/>
            <w:shd w:val="clear" w:color="auto" w:fill="auto"/>
            <w:vAlign w:val="center"/>
            <w:hideMark/>
          </w:tcPr>
          <w:p w14:paraId="00DD7783"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Take concrete steps on race crimes, racism and discrimination, in particular in the labour market, and introduce legislation prohibiting ethnic profiling by the police </w:t>
            </w:r>
          </w:p>
        </w:tc>
        <w:tc>
          <w:tcPr>
            <w:tcW w:w="1645" w:type="dxa"/>
            <w:shd w:val="clear" w:color="auto" w:fill="auto"/>
            <w:noWrap/>
            <w:vAlign w:val="center"/>
            <w:hideMark/>
          </w:tcPr>
          <w:p w14:paraId="4B3E8FD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(Sierra Leone)</w:t>
            </w:r>
          </w:p>
        </w:tc>
        <w:tc>
          <w:tcPr>
            <w:tcW w:w="1660" w:type="dxa"/>
            <w:shd w:val="clear" w:color="auto" w:fill="auto"/>
            <w:noWrap/>
            <w:vAlign w:val="center"/>
            <w:hideMark/>
          </w:tcPr>
          <w:p w14:paraId="3A210E3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 / Noted</w:t>
            </w:r>
          </w:p>
        </w:tc>
        <w:tc>
          <w:tcPr>
            <w:tcW w:w="7567" w:type="dxa"/>
            <w:shd w:val="clear" w:color="auto" w:fill="auto"/>
            <w:vAlign w:val="center"/>
            <w:hideMark/>
          </w:tcPr>
          <w:p w14:paraId="212C0504" w14:textId="7BEEFD71"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recommendations 157.38, </w:t>
            </w:r>
            <w:r w:rsidR="009A2B8D">
              <w:rPr>
                <w:rFonts w:eastAsia="Times New Roman" w:cs="Calibri"/>
                <w:lang w:eastAsia="en-IE"/>
              </w:rPr>
              <w:t xml:space="preserve">157.46, </w:t>
            </w:r>
            <w:r w:rsidRPr="004F1757">
              <w:rPr>
                <w:rFonts w:eastAsia="Times New Roman" w:cs="Calibri"/>
                <w:lang w:eastAsia="en-IE"/>
              </w:rPr>
              <w:t>157.52 and 157.54</w:t>
            </w:r>
          </w:p>
        </w:tc>
      </w:tr>
      <w:tr w:rsidR="00762794" w:rsidRPr="004F1757" w14:paraId="087AB8DD" w14:textId="77777777" w:rsidTr="00915299">
        <w:trPr>
          <w:trHeight w:val="770"/>
        </w:trPr>
        <w:tc>
          <w:tcPr>
            <w:tcW w:w="941" w:type="dxa"/>
            <w:shd w:val="clear" w:color="auto" w:fill="auto"/>
            <w:noWrap/>
            <w:vAlign w:val="center"/>
            <w:hideMark/>
          </w:tcPr>
          <w:p w14:paraId="313186B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157.100</w:t>
            </w:r>
          </w:p>
        </w:tc>
        <w:tc>
          <w:tcPr>
            <w:tcW w:w="3633" w:type="dxa"/>
            <w:shd w:val="clear" w:color="auto" w:fill="auto"/>
            <w:vAlign w:val="center"/>
            <w:hideMark/>
          </w:tcPr>
          <w:p w14:paraId="540AF70C"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Develop a national action plan against racism with clear indicators, time frames and resources </w:t>
            </w:r>
          </w:p>
        </w:tc>
        <w:tc>
          <w:tcPr>
            <w:tcW w:w="1645" w:type="dxa"/>
            <w:shd w:val="clear" w:color="auto" w:fill="auto"/>
            <w:noWrap/>
            <w:vAlign w:val="center"/>
            <w:hideMark/>
          </w:tcPr>
          <w:p w14:paraId="43B460E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(Sierra Leone)</w:t>
            </w:r>
          </w:p>
        </w:tc>
        <w:tc>
          <w:tcPr>
            <w:tcW w:w="1660" w:type="dxa"/>
            <w:shd w:val="clear" w:color="auto" w:fill="auto"/>
            <w:noWrap/>
            <w:vAlign w:val="center"/>
            <w:hideMark/>
          </w:tcPr>
          <w:p w14:paraId="79F633B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752ADD5A" w14:textId="78250A95"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w:t>
            </w:r>
            <w:r w:rsidR="00462065" w:rsidRPr="004F1757">
              <w:rPr>
                <w:rFonts w:eastAsia="Times New Roman" w:cs="Calibri"/>
                <w:lang w:eastAsia="en-IE"/>
              </w:rPr>
              <w:t>recommendation</w:t>
            </w:r>
            <w:r w:rsidRPr="004F1757">
              <w:rPr>
                <w:rFonts w:eastAsia="Times New Roman" w:cs="Calibri"/>
                <w:lang w:eastAsia="en-IE"/>
              </w:rPr>
              <w:t xml:space="preserve"> 157.38</w:t>
            </w:r>
          </w:p>
        </w:tc>
      </w:tr>
      <w:tr w:rsidR="00762794" w:rsidRPr="004F1757" w14:paraId="7964F21F" w14:textId="77777777" w:rsidTr="00915299">
        <w:trPr>
          <w:trHeight w:val="870"/>
        </w:trPr>
        <w:tc>
          <w:tcPr>
            <w:tcW w:w="941" w:type="dxa"/>
            <w:shd w:val="clear" w:color="auto" w:fill="auto"/>
            <w:noWrap/>
            <w:vAlign w:val="center"/>
            <w:hideMark/>
          </w:tcPr>
          <w:p w14:paraId="6712B0C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157.101</w:t>
            </w:r>
          </w:p>
        </w:tc>
        <w:tc>
          <w:tcPr>
            <w:tcW w:w="3633" w:type="dxa"/>
            <w:shd w:val="clear" w:color="auto" w:fill="auto"/>
            <w:vAlign w:val="center"/>
            <w:hideMark/>
          </w:tcPr>
          <w:p w14:paraId="5315A35B"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Strengthen its legislation on racism, including by introducing laws and policies to tackle the prevalence of hate speech both online and offline </w:t>
            </w:r>
          </w:p>
        </w:tc>
        <w:tc>
          <w:tcPr>
            <w:tcW w:w="1645" w:type="dxa"/>
            <w:shd w:val="clear" w:color="auto" w:fill="auto"/>
            <w:noWrap/>
            <w:vAlign w:val="center"/>
            <w:hideMark/>
          </w:tcPr>
          <w:p w14:paraId="0028AFB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(Singapore)</w:t>
            </w:r>
          </w:p>
        </w:tc>
        <w:tc>
          <w:tcPr>
            <w:tcW w:w="1660" w:type="dxa"/>
            <w:shd w:val="clear" w:color="auto" w:fill="auto"/>
            <w:noWrap/>
            <w:vAlign w:val="center"/>
            <w:hideMark/>
          </w:tcPr>
          <w:p w14:paraId="33E9577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19CD7096" w14:textId="26B29512"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w:t>
            </w:r>
            <w:r w:rsidR="00462065" w:rsidRPr="004F1757">
              <w:rPr>
                <w:rFonts w:eastAsia="Times New Roman" w:cs="Calibri"/>
                <w:lang w:eastAsia="en-IE"/>
              </w:rPr>
              <w:t>recommendation</w:t>
            </w:r>
            <w:r w:rsidRPr="004F1757">
              <w:rPr>
                <w:rFonts w:eastAsia="Times New Roman" w:cs="Calibri"/>
                <w:lang w:eastAsia="en-IE"/>
              </w:rPr>
              <w:t xml:space="preserve"> 157.52 </w:t>
            </w:r>
          </w:p>
        </w:tc>
      </w:tr>
      <w:tr w:rsidR="00762794" w:rsidRPr="004F1757" w14:paraId="24D9CA2A" w14:textId="77777777" w:rsidTr="00915299">
        <w:trPr>
          <w:trHeight w:val="1740"/>
        </w:trPr>
        <w:tc>
          <w:tcPr>
            <w:tcW w:w="941" w:type="dxa"/>
            <w:shd w:val="clear" w:color="auto" w:fill="auto"/>
            <w:noWrap/>
            <w:vAlign w:val="center"/>
            <w:hideMark/>
          </w:tcPr>
          <w:p w14:paraId="30A981F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157.102</w:t>
            </w:r>
          </w:p>
        </w:tc>
        <w:tc>
          <w:tcPr>
            <w:tcW w:w="3633" w:type="dxa"/>
            <w:shd w:val="clear" w:color="auto" w:fill="auto"/>
            <w:vAlign w:val="center"/>
            <w:hideMark/>
          </w:tcPr>
          <w:p w14:paraId="71EC3141"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Concentrate especially on the subtle forms of racism and xenophobia such as profiling, prejudice, hate speech and stereotypes; in the increasingly changing demography of Ireland, it is also important to avoid tolerating the narrative about “accepted” forms of racism </w:t>
            </w:r>
          </w:p>
        </w:tc>
        <w:tc>
          <w:tcPr>
            <w:tcW w:w="1645" w:type="dxa"/>
            <w:shd w:val="clear" w:color="auto" w:fill="auto"/>
            <w:noWrap/>
            <w:vAlign w:val="center"/>
            <w:hideMark/>
          </w:tcPr>
          <w:p w14:paraId="0D2A77D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(Slovakia)</w:t>
            </w:r>
          </w:p>
        </w:tc>
        <w:tc>
          <w:tcPr>
            <w:tcW w:w="1660" w:type="dxa"/>
            <w:shd w:val="clear" w:color="auto" w:fill="auto"/>
            <w:noWrap/>
            <w:vAlign w:val="center"/>
            <w:hideMark/>
          </w:tcPr>
          <w:p w14:paraId="3145067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4015F160"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recommendations 157.38 and 157.52 and 157.54</w:t>
            </w:r>
          </w:p>
        </w:tc>
      </w:tr>
      <w:tr w:rsidR="00762794" w:rsidRPr="004F1757" w14:paraId="3B8BEC0B" w14:textId="77777777" w:rsidTr="00B477B3">
        <w:trPr>
          <w:trHeight w:val="679"/>
        </w:trPr>
        <w:tc>
          <w:tcPr>
            <w:tcW w:w="941" w:type="dxa"/>
            <w:shd w:val="clear" w:color="auto" w:fill="auto"/>
            <w:noWrap/>
            <w:vAlign w:val="center"/>
            <w:hideMark/>
          </w:tcPr>
          <w:p w14:paraId="522D826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157.103</w:t>
            </w:r>
          </w:p>
        </w:tc>
        <w:tc>
          <w:tcPr>
            <w:tcW w:w="3633" w:type="dxa"/>
            <w:shd w:val="clear" w:color="auto" w:fill="auto"/>
            <w:vAlign w:val="center"/>
            <w:hideMark/>
          </w:tcPr>
          <w:p w14:paraId="36EF83E7"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Ensure that racist hate crimes, particularly when committed on the Internet and through social media, are thoroughly investigated and prosecuted and pass legislative provisions that include racist motivation as an aggravating circumstance</w:t>
            </w:r>
          </w:p>
        </w:tc>
        <w:tc>
          <w:tcPr>
            <w:tcW w:w="1645" w:type="dxa"/>
            <w:shd w:val="clear" w:color="auto" w:fill="auto"/>
            <w:noWrap/>
            <w:vAlign w:val="center"/>
            <w:hideMark/>
          </w:tcPr>
          <w:p w14:paraId="1DA4056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(Spain)</w:t>
            </w:r>
          </w:p>
        </w:tc>
        <w:tc>
          <w:tcPr>
            <w:tcW w:w="1660" w:type="dxa"/>
            <w:shd w:val="clear" w:color="auto" w:fill="auto"/>
            <w:noWrap/>
            <w:vAlign w:val="center"/>
            <w:hideMark/>
          </w:tcPr>
          <w:p w14:paraId="386FAA5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2EE5A8DD"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157.52</w:t>
            </w:r>
          </w:p>
        </w:tc>
      </w:tr>
      <w:tr w:rsidR="00762794" w:rsidRPr="004F1757" w14:paraId="31F0DE69" w14:textId="77777777" w:rsidTr="00915299">
        <w:trPr>
          <w:trHeight w:val="870"/>
        </w:trPr>
        <w:tc>
          <w:tcPr>
            <w:tcW w:w="941" w:type="dxa"/>
            <w:shd w:val="clear" w:color="auto" w:fill="auto"/>
            <w:noWrap/>
            <w:vAlign w:val="center"/>
            <w:hideMark/>
          </w:tcPr>
          <w:p w14:paraId="01EB3FF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157.104</w:t>
            </w:r>
          </w:p>
        </w:tc>
        <w:tc>
          <w:tcPr>
            <w:tcW w:w="3633" w:type="dxa"/>
            <w:shd w:val="clear" w:color="auto" w:fill="auto"/>
            <w:vAlign w:val="center"/>
            <w:hideMark/>
          </w:tcPr>
          <w:p w14:paraId="39016B4D"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its efforts, focusing on ensuring a zero-tolerance strategy against incidents of racism and racial discrimination </w:t>
            </w:r>
          </w:p>
        </w:tc>
        <w:tc>
          <w:tcPr>
            <w:tcW w:w="1645" w:type="dxa"/>
            <w:shd w:val="clear" w:color="auto" w:fill="auto"/>
            <w:noWrap/>
            <w:vAlign w:val="center"/>
            <w:hideMark/>
          </w:tcPr>
          <w:p w14:paraId="067E45E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(State of Palestine)</w:t>
            </w:r>
          </w:p>
        </w:tc>
        <w:tc>
          <w:tcPr>
            <w:tcW w:w="1660" w:type="dxa"/>
            <w:shd w:val="clear" w:color="auto" w:fill="auto"/>
            <w:noWrap/>
            <w:vAlign w:val="center"/>
            <w:hideMark/>
          </w:tcPr>
          <w:p w14:paraId="354BE8F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3C340000" w14:textId="00060264"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w:t>
            </w:r>
            <w:r w:rsidR="00462065" w:rsidRPr="004F1757">
              <w:rPr>
                <w:rFonts w:eastAsia="Times New Roman" w:cs="Calibri"/>
                <w:lang w:eastAsia="en-IE"/>
              </w:rPr>
              <w:t>recommendations</w:t>
            </w:r>
            <w:r w:rsidRPr="004F1757">
              <w:rPr>
                <w:rFonts w:eastAsia="Times New Roman" w:cs="Calibri"/>
                <w:lang w:eastAsia="en-IE"/>
              </w:rPr>
              <w:t xml:space="preserve"> 157.38, </w:t>
            </w:r>
            <w:r w:rsidR="009A2B8D">
              <w:rPr>
                <w:rFonts w:eastAsia="Times New Roman" w:cs="Calibri"/>
                <w:lang w:eastAsia="en-IE"/>
              </w:rPr>
              <w:t xml:space="preserve">157.46, </w:t>
            </w:r>
            <w:r w:rsidRPr="004F1757">
              <w:rPr>
                <w:rFonts w:eastAsia="Times New Roman" w:cs="Calibri"/>
                <w:lang w:eastAsia="en-IE"/>
              </w:rPr>
              <w:t>157.52 and 157.54</w:t>
            </w:r>
          </w:p>
        </w:tc>
      </w:tr>
      <w:tr w:rsidR="00762794" w:rsidRPr="004F1757" w14:paraId="7A1110EF" w14:textId="77777777" w:rsidTr="00915299">
        <w:trPr>
          <w:trHeight w:val="1160"/>
        </w:trPr>
        <w:tc>
          <w:tcPr>
            <w:tcW w:w="941" w:type="dxa"/>
            <w:shd w:val="clear" w:color="auto" w:fill="auto"/>
            <w:noWrap/>
            <w:vAlign w:val="center"/>
            <w:hideMark/>
          </w:tcPr>
          <w:p w14:paraId="009136E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157.105</w:t>
            </w:r>
          </w:p>
        </w:tc>
        <w:tc>
          <w:tcPr>
            <w:tcW w:w="3633" w:type="dxa"/>
            <w:shd w:val="clear" w:color="auto" w:fill="auto"/>
            <w:vAlign w:val="center"/>
            <w:hideMark/>
          </w:tcPr>
          <w:p w14:paraId="5DF38D03"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Strengthen its efforts to eliminate all forms of racism and discrimination and ensure that everyone has an equal right to exercise their fundamental freedoms to life, liberty and security of person</w:t>
            </w:r>
          </w:p>
        </w:tc>
        <w:tc>
          <w:tcPr>
            <w:tcW w:w="1645" w:type="dxa"/>
            <w:shd w:val="clear" w:color="auto" w:fill="auto"/>
            <w:noWrap/>
            <w:vAlign w:val="center"/>
            <w:hideMark/>
          </w:tcPr>
          <w:p w14:paraId="6375912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(Timor-Leste)</w:t>
            </w:r>
          </w:p>
        </w:tc>
        <w:tc>
          <w:tcPr>
            <w:tcW w:w="1660" w:type="dxa"/>
            <w:shd w:val="clear" w:color="auto" w:fill="auto"/>
            <w:noWrap/>
            <w:vAlign w:val="center"/>
            <w:hideMark/>
          </w:tcPr>
          <w:p w14:paraId="304F053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6287428D" w14:textId="6D318FA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See </w:t>
            </w:r>
            <w:r w:rsidR="00462065" w:rsidRPr="004F1757">
              <w:rPr>
                <w:rFonts w:eastAsia="Times New Roman" w:cs="Calibri"/>
                <w:lang w:eastAsia="en-IE"/>
              </w:rPr>
              <w:t>recommendations</w:t>
            </w:r>
            <w:r w:rsidRPr="004F1757">
              <w:rPr>
                <w:rFonts w:eastAsia="Times New Roman" w:cs="Calibri"/>
                <w:lang w:eastAsia="en-IE"/>
              </w:rPr>
              <w:t xml:space="preserve"> 157.38, </w:t>
            </w:r>
            <w:r w:rsidR="009A2B8D">
              <w:rPr>
                <w:rFonts w:eastAsia="Times New Roman" w:cs="Calibri"/>
                <w:lang w:eastAsia="en-IE"/>
              </w:rPr>
              <w:t xml:space="preserve">157.46, </w:t>
            </w:r>
            <w:r w:rsidRPr="004F1757">
              <w:rPr>
                <w:rFonts w:eastAsia="Times New Roman" w:cs="Calibri"/>
                <w:lang w:eastAsia="en-IE"/>
              </w:rPr>
              <w:t>157.52 and 157.54</w:t>
            </w:r>
          </w:p>
        </w:tc>
      </w:tr>
      <w:tr w:rsidR="00762794" w:rsidRPr="004F1757" w14:paraId="5AA2EEF2" w14:textId="77777777" w:rsidTr="00915299">
        <w:trPr>
          <w:trHeight w:val="3597"/>
        </w:trPr>
        <w:tc>
          <w:tcPr>
            <w:tcW w:w="941" w:type="dxa"/>
            <w:shd w:val="clear" w:color="auto" w:fill="auto"/>
            <w:noWrap/>
            <w:vAlign w:val="center"/>
            <w:hideMark/>
          </w:tcPr>
          <w:p w14:paraId="7BC3885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157.107</w:t>
            </w:r>
          </w:p>
        </w:tc>
        <w:tc>
          <w:tcPr>
            <w:tcW w:w="3633" w:type="dxa"/>
            <w:shd w:val="clear" w:color="auto" w:fill="auto"/>
            <w:vAlign w:val="center"/>
            <w:hideMark/>
          </w:tcPr>
          <w:p w14:paraId="1753A5EA"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Implement the 2019 Climate Action Plan and advance on the climate change adaptation framework, particularly in respect of how marginalized groups will be protected</w:t>
            </w:r>
          </w:p>
        </w:tc>
        <w:tc>
          <w:tcPr>
            <w:tcW w:w="1645" w:type="dxa"/>
            <w:shd w:val="clear" w:color="auto" w:fill="auto"/>
            <w:noWrap/>
            <w:vAlign w:val="center"/>
            <w:hideMark/>
          </w:tcPr>
          <w:p w14:paraId="7F10D02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(Bahamas)</w:t>
            </w:r>
          </w:p>
        </w:tc>
        <w:tc>
          <w:tcPr>
            <w:tcW w:w="1660" w:type="dxa"/>
            <w:shd w:val="clear" w:color="auto" w:fill="auto"/>
            <w:noWrap/>
            <w:vAlign w:val="center"/>
            <w:hideMark/>
          </w:tcPr>
          <w:p w14:paraId="430E79A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2E4CD3F9" w14:textId="3E545E60" w:rsidR="00E91B1E" w:rsidRDefault="00762794" w:rsidP="00915299">
            <w:pPr>
              <w:spacing w:after="0" w:line="240" w:lineRule="auto"/>
              <w:rPr>
                <w:rFonts w:eastAsia="Times New Roman" w:cs="Calibri"/>
                <w:lang w:eastAsia="en-IE"/>
              </w:rPr>
            </w:pPr>
            <w:r w:rsidRPr="004F1757">
              <w:rPr>
                <w:rFonts w:eastAsia="Times New Roman" w:cs="Calibri"/>
                <w:lang w:eastAsia="en-IE"/>
              </w:rPr>
              <w:t>Six Progress Reports were produced under the C</w:t>
            </w:r>
            <w:r w:rsidR="00462065" w:rsidRPr="004F1757">
              <w:rPr>
                <w:rFonts w:eastAsia="Times New Roman" w:cs="Calibri"/>
                <w:lang w:eastAsia="en-IE"/>
              </w:rPr>
              <w:t>limate Action Plan 2019</w:t>
            </w:r>
            <w:r w:rsidRPr="004F1757">
              <w:rPr>
                <w:rFonts w:eastAsia="Times New Roman" w:cs="Calibri"/>
                <w:lang w:eastAsia="en-IE"/>
              </w:rPr>
              <w:t xml:space="preserve">. These reports show that, overall, 78% of the 500 measures in the Climate Action Plan 2019 due by end-2020 were completed at that time. In 2021, the Irish government passed the 'Climate Action and Low Carbon Development Act 2021' which compels the government to prepare an annual update to the Plan. The most recent version of this, Climate Action Plan 2024, was approved by Government on May </w:t>
            </w:r>
            <w:r w:rsidR="00F308E9">
              <w:rPr>
                <w:rFonts w:eastAsia="Times New Roman" w:cs="Calibri"/>
                <w:lang w:eastAsia="en-IE"/>
              </w:rPr>
              <w:t>21</w:t>
            </w:r>
            <w:r w:rsidR="00F308E9" w:rsidRPr="00F308E9">
              <w:rPr>
                <w:rFonts w:eastAsia="Times New Roman" w:cs="Calibri"/>
                <w:vertAlign w:val="superscript"/>
                <w:lang w:eastAsia="en-IE"/>
              </w:rPr>
              <w:t>st</w:t>
            </w:r>
            <w:r w:rsidR="00F308E9">
              <w:rPr>
                <w:rFonts w:eastAsia="Times New Roman" w:cs="Calibri"/>
                <w:lang w:eastAsia="en-IE"/>
              </w:rPr>
              <w:t xml:space="preserve"> </w:t>
            </w:r>
            <w:r w:rsidRPr="004F1757">
              <w:rPr>
                <w:rFonts w:eastAsia="Times New Roman" w:cs="Calibri"/>
                <w:lang w:eastAsia="en-IE"/>
              </w:rPr>
              <w:t xml:space="preserve">2024 following a public consultation and Strategic Environmental Assessment. </w:t>
            </w:r>
          </w:p>
          <w:p w14:paraId="3A8B2D2F" w14:textId="77777777" w:rsidR="00E91B1E" w:rsidRDefault="00E91B1E" w:rsidP="00915299">
            <w:pPr>
              <w:spacing w:after="0" w:line="240" w:lineRule="auto"/>
              <w:rPr>
                <w:rFonts w:eastAsia="Times New Roman" w:cs="Calibri"/>
                <w:lang w:eastAsia="en-IE"/>
              </w:rPr>
            </w:pPr>
          </w:p>
          <w:p w14:paraId="3BA4D27E" w14:textId="6FD3DC11" w:rsidR="00E91B1E" w:rsidRDefault="00762794" w:rsidP="00915299">
            <w:pPr>
              <w:spacing w:after="0" w:line="240" w:lineRule="auto"/>
              <w:rPr>
                <w:rFonts w:eastAsia="Times New Roman" w:cs="Calibri"/>
                <w:lang w:eastAsia="en-IE"/>
              </w:rPr>
            </w:pPr>
            <w:r w:rsidRPr="004F1757">
              <w:rPr>
                <w:rFonts w:eastAsia="Times New Roman" w:cs="Calibri"/>
                <w:lang w:eastAsia="en-IE"/>
              </w:rPr>
              <w:t xml:space="preserve">The Department of the Taoiseach </w:t>
            </w:r>
            <w:r w:rsidR="00F8246B">
              <w:rPr>
                <w:rFonts w:eastAsia="Times New Roman" w:cs="Calibri"/>
                <w:lang w:eastAsia="en-IE"/>
              </w:rPr>
              <w:t xml:space="preserve">(the Taoiseach is Ireland’s </w:t>
            </w:r>
            <w:r w:rsidR="00947492">
              <w:rPr>
                <w:rFonts w:eastAsia="Times New Roman" w:cs="Calibri"/>
                <w:lang w:eastAsia="en-IE"/>
              </w:rPr>
              <w:t>Prime Minister</w:t>
            </w:r>
            <w:r w:rsidR="00F8246B">
              <w:rPr>
                <w:rFonts w:eastAsia="Times New Roman" w:cs="Calibri"/>
                <w:lang w:eastAsia="en-IE"/>
              </w:rPr>
              <w:t xml:space="preserve">) </w:t>
            </w:r>
            <w:r w:rsidRPr="004F1757">
              <w:rPr>
                <w:rFonts w:eastAsia="Times New Roman" w:cs="Calibri"/>
                <w:lang w:eastAsia="en-IE"/>
              </w:rPr>
              <w:t>publishes Progress Reports on the Climate Action Plans to track progress for each quarter. Ireland published its second statutory National Adaptation Framework (NAF) in June 2024. A key focus in the new NAF is on the concept of just resilience and the need to consider socioeconomic factors in Ireland's adaptation policies.</w:t>
            </w:r>
          </w:p>
          <w:p w14:paraId="1D5ED876" w14:textId="4DCFE584" w:rsidR="00762794" w:rsidRPr="004F1757" w:rsidRDefault="00762794" w:rsidP="00915299">
            <w:pPr>
              <w:spacing w:after="0" w:line="240" w:lineRule="auto"/>
              <w:rPr>
                <w:rFonts w:eastAsia="Times New Roman" w:cs="Calibri"/>
                <w:lang w:eastAsia="en-IE"/>
              </w:rPr>
            </w:pPr>
          </w:p>
        </w:tc>
      </w:tr>
      <w:tr w:rsidR="00762794" w:rsidRPr="004F1757" w14:paraId="1E2A0522" w14:textId="77777777" w:rsidTr="00344AFF">
        <w:trPr>
          <w:trHeight w:val="1248"/>
        </w:trPr>
        <w:tc>
          <w:tcPr>
            <w:tcW w:w="941" w:type="dxa"/>
            <w:shd w:val="clear" w:color="auto" w:fill="auto"/>
            <w:noWrap/>
            <w:vAlign w:val="center"/>
            <w:hideMark/>
          </w:tcPr>
          <w:p w14:paraId="37B5B01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157.108</w:t>
            </w:r>
          </w:p>
        </w:tc>
        <w:tc>
          <w:tcPr>
            <w:tcW w:w="3633" w:type="dxa"/>
            <w:shd w:val="clear" w:color="auto" w:fill="auto"/>
            <w:vAlign w:val="center"/>
            <w:hideMark/>
          </w:tcPr>
          <w:p w14:paraId="5030B3E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to ensure that human rights and environmental protection are considered in its trade and investment strategy </w:t>
            </w:r>
          </w:p>
        </w:tc>
        <w:tc>
          <w:tcPr>
            <w:tcW w:w="1645" w:type="dxa"/>
            <w:shd w:val="clear" w:color="auto" w:fill="auto"/>
            <w:noWrap/>
            <w:vAlign w:val="center"/>
            <w:hideMark/>
          </w:tcPr>
          <w:p w14:paraId="7772671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(Bahamas)</w:t>
            </w:r>
          </w:p>
        </w:tc>
        <w:tc>
          <w:tcPr>
            <w:tcW w:w="1660" w:type="dxa"/>
            <w:shd w:val="clear" w:color="auto" w:fill="auto"/>
            <w:noWrap/>
            <w:vAlign w:val="center"/>
            <w:hideMark/>
          </w:tcPr>
          <w:p w14:paraId="7AE9530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5028589A" w14:textId="365D1BBE" w:rsidR="00D2612C" w:rsidRDefault="00762794" w:rsidP="00D2612C">
            <w:pPr>
              <w:spacing w:after="0" w:line="240" w:lineRule="auto"/>
              <w:rPr>
                <w:rFonts w:eastAsia="Times New Roman" w:cs="Calibri"/>
                <w:color w:val="000000"/>
                <w:lang w:eastAsia="en-IE"/>
              </w:rPr>
            </w:pPr>
            <w:r w:rsidRPr="004F1757">
              <w:rPr>
                <w:rFonts w:eastAsia="Times New Roman" w:cs="Calibri"/>
                <w:color w:val="000000"/>
                <w:lang w:eastAsia="en-IE"/>
              </w:rPr>
              <w:t xml:space="preserve">Trade policy plays an important role in promoting and protecting Ireland’s values and standards. Promoting human rights, safeguarding the environment, action on climate, social and labour rights, sustainable development and gender equality, </w:t>
            </w:r>
            <w:r w:rsidR="005E6F33">
              <w:rPr>
                <w:rFonts w:eastAsia="Times New Roman" w:cs="Calibri"/>
                <w:color w:val="000000"/>
                <w:lang w:eastAsia="en-IE"/>
              </w:rPr>
              <w:t>is</w:t>
            </w:r>
            <w:r w:rsidRPr="004F1757">
              <w:rPr>
                <w:rFonts w:eastAsia="Times New Roman" w:cs="Calibri"/>
                <w:color w:val="000000"/>
                <w:lang w:eastAsia="en-IE"/>
              </w:rPr>
              <w:t xml:space="preserve"> an integral part of Ireland’s and Europe’s commitment to a more sustainable and responsible trade policy. Ireland is actively involved at a European level and through the WTO to promote these values. </w:t>
            </w:r>
          </w:p>
          <w:p w14:paraId="2CFE1F64" w14:textId="77777777" w:rsidR="00D2612C" w:rsidRPr="00D2612C" w:rsidRDefault="00D2612C" w:rsidP="00D2612C">
            <w:pPr>
              <w:spacing w:after="0" w:line="240" w:lineRule="auto"/>
              <w:rPr>
                <w:rFonts w:eastAsia="Times New Roman" w:cs="Calibri"/>
                <w:color w:val="000000"/>
                <w:lang w:eastAsia="en-IE"/>
              </w:rPr>
            </w:pPr>
          </w:p>
          <w:p w14:paraId="5A098D01" w14:textId="5903F48F" w:rsidR="00E91B1E" w:rsidRPr="005B478B" w:rsidRDefault="00D2612C" w:rsidP="00D2612C">
            <w:pPr>
              <w:rPr>
                <w:rFonts w:cstheme="minorHAnsi"/>
                <w:iCs/>
              </w:rPr>
            </w:pPr>
            <w:r w:rsidRPr="00B477B3">
              <w:rPr>
                <w:rFonts w:cstheme="minorHAnsi"/>
                <w:iCs/>
              </w:rPr>
              <w:t>Ireland’s domestic legal framework for the control of exports was introduced in 2023. The legislation is designed to protect security and public order and to ensure that Ireland meets EU and International obligations and responsibilities by having an effec</w:t>
            </w:r>
            <w:r w:rsidR="005B478B" w:rsidRPr="00B477B3">
              <w:rPr>
                <w:rFonts w:cstheme="minorHAnsi"/>
                <w:iCs/>
              </w:rPr>
              <w:t>tive system of export controls.</w:t>
            </w:r>
            <w:r w:rsidRPr="00B477B3">
              <w:rPr>
                <w:rFonts w:cstheme="minorHAnsi"/>
                <w:iCs/>
              </w:rPr>
              <w:t xml:space="preserve"> Export controls play an ever-more-important and meaningful role in maintaining international peace and security, safeguarding democracy, the rule of law, human rights and international law, and combatting terrorism. Ireland has also legislated to introduce an investment screening mechanism for the first time. Such a mechanism will help to protect Ireland from potentially hostile third country investors.</w:t>
            </w:r>
          </w:p>
          <w:p w14:paraId="6A0E7B4B" w14:textId="77777777" w:rsidR="00762794" w:rsidRDefault="00762794" w:rsidP="00D2612C">
            <w:pPr>
              <w:spacing w:after="0" w:line="240" w:lineRule="auto"/>
              <w:rPr>
                <w:rFonts w:eastAsia="Times New Roman" w:cs="Calibri"/>
                <w:color w:val="000000"/>
                <w:lang w:eastAsia="en-IE"/>
              </w:rPr>
            </w:pPr>
            <w:r w:rsidRPr="004F1757">
              <w:rPr>
                <w:rFonts w:eastAsia="Times New Roman" w:cs="Calibri"/>
                <w:color w:val="000000"/>
                <w:lang w:eastAsia="en-IE"/>
              </w:rPr>
              <w:t>Ireland</w:t>
            </w:r>
            <w:r w:rsidR="00344AFF">
              <w:rPr>
                <w:rFonts w:eastAsia="Times New Roman" w:cs="Calibri"/>
                <w:color w:val="000000"/>
                <w:lang w:eastAsia="en-IE"/>
              </w:rPr>
              <w:t>’</w:t>
            </w:r>
            <w:r w:rsidRPr="004F1757">
              <w:rPr>
                <w:rFonts w:eastAsia="Times New Roman" w:cs="Calibri"/>
                <w:color w:val="000000"/>
                <w:lang w:eastAsia="en-IE"/>
              </w:rPr>
              <w:t xml:space="preserve">s values-based Trade and Investment Policy promotes the positive contribution that trade and investment can make to sustainable development. The EU’s network of bilateral Free Trade Agreements (FTAs) provides a key platform for Ireland and the EU to engage with </w:t>
            </w:r>
            <w:r w:rsidR="00F843AC">
              <w:rPr>
                <w:rFonts w:eastAsia="Times New Roman" w:cs="Calibri"/>
                <w:color w:val="000000"/>
                <w:lang w:eastAsia="en-IE"/>
              </w:rPr>
              <w:t>its</w:t>
            </w:r>
            <w:r w:rsidRPr="004F1757">
              <w:rPr>
                <w:rFonts w:eastAsia="Times New Roman" w:cs="Calibri"/>
                <w:color w:val="000000"/>
                <w:lang w:eastAsia="en-IE"/>
              </w:rPr>
              <w:t xml:space="preserve"> partners on sustainability issues such as climate change, biodiversity, the circular economy, pollution, clean energy technologies, the transition to sustainable food systems and green procurement. Ireland supports a strong</w:t>
            </w:r>
            <w:r w:rsidR="009A2B8D">
              <w:rPr>
                <w:rFonts w:eastAsia="Times New Roman" w:cs="Calibri"/>
                <w:color w:val="000000"/>
                <w:lang w:eastAsia="en-IE"/>
              </w:rPr>
              <w:t xml:space="preserve"> </w:t>
            </w:r>
            <w:r w:rsidRPr="004F1757">
              <w:rPr>
                <w:rFonts w:eastAsia="Times New Roman" w:cs="Calibri"/>
                <w:color w:val="000000"/>
                <w:lang w:eastAsia="en-IE"/>
              </w:rPr>
              <w:t>approach to trade and sustainable development</w:t>
            </w:r>
            <w:r w:rsidR="00EE4CE1">
              <w:rPr>
                <w:rFonts w:eastAsia="Times New Roman" w:cs="Calibri"/>
                <w:color w:val="000000"/>
                <w:lang w:eastAsia="en-IE"/>
              </w:rPr>
              <w:t xml:space="preserve"> (TSD)</w:t>
            </w:r>
            <w:r w:rsidRPr="004F1757">
              <w:rPr>
                <w:rFonts w:eastAsia="Times New Roman" w:cs="Calibri"/>
                <w:color w:val="000000"/>
                <w:lang w:eastAsia="en-IE"/>
              </w:rPr>
              <w:t xml:space="preserve"> in EU FTAs and that TSD chapters should reinforce international commitments and conventions in areas such as the environment, labour standards and human rights. </w:t>
            </w:r>
          </w:p>
          <w:p w14:paraId="642297E4" w14:textId="5C0C9720" w:rsidR="00B477B3" w:rsidRPr="004F1757" w:rsidRDefault="00B477B3" w:rsidP="00D2612C">
            <w:pPr>
              <w:spacing w:after="0" w:line="240" w:lineRule="auto"/>
              <w:rPr>
                <w:rFonts w:eastAsia="Times New Roman" w:cs="Calibri"/>
                <w:color w:val="000000"/>
                <w:lang w:eastAsia="en-IE"/>
              </w:rPr>
            </w:pPr>
          </w:p>
        </w:tc>
      </w:tr>
      <w:tr w:rsidR="00762794" w:rsidRPr="004F1757" w14:paraId="0005FD0C" w14:textId="77777777" w:rsidTr="00344AFF">
        <w:trPr>
          <w:trHeight w:val="1532"/>
        </w:trPr>
        <w:tc>
          <w:tcPr>
            <w:tcW w:w="941" w:type="dxa"/>
            <w:shd w:val="clear" w:color="auto" w:fill="auto"/>
            <w:noWrap/>
            <w:vAlign w:val="center"/>
            <w:hideMark/>
          </w:tcPr>
          <w:p w14:paraId="4D13B42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157.109</w:t>
            </w:r>
          </w:p>
        </w:tc>
        <w:tc>
          <w:tcPr>
            <w:tcW w:w="3633" w:type="dxa"/>
            <w:shd w:val="clear" w:color="auto" w:fill="auto"/>
            <w:vAlign w:val="center"/>
            <w:hideMark/>
          </w:tcPr>
          <w:p w14:paraId="07F23A79"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Ensure the meaningful participation of women, children, persons with disabilities and local communities in the development and implementation of climate change and disaster risk reduction frameworks</w:t>
            </w:r>
          </w:p>
        </w:tc>
        <w:tc>
          <w:tcPr>
            <w:tcW w:w="1645" w:type="dxa"/>
            <w:shd w:val="clear" w:color="auto" w:fill="auto"/>
            <w:noWrap/>
            <w:vAlign w:val="center"/>
            <w:hideMark/>
          </w:tcPr>
          <w:p w14:paraId="72B9D75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(Fiji)</w:t>
            </w:r>
          </w:p>
        </w:tc>
        <w:tc>
          <w:tcPr>
            <w:tcW w:w="1660" w:type="dxa"/>
            <w:shd w:val="clear" w:color="auto" w:fill="auto"/>
            <w:noWrap/>
            <w:vAlign w:val="center"/>
            <w:hideMark/>
          </w:tcPr>
          <w:p w14:paraId="5E865AC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72F25DC2" w14:textId="77777777" w:rsidR="00762794" w:rsidRDefault="00762794" w:rsidP="00F843AC">
            <w:pPr>
              <w:spacing w:after="0" w:line="240" w:lineRule="auto"/>
              <w:rPr>
                <w:rFonts w:eastAsia="Times New Roman" w:cs="Calibri"/>
                <w:lang w:eastAsia="en-IE"/>
              </w:rPr>
            </w:pPr>
            <w:r w:rsidRPr="004F1757">
              <w:rPr>
                <w:rFonts w:eastAsia="Times New Roman" w:cs="Calibri"/>
                <w:lang w:eastAsia="en-IE"/>
              </w:rPr>
              <w:t xml:space="preserve">The National Dialogue on Climate Action (NDCA) includes women as a distinct demographic and holds a deliberative workshop with women as part of the Climate Conversations.  The input from this workshop is then incorporated into the Climate Action Plan, alongside other NDCA outputs. NDCA collects data on the different ways in which men and women are impacted by climate change, along with the differences in their attitudes and in what climate actions they choose to take. This is represented in various reports through the year. The NDCA has engaged over 1,000 stakeholders through five National Climate Stakeholder Forum events, three National Youth Assemblies on Climate, and active engagement with populations most impacted by the transition to a carbon-neutral future. In particular, the NDCA holds deliberative workshops with women, disabled people, and local communities. The NDCA employs insights from all these engagements to co-create the annual Climate Action Plan, inform communications and strategies across Government, and lay the foundations for a future that is fair, equitable, and accessible to all. In 2024, the NDCA is radically expanding its programme to support communities and groups across Ireland to scale the work they are doing and support those who are not yet engaged. The NDCA also delivers the National Youth Assembly on Climate (NYAC) in collaboration with DCEDIY. </w:t>
            </w:r>
            <w:r w:rsidRPr="004F1757">
              <w:rPr>
                <w:rFonts w:eastAsia="Times New Roman" w:cs="Calibri"/>
                <w:lang w:eastAsia="en-IE"/>
              </w:rPr>
              <w:br/>
            </w:r>
            <w:r w:rsidRPr="004F1757">
              <w:rPr>
                <w:rFonts w:eastAsia="Times New Roman" w:cs="Calibri"/>
                <w:lang w:eastAsia="en-IE"/>
              </w:rPr>
              <w:br/>
              <w:t>Under the auspices of the Government Task Force on Emergency Planning, chaired by the Minister for Defence, the Office of Emergency Planning coordinates two public information campaigns on societal resilience on an annual basis. These are titled ‘Be Summer Read</w:t>
            </w:r>
            <w:r w:rsidR="009A13DB">
              <w:rPr>
                <w:rFonts w:eastAsia="Times New Roman" w:cs="Calibri"/>
                <w:lang w:eastAsia="en-IE"/>
              </w:rPr>
              <w:t>y</w:t>
            </w:r>
            <w:r w:rsidRPr="004F1757">
              <w:rPr>
                <w:rFonts w:eastAsia="Times New Roman" w:cs="Calibri"/>
                <w:lang w:eastAsia="en-IE"/>
              </w:rPr>
              <w:t>’ and ‘Be Winter Ready’. While these campaigns are focused on seasonal risks, they are broader in scope and provide information on wider societal resilience, providing information on becoming self-resilient and reducing the impacts of crisis and emergencies on the individual. Each campaign has chapters providing specific advice to People with Disabilities, and those involved in Schools, Early Learning and Childcare Services. The campaigns have permanent websites which provide a library of information with an audio file associated with the ‘Be Winter Ready’ campaign for those hard of hearing. Links to websites: https://www.gov.ie/en/campaigns/aa78b9-be-winter-ready/ and https://www.gov.ie/en/campaigns/9e76d-be-summer-ready/. These campaigns are a whole-of-society, whole-of-government approach to enhancing societal resilience.</w:t>
            </w:r>
          </w:p>
          <w:p w14:paraId="6356479B" w14:textId="4753BFD0" w:rsidR="00B477B3" w:rsidRPr="004F1757" w:rsidRDefault="00B477B3" w:rsidP="00F843AC">
            <w:pPr>
              <w:spacing w:after="0" w:line="240" w:lineRule="auto"/>
              <w:rPr>
                <w:rFonts w:eastAsia="Times New Roman" w:cs="Calibri"/>
                <w:lang w:eastAsia="en-IE"/>
              </w:rPr>
            </w:pPr>
          </w:p>
        </w:tc>
      </w:tr>
      <w:tr w:rsidR="00762794" w:rsidRPr="004F1757" w14:paraId="1E653F61" w14:textId="77777777" w:rsidTr="00915299">
        <w:trPr>
          <w:trHeight w:val="1160"/>
        </w:trPr>
        <w:tc>
          <w:tcPr>
            <w:tcW w:w="941" w:type="dxa"/>
            <w:shd w:val="clear" w:color="auto" w:fill="auto"/>
            <w:noWrap/>
            <w:vAlign w:val="center"/>
            <w:hideMark/>
          </w:tcPr>
          <w:p w14:paraId="00C972E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157.111</w:t>
            </w:r>
          </w:p>
        </w:tc>
        <w:tc>
          <w:tcPr>
            <w:tcW w:w="3633" w:type="dxa"/>
            <w:shd w:val="clear" w:color="auto" w:fill="auto"/>
            <w:vAlign w:val="center"/>
            <w:hideMark/>
          </w:tcPr>
          <w:p w14:paraId="4B48DA1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Continue its efforts in ensuring that Irish companies abroad are not impacting the enjoyment of human rights, especially in conflict areas, which includes situations of foreign occupation</w:t>
            </w:r>
          </w:p>
        </w:tc>
        <w:tc>
          <w:tcPr>
            <w:tcW w:w="1645" w:type="dxa"/>
            <w:shd w:val="clear" w:color="auto" w:fill="auto"/>
            <w:noWrap/>
            <w:vAlign w:val="center"/>
            <w:hideMark/>
          </w:tcPr>
          <w:p w14:paraId="44E355E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(State of Palestine)</w:t>
            </w:r>
          </w:p>
        </w:tc>
        <w:tc>
          <w:tcPr>
            <w:tcW w:w="1660" w:type="dxa"/>
            <w:shd w:val="clear" w:color="auto" w:fill="auto"/>
            <w:noWrap/>
            <w:vAlign w:val="center"/>
            <w:hideMark/>
          </w:tcPr>
          <w:p w14:paraId="60634DA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5CA76F4A"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157.76</w:t>
            </w:r>
          </w:p>
        </w:tc>
      </w:tr>
      <w:tr w:rsidR="00762794" w:rsidRPr="004F1757" w14:paraId="23266C5B" w14:textId="77777777" w:rsidTr="00915299">
        <w:trPr>
          <w:trHeight w:val="6148"/>
        </w:trPr>
        <w:tc>
          <w:tcPr>
            <w:tcW w:w="941" w:type="dxa"/>
            <w:shd w:val="clear" w:color="auto" w:fill="auto"/>
            <w:noWrap/>
            <w:vAlign w:val="center"/>
            <w:hideMark/>
          </w:tcPr>
          <w:p w14:paraId="2D3D296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157.112</w:t>
            </w:r>
          </w:p>
        </w:tc>
        <w:tc>
          <w:tcPr>
            <w:tcW w:w="3633" w:type="dxa"/>
            <w:shd w:val="clear" w:color="auto" w:fill="auto"/>
            <w:vAlign w:val="center"/>
            <w:hideMark/>
          </w:tcPr>
          <w:p w14:paraId="1E695079"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Take measures to complete the reform of law enforcement agencies, including the penitentiary system, ensuring the separation of remand prisoners and sentenced prisoners</w:t>
            </w:r>
          </w:p>
        </w:tc>
        <w:tc>
          <w:tcPr>
            <w:tcW w:w="1645" w:type="dxa"/>
            <w:shd w:val="clear" w:color="auto" w:fill="auto"/>
            <w:noWrap/>
            <w:vAlign w:val="center"/>
            <w:hideMark/>
          </w:tcPr>
          <w:p w14:paraId="4940EA7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(Uzbekistan)</w:t>
            </w:r>
          </w:p>
        </w:tc>
        <w:tc>
          <w:tcPr>
            <w:tcW w:w="1660" w:type="dxa"/>
            <w:shd w:val="clear" w:color="auto" w:fill="auto"/>
            <w:noWrap/>
            <w:vAlign w:val="center"/>
            <w:hideMark/>
          </w:tcPr>
          <w:p w14:paraId="5A6F3C5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3746759E" w14:textId="77777777" w:rsidR="00E91B1E"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Government approved the Review of Policy Options for Prison and Penal Reform in August 2022. This Review provides for a number of actions to progress penal reform across a number of areas, including matters relating to remand and alternatives to custody.</w:t>
            </w:r>
          </w:p>
          <w:p w14:paraId="73760EFA" w14:textId="106A545F" w:rsidR="00E91B1E"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br/>
              <w:t>The Irish prison estate is currently experiencing a sustained period of prison overcrowding, including in the dedicated remand prison.</w:t>
            </w:r>
            <w:r w:rsidR="00080CE1">
              <w:rPr>
                <w:rFonts w:eastAsia="Times New Roman" w:cs="Calibri"/>
                <w:color w:val="000000"/>
                <w:lang w:eastAsia="en-IE"/>
              </w:rPr>
              <w:t xml:space="preserve"> </w:t>
            </w:r>
            <w:r w:rsidRPr="004F1757">
              <w:rPr>
                <w:rFonts w:eastAsia="Times New Roman" w:cs="Calibri"/>
                <w:color w:val="000000"/>
                <w:lang w:eastAsia="en-IE"/>
              </w:rPr>
              <w:t>A cross-agency response group has been established to address prison overcrowding, with a number of actions progressed to date and further options currently under consideration.</w:t>
            </w:r>
            <w:r w:rsidRPr="004F1757">
              <w:rPr>
                <w:rFonts w:eastAsia="Times New Roman" w:cs="Calibri"/>
                <w:color w:val="000000"/>
                <w:lang w:eastAsia="en-IE"/>
              </w:rPr>
              <w:br/>
            </w:r>
          </w:p>
          <w:p w14:paraId="636DBD3D" w14:textId="6CDA7C74" w:rsidR="00E91B1E"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Approximately 200 extra prison spaces were delivered in 2022 and 2023, including the opening of the new female Limerick prison.</w:t>
            </w:r>
            <w:r w:rsidR="00080CE1">
              <w:rPr>
                <w:rFonts w:eastAsia="Times New Roman" w:cs="Calibri"/>
                <w:color w:val="000000"/>
                <w:lang w:eastAsia="en-IE"/>
              </w:rPr>
              <w:t xml:space="preserve"> </w:t>
            </w:r>
            <w:r w:rsidRPr="004F1757">
              <w:rPr>
                <w:rFonts w:eastAsia="Times New Roman" w:cs="Calibri"/>
                <w:color w:val="000000"/>
                <w:lang w:eastAsia="en-IE"/>
              </w:rPr>
              <w:t>Work is ongoing to deliver four new projects which, when funded, should deliver space for approximately 600 extra prisoners in four sites. This will represent an increase in capacity of the prison estate of approximately 13%.</w:t>
            </w:r>
            <w:r w:rsidRPr="004F1757">
              <w:rPr>
                <w:rFonts w:eastAsia="Times New Roman" w:cs="Calibri"/>
                <w:color w:val="000000"/>
                <w:lang w:eastAsia="en-IE"/>
              </w:rPr>
              <w:br/>
            </w:r>
          </w:p>
          <w:p w14:paraId="312CD5EA" w14:textId="26753F38" w:rsidR="00E91B1E"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There remain mechanisms in place, including an independent Inspector of Prisons, who has statutory responsibility for carrying out inspections of all prisons and reporting to the Minister.</w:t>
            </w:r>
            <w:r w:rsidR="00080CE1">
              <w:rPr>
                <w:rFonts w:eastAsia="Times New Roman" w:cs="Calibri"/>
                <w:color w:val="000000"/>
                <w:lang w:eastAsia="en-IE"/>
              </w:rPr>
              <w:t xml:space="preserve">  </w:t>
            </w:r>
            <w:r w:rsidRPr="004F1757">
              <w:rPr>
                <w:rFonts w:eastAsia="Times New Roman" w:cs="Calibri"/>
                <w:color w:val="000000"/>
                <w:lang w:eastAsia="en-IE"/>
              </w:rPr>
              <w:t>A review of Prison Visiting Committees was brought to Government in 2023 which will provide for a significant modernisation of the powers, functions and appointment procedures for these Committees.</w:t>
            </w:r>
            <w:r w:rsidRPr="004F1757">
              <w:rPr>
                <w:rFonts w:eastAsia="Times New Roman" w:cs="Calibri"/>
                <w:color w:val="000000"/>
                <w:lang w:eastAsia="en-IE"/>
              </w:rPr>
              <w:br/>
            </w:r>
          </w:p>
          <w:p w14:paraId="786A5AB3" w14:textId="0CD70D7B"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Work on amending legislation to provide for an updated Prisoner Complaints System remains ongoing.</w:t>
            </w:r>
          </w:p>
        </w:tc>
      </w:tr>
      <w:tr w:rsidR="00762794" w:rsidRPr="004F1757" w14:paraId="4BFA0AA2" w14:textId="77777777" w:rsidTr="00915299">
        <w:trPr>
          <w:trHeight w:val="580"/>
        </w:trPr>
        <w:tc>
          <w:tcPr>
            <w:tcW w:w="941" w:type="dxa"/>
            <w:shd w:val="clear" w:color="auto" w:fill="auto"/>
            <w:noWrap/>
            <w:vAlign w:val="center"/>
            <w:hideMark/>
          </w:tcPr>
          <w:p w14:paraId="1417A51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157.113</w:t>
            </w:r>
          </w:p>
        </w:tc>
        <w:tc>
          <w:tcPr>
            <w:tcW w:w="3633" w:type="dxa"/>
            <w:shd w:val="clear" w:color="auto" w:fill="auto"/>
            <w:vAlign w:val="center"/>
            <w:hideMark/>
          </w:tcPr>
          <w:p w14:paraId="6A26435E"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Take effective measures to avoid overcrowding in prisons and other detention facilities </w:t>
            </w:r>
          </w:p>
        </w:tc>
        <w:tc>
          <w:tcPr>
            <w:tcW w:w="1645" w:type="dxa"/>
            <w:shd w:val="clear" w:color="auto" w:fill="auto"/>
            <w:noWrap/>
            <w:vAlign w:val="center"/>
            <w:hideMark/>
          </w:tcPr>
          <w:p w14:paraId="58F3545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(Austria)</w:t>
            </w:r>
          </w:p>
        </w:tc>
        <w:tc>
          <w:tcPr>
            <w:tcW w:w="1660" w:type="dxa"/>
            <w:shd w:val="clear" w:color="auto" w:fill="auto"/>
            <w:noWrap/>
            <w:vAlign w:val="center"/>
            <w:hideMark/>
          </w:tcPr>
          <w:p w14:paraId="09F6D29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5CF8B30E"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157.112</w:t>
            </w:r>
          </w:p>
        </w:tc>
      </w:tr>
      <w:tr w:rsidR="00762794" w:rsidRPr="004F1757" w14:paraId="1D8162E9" w14:textId="77777777" w:rsidTr="00915299">
        <w:trPr>
          <w:trHeight w:val="1612"/>
        </w:trPr>
        <w:tc>
          <w:tcPr>
            <w:tcW w:w="941" w:type="dxa"/>
            <w:shd w:val="clear" w:color="auto" w:fill="auto"/>
            <w:noWrap/>
            <w:vAlign w:val="center"/>
            <w:hideMark/>
          </w:tcPr>
          <w:p w14:paraId="5276CDE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157.114</w:t>
            </w:r>
          </w:p>
        </w:tc>
        <w:tc>
          <w:tcPr>
            <w:tcW w:w="3633" w:type="dxa"/>
            <w:shd w:val="clear" w:color="auto" w:fill="auto"/>
            <w:vAlign w:val="center"/>
            <w:hideMark/>
          </w:tcPr>
          <w:p w14:paraId="32C6FE93"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Reduce prison overcrowding and ensure that conditions in places of detention meet international standards </w:t>
            </w:r>
          </w:p>
        </w:tc>
        <w:tc>
          <w:tcPr>
            <w:tcW w:w="1645" w:type="dxa"/>
            <w:shd w:val="clear" w:color="auto" w:fill="auto"/>
            <w:noWrap/>
            <w:vAlign w:val="center"/>
            <w:hideMark/>
          </w:tcPr>
          <w:p w14:paraId="1721227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(Belarus)</w:t>
            </w:r>
          </w:p>
        </w:tc>
        <w:tc>
          <w:tcPr>
            <w:tcW w:w="1660" w:type="dxa"/>
            <w:shd w:val="clear" w:color="auto" w:fill="auto"/>
            <w:noWrap/>
            <w:vAlign w:val="center"/>
            <w:hideMark/>
          </w:tcPr>
          <w:p w14:paraId="6D334F7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647CA98D"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157.112</w:t>
            </w:r>
          </w:p>
        </w:tc>
      </w:tr>
      <w:tr w:rsidR="00762794" w:rsidRPr="004F1757" w14:paraId="18E6EFAE" w14:textId="77777777" w:rsidTr="00915299">
        <w:trPr>
          <w:trHeight w:val="2600"/>
        </w:trPr>
        <w:tc>
          <w:tcPr>
            <w:tcW w:w="941" w:type="dxa"/>
            <w:shd w:val="clear" w:color="auto" w:fill="auto"/>
            <w:noWrap/>
            <w:vAlign w:val="center"/>
            <w:hideMark/>
          </w:tcPr>
          <w:p w14:paraId="07BC529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157.115</w:t>
            </w:r>
          </w:p>
        </w:tc>
        <w:tc>
          <w:tcPr>
            <w:tcW w:w="3633" w:type="dxa"/>
            <w:shd w:val="clear" w:color="auto" w:fill="auto"/>
            <w:vAlign w:val="center"/>
            <w:hideMark/>
          </w:tcPr>
          <w:p w14:paraId="5EB88148"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Ensure that public servants receive training on the provisions of the Convention against Torture and Other Cruel, Inhuman or Degrading Treatment or Punishment and the absolute prohibition of torture</w:t>
            </w:r>
          </w:p>
        </w:tc>
        <w:tc>
          <w:tcPr>
            <w:tcW w:w="1645" w:type="dxa"/>
            <w:shd w:val="clear" w:color="auto" w:fill="auto"/>
            <w:noWrap/>
            <w:vAlign w:val="center"/>
            <w:hideMark/>
          </w:tcPr>
          <w:p w14:paraId="6744839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(Chile)</w:t>
            </w:r>
          </w:p>
        </w:tc>
        <w:tc>
          <w:tcPr>
            <w:tcW w:w="1660" w:type="dxa"/>
            <w:shd w:val="clear" w:color="auto" w:fill="auto"/>
            <w:noWrap/>
            <w:vAlign w:val="center"/>
            <w:hideMark/>
          </w:tcPr>
          <w:p w14:paraId="4A7A23C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4ABB9243" w14:textId="0BB1C663" w:rsidR="00762794" w:rsidRPr="004F1757" w:rsidRDefault="00762794" w:rsidP="00080CE1">
            <w:pPr>
              <w:spacing w:after="0" w:line="240" w:lineRule="auto"/>
              <w:rPr>
                <w:rFonts w:eastAsia="Times New Roman" w:cs="Calibri"/>
                <w:lang w:eastAsia="en-IE"/>
              </w:rPr>
            </w:pPr>
            <w:r w:rsidRPr="004F1757">
              <w:rPr>
                <w:rFonts w:eastAsia="Times New Roman" w:cs="Calibri"/>
                <w:lang w:eastAsia="en-IE"/>
              </w:rPr>
              <w:t>In respect of Human Rights Training, a Human Rights Training Package is delivered to all new entrants to the Irish Prison Service (IPS). In 2023, 194</w:t>
            </w:r>
            <w:r w:rsidR="00462065" w:rsidRPr="004F1757">
              <w:rPr>
                <w:rFonts w:eastAsia="Times New Roman" w:cs="Calibri"/>
                <w:lang w:eastAsia="en-IE"/>
              </w:rPr>
              <w:t xml:space="preserve"> Recruit Prison Officers (RPOs)</w:t>
            </w:r>
            <w:r w:rsidRPr="004F1757">
              <w:rPr>
                <w:rFonts w:eastAsia="Times New Roman" w:cs="Calibri"/>
                <w:lang w:eastAsia="en-IE"/>
              </w:rPr>
              <w:t>, 32 Prison Clerical Officers (PCOs) and approximately 14 Assistant Psychologists participated in this training. Further, Transgender Equality Network Ireland (TENI) delivered training in 2021 which was followed-up by information on the IPS internal internet PRISM and an annual email to all staff (2022 &amp; 2023).  Staff may also access online Human Rights and Equality training at http://help.elearning.ext.coe.int/.</w:t>
            </w:r>
            <w:r w:rsidRPr="004F1757">
              <w:rPr>
                <w:rFonts w:eastAsia="Times New Roman" w:cs="Calibri"/>
                <w:lang w:eastAsia="en-IE"/>
              </w:rPr>
              <w:br/>
            </w:r>
            <w:r w:rsidRPr="004F1757">
              <w:rPr>
                <w:rFonts w:eastAsia="Times New Roman" w:cs="Calibri"/>
                <w:lang w:eastAsia="en-IE"/>
              </w:rPr>
              <w:br/>
              <w:t xml:space="preserve">While training packages do not focus specifically on the Convention, it is covered in the topic of Oversight in Prisons. A Human Rights module is included in the RPO syllabus.  As part of this training, the UN Convention against Torture and other Cruel, Inhumane or Degrading Treatment or </w:t>
            </w:r>
            <w:r w:rsidR="00080CE1">
              <w:rPr>
                <w:rFonts w:eastAsia="Times New Roman" w:cs="Calibri"/>
                <w:lang w:eastAsia="en-IE"/>
              </w:rPr>
              <w:t>P</w:t>
            </w:r>
            <w:r w:rsidRPr="004F1757">
              <w:rPr>
                <w:rFonts w:eastAsia="Times New Roman" w:cs="Calibri"/>
                <w:lang w:eastAsia="en-IE"/>
              </w:rPr>
              <w:t>unishment is discussed, as is the CoE Committee for the Prevention of Torture and Inhuman or Degrading Treatment or Punishment (CPT)</w:t>
            </w:r>
            <w:r w:rsidR="00080CE1">
              <w:rPr>
                <w:rFonts w:eastAsia="Times New Roman" w:cs="Calibri"/>
                <w:lang w:eastAsia="en-IE"/>
              </w:rPr>
              <w:t>.</w:t>
            </w:r>
            <w:r w:rsidRPr="004F1757">
              <w:rPr>
                <w:rFonts w:eastAsia="Times New Roman" w:cs="Calibri"/>
                <w:lang w:eastAsia="en-IE"/>
              </w:rPr>
              <w:t xml:space="preserve"> In addition to this Recruit Prison Officers must undertake a group project on one oversight body. The CPT are one of four bodies in the list the can choose from. This project is then presented back to the rest of the class.</w:t>
            </w:r>
          </w:p>
        </w:tc>
      </w:tr>
      <w:tr w:rsidR="00762794" w:rsidRPr="004F1757" w14:paraId="42B6FE08" w14:textId="77777777" w:rsidTr="00915299">
        <w:trPr>
          <w:trHeight w:val="870"/>
        </w:trPr>
        <w:tc>
          <w:tcPr>
            <w:tcW w:w="941" w:type="dxa"/>
            <w:shd w:val="clear" w:color="auto" w:fill="auto"/>
            <w:noWrap/>
            <w:vAlign w:val="center"/>
            <w:hideMark/>
          </w:tcPr>
          <w:p w14:paraId="6E85A9C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157.116</w:t>
            </w:r>
          </w:p>
        </w:tc>
        <w:tc>
          <w:tcPr>
            <w:tcW w:w="3633" w:type="dxa"/>
            <w:shd w:val="clear" w:color="auto" w:fill="auto"/>
            <w:vAlign w:val="center"/>
            <w:hideMark/>
          </w:tcPr>
          <w:p w14:paraId="18CFCACF"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Bring its prison conditions in line with the United Nations Standard Minimum Rules for the Treatment of Prisoners (the Nelson Mandela Rules) </w:t>
            </w:r>
          </w:p>
        </w:tc>
        <w:tc>
          <w:tcPr>
            <w:tcW w:w="1645" w:type="dxa"/>
            <w:shd w:val="clear" w:color="auto" w:fill="auto"/>
            <w:noWrap/>
            <w:vAlign w:val="center"/>
            <w:hideMark/>
          </w:tcPr>
          <w:p w14:paraId="76A416A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(Denmark)</w:t>
            </w:r>
          </w:p>
        </w:tc>
        <w:tc>
          <w:tcPr>
            <w:tcW w:w="1660" w:type="dxa"/>
            <w:shd w:val="clear" w:color="auto" w:fill="auto"/>
            <w:noWrap/>
            <w:vAlign w:val="center"/>
            <w:hideMark/>
          </w:tcPr>
          <w:p w14:paraId="1004F78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2997E19D"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157.112</w:t>
            </w:r>
          </w:p>
        </w:tc>
      </w:tr>
      <w:tr w:rsidR="00762794" w:rsidRPr="004F1757" w14:paraId="6C8A0E87" w14:textId="77777777" w:rsidTr="00915299">
        <w:trPr>
          <w:trHeight w:val="2321"/>
        </w:trPr>
        <w:tc>
          <w:tcPr>
            <w:tcW w:w="941" w:type="dxa"/>
            <w:shd w:val="clear" w:color="auto" w:fill="auto"/>
            <w:noWrap/>
            <w:vAlign w:val="center"/>
            <w:hideMark/>
          </w:tcPr>
          <w:p w14:paraId="013C430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157.117</w:t>
            </w:r>
          </w:p>
        </w:tc>
        <w:tc>
          <w:tcPr>
            <w:tcW w:w="3633" w:type="dxa"/>
            <w:shd w:val="clear" w:color="auto" w:fill="auto"/>
            <w:vAlign w:val="center"/>
            <w:hideMark/>
          </w:tcPr>
          <w:p w14:paraId="7FE39637"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Strengthen fundamental safeguards against torture in prisons </w:t>
            </w:r>
          </w:p>
        </w:tc>
        <w:tc>
          <w:tcPr>
            <w:tcW w:w="1645" w:type="dxa"/>
            <w:shd w:val="clear" w:color="auto" w:fill="auto"/>
            <w:noWrap/>
            <w:vAlign w:val="center"/>
            <w:hideMark/>
          </w:tcPr>
          <w:p w14:paraId="5906AAC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(Islamic Republic of Iran)</w:t>
            </w:r>
          </w:p>
        </w:tc>
        <w:tc>
          <w:tcPr>
            <w:tcW w:w="1660" w:type="dxa"/>
            <w:shd w:val="clear" w:color="auto" w:fill="auto"/>
            <w:noWrap/>
            <w:vAlign w:val="center"/>
            <w:hideMark/>
          </w:tcPr>
          <w:p w14:paraId="6FD3525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36CC6043" w14:textId="77777777" w:rsidR="00080CE1" w:rsidRDefault="00762794" w:rsidP="00915299">
            <w:pPr>
              <w:spacing w:after="0" w:line="240" w:lineRule="auto"/>
              <w:rPr>
                <w:rFonts w:eastAsia="Times New Roman" w:cs="Calibri"/>
                <w:lang w:eastAsia="en-IE"/>
              </w:rPr>
            </w:pPr>
            <w:r w:rsidRPr="004F1757">
              <w:rPr>
                <w:rFonts w:eastAsia="Times New Roman" w:cs="Calibri"/>
                <w:lang w:eastAsia="en-IE"/>
              </w:rPr>
              <w:t>Ireland signed the Optional Protocol to the UN Convention against Torture (OPCAT) in October 2007 and is currently developing legislation that will enable ratifica</w:t>
            </w:r>
            <w:r w:rsidR="00462065" w:rsidRPr="004F1757">
              <w:rPr>
                <w:rFonts w:eastAsia="Times New Roman" w:cs="Calibri"/>
                <w:lang w:eastAsia="en-IE"/>
              </w:rPr>
              <w:t>tion (see recommendation 157.5)</w:t>
            </w:r>
            <w:r w:rsidRPr="004F1757">
              <w:rPr>
                <w:rFonts w:eastAsia="Times New Roman" w:cs="Calibri"/>
                <w:lang w:eastAsia="en-IE"/>
              </w:rPr>
              <w:t>.</w:t>
            </w:r>
          </w:p>
          <w:p w14:paraId="03450D4A" w14:textId="77777777" w:rsidR="00080CE1" w:rsidRDefault="00080CE1" w:rsidP="00915299">
            <w:pPr>
              <w:spacing w:after="0" w:line="240" w:lineRule="auto"/>
              <w:rPr>
                <w:rFonts w:eastAsia="Times New Roman" w:cs="Calibri"/>
                <w:lang w:eastAsia="en-IE"/>
              </w:rPr>
            </w:pPr>
          </w:p>
          <w:p w14:paraId="1914F039" w14:textId="7EB2DBF9" w:rsidR="00762794" w:rsidRDefault="00762794" w:rsidP="00915299">
            <w:pPr>
              <w:spacing w:after="0" w:line="240" w:lineRule="auto"/>
              <w:rPr>
                <w:rFonts w:eastAsia="Times New Roman" w:cs="Calibri"/>
                <w:lang w:eastAsia="en-IE"/>
              </w:rPr>
            </w:pPr>
            <w:r w:rsidRPr="004F1757">
              <w:rPr>
                <w:rFonts w:eastAsia="Times New Roman" w:cs="Calibri"/>
                <w:lang w:eastAsia="en-IE"/>
              </w:rPr>
              <w:t xml:space="preserve">The General Scheme of the Inspection of Places of Detention Bill was approved by Government on June </w:t>
            </w:r>
            <w:r w:rsidR="00F308E9">
              <w:rPr>
                <w:rFonts w:eastAsia="Times New Roman" w:cs="Calibri"/>
                <w:lang w:eastAsia="en-IE"/>
              </w:rPr>
              <w:t>21</w:t>
            </w:r>
            <w:r w:rsidR="00F308E9" w:rsidRPr="00F308E9">
              <w:rPr>
                <w:rFonts w:eastAsia="Times New Roman" w:cs="Calibri"/>
                <w:vertAlign w:val="superscript"/>
                <w:lang w:eastAsia="en-IE"/>
              </w:rPr>
              <w:t>st</w:t>
            </w:r>
            <w:r w:rsidR="00F308E9">
              <w:rPr>
                <w:rFonts w:eastAsia="Times New Roman" w:cs="Calibri"/>
                <w:lang w:eastAsia="en-IE"/>
              </w:rPr>
              <w:t xml:space="preserve"> </w:t>
            </w:r>
            <w:r w:rsidRPr="004F1757">
              <w:rPr>
                <w:rFonts w:eastAsia="Times New Roman" w:cs="Calibri"/>
                <w:lang w:eastAsia="en-IE"/>
              </w:rPr>
              <w:t xml:space="preserve">2022 and it was published shortly thereafter. Pre-Legislative Scrutiny (PLS) before the Joint Committee on Justice took place on October </w:t>
            </w:r>
            <w:r w:rsidR="00F308E9">
              <w:rPr>
                <w:rFonts w:eastAsia="Times New Roman" w:cs="Calibri"/>
                <w:lang w:eastAsia="en-IE"/>
              </w:rPr>
              <w:t>18</w:t>
            </w:r>
            <w:r w:rsidR="00F308E9" w:rsidRPr="00F308E9">
              <w:rPr>
                <w:rFonts w:eastAsia="Times New Roman" w:cs="Calibri"/>
                <w:vertAlign w:val="superscript"/>
                <w:lang w:eastAsia="en-IE"/>
              </w:rPr>
              <w:t>th</w:t>
            </w:r>
            <w:r w:rsidR="00F308E9">
              <w:rPr>
                <w:rFonts w:eastAsia="Times New Roman" w:cs="Calibri"/>
                <w:lang w:eastAsia="en-IE"/>
              </w:rPr>
              <w:t xml:space="preserve"> </w:t>
            </w:r>
            <w:r w:rsidRPr="004F1757">
              <w:rPr>
                <w:rFonts w:eastAsia="Times New Roman" w:cs="Calibri"/>
                <w:lang w:eastAsia="en-IE"/>
              </w:rPr>
              <w:t>2022 and the</w:t>
            </w:r>
            <w:r w:rsidR="00B36AF0">
              <w:rPr>
                <w:rFonts w:eastAsia="Times New Roman" w:cs="Calibri"/>
                <w:lang w:eastAsia="en-IE"/>
              </w:rPr>
              <w:t xml:space="preserve"> report on PLS was received on </w:t>
            </w:r>
            <w:r w:rsidRPr="004F1757">
              <w:rPr>
                <w:rFonts w:eastAsia="Times New Roman" w:cs="Calibri"/>
                <w:lang w:eastAsia="en-IE"/>
              </w:rPr>
              <w:t xml:space="preserve">March </w:t>
            </w:r>
            <w:r w:rsidR="00B36AF0">
              <w:rPr>
                <w:rFonts w:eastAsia="Times New Roman" w:cs="Calibri"/>
                <w:lang w:eastAsia="en-IE"/>
              </w:rPr>
              <w:t>8</w:t>
            </w:r>
            <w:r w:rsidR="00B36AF0" w:rsidRPr="00B36AF0">
              <w:rPr>
                <w:rFonts w:eastAsia="Times New Roman" w:cs="Calibri"/>
                <w:vertAlign w:val="superscript"/>
                <w:lang w:eastAsia="en-IE"/>
              </w:rPr>
              <w:t>th</w:t>
            </w:r>
            <w:r w:rsidR="00B36AF0">
              <w:rPr>
                <w:rFonts w:eastAsia="Times New Roman" w:cs="Calibri"/>
                <w:lang w:eastAsia="en-IE"/>
              </w:rPr>
              <w:t xml:space="preserve"> </w:t>
            </w:r>
            <w:r w:rsidRPr="004F1757">
              <w:rPr>
                <w:rFonts w:eastAsia="Times New Roman" w:cs="Calibri"/>
                <w:lang w:eastAsia="en-IE"/>
              </w:rPr>
              <w:t>2023. Drafting of the Bill is ongoing with the intention to publish the Bill in 2024.</w:t>
            </w:r>
          </w:p>
          <w:p w14:paraId="190B9619" w14:textId="69695478" w:rsidR="008C7AB0" w:rsidRPr="004F1757" w:rsidRDefault="008C7AB0" w:rsidP="00915299">
            <w:pPr>
              <w:spacing w:after="0" w:line="240" w:lineRule="auto"/>
              <w:rPr>
                <w:rFonts w:eastAsia="Times New Roman" w:cs="Calibri"/>
                <w:lang w:eastAsia="en-IE"/>
              </w:rPr>
            </w:pPr>
          </w:p>
        </w:tc>
      </w:tr>
      <w:tr w:rsidR="00762794" w:rsidRPr="004F1757" w14:paraId="01457684" w14:textId="77777777" w:rsidTr="00915299">
        <w:trPr>
          <w:trHeight w:val="1391"/>
        </w:trPr>
        <w:tc>
          <w:tcPr>
            <w:tcW w:w="941" w:type="dxa"/>
            <w:shd w:val="clear" w:color="auto" w:fill="auto"/>
            <w:noWrap/>
            <w:vAlign w:val="center"/>
            <w:hideMark/>
          </w:tcPr>
          <w:p w14:paraId="075C3BE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157.118</w:t>
            </w:r>
          </w:p>
        </w:tc>
        <w:tc>
          <w:tcPr>
            <w:tcW w:w="3633" w:type="dxa"/>
            <w:shd w:val="clear" w:color="auto" w:fill="auto"/>
            <w:vAlign w:val="center"/>
            <w:hideMark/>
          </w:tcPr>
          <w:p w14:paraId="78727490"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Continue its efforts to reduce overcrowding in prisons and improve the conditions of prisoners</w:t>
            </w:r>
          </w:p>
        </w:tc>
        <w:tc>
          <w:tcPr>
            <w:tcW w:w="1645" w:type="dxa"/>
            <w:shd w:val="clear" w:color="auto" w:fill="auto"/>
            <w:noWrap/>
            <w:vAlign w:val="center"/>
            <w:hideMark/>
          </w:tcPr>
          <w:p w14:paraId="59EEB73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(Iraq)</w:t>
            </w:r>
          </w:p>
        </w:tc>
        <w:tc>
          <w:tcPr>
            <w:tcW w:w="1660" w:type="dxa"/>
            <w:shd w:val="clear" w:color="auto" w:fill="auto"/>
            <w:noWrap/>
            <w:vAlign w:val="center"/>
            <w:hideMark/>
          </w:tcPr>
          <w:p w14:paraId="35F893F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1C51981E"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157.112</w:t>
            </w:r>
          </w:p>
        </w:tc>
      </w:tr>
      <w:tr w:rsidR="00762794" w:rsidRPr="004F1757" w14:paraId="51A5F3AA" w14:textId="77777777" w:rsidTr="00B70B81">
        <w:trPr>
          <w:trHeight w:val="963"/>
        </w:trPr>
        <w:tc>
          <w:tcPr>
            <w:tcW w:w="941" w:type="dxa"/>
            <w:shd w:val="clear" w:color="auto" w:fill="auto"/>
            <w:noWrap/>
            <w:vAlign w:val="center"/>
            <w:hideMark/>
          </w:tcPr>
          <w:p w14:paraId="60E0619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157.119</w:t>
            </w:r>
          </w:p>
        </w:tc>
        <w:tc>
          <w:tcPr>
            <w:tcW w:w="3633" w:type="dxa"/>
            <w:shd w:val="clear" w:color="auto" w:fill="auto"/>
            <w:vAlign w:val="center"/>
            <w:hideMark/>
          </w:tcPr>
          <w:p w14:paraId="1B0CF48A"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efforts to improve conditions in places of detention, consider applying more non-custodial measures </w:t>
            </w:r>
            <w:r w:rsidRPr="00CE1A29">
              <w:rPr>
                <w:rFonts w:eastAsia="Times New Roman" w:cs="Calibri"/>
                <w:lang w:eastAsia="en-IE"/>
              </w:rPr>
              <w:t xml:space="preserve">and ensure that solitary confinement remains a measure of last resort, imposed for the shortest period possible and never applied to minors </w:t>
            </w:r>
          </w:p>
        </w:tc>
        <w:tc>
          <w:tcPr>
            <w:tcW w:w="1645" w:type="dxa"/>
            <w:shd w:val="clear" w:color="auto" w:fill="auto"/>
            <w:noWrap/>
            <w:vAlign w:val="center"/>
            <w:hideMark/>
          </w:tcPr>
          <w:p w14:paraId="5B0E1BC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(Luxembourg)</w:t>
            </w:r>
          </w:p>
        </w:tc>
        <w:tc>
          <w:tcPr>
            <w:tcW w:w="1660" w:type="dxa"/>
            <w:shd w:val="clear" w:color="auto" w:fill="auto"/>
            <w:noWrap/>
            <w:vAlign w:val="center"/>
            <w:hideMark/>
          </w:tcPr>
          <w:p w14:paraId="474CDD1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262DE773" w14:textId="77777777" w:rsidR="00762794"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157.112</w:t>
            </w:r>
          </w:p>
          <w:p w14:paraId="01104115" w14:textId="77777777" w:rsidR="00B70B81" w:rsidRDefault="00B70B81" w:rsidP="00915299">
            <w:pPr>
              <w:spacing w:after="0" w:line="240" w:lineRule="auto"/>
              <w:rPr>
                <w:rFonts w:eastAsia="Times New Roman" w:cs="Calibri"/>
                <w:color w:val="000000"/>
                <w:lang w:eastAsia="en-IE"/>
              </w:rPr>
            </w:pPr>
          </w:p>
          <w:p w14:paraId="7646AD16" w14:textId="4AC66CEF" w:rsidR="00B70B81" w:rsidRPr="00B477B3" w:rsidRDefault="00B70B81" w:rsidP="00B70B81">
            <w:pPr>
              <w:rPr>
                <w:color w:val="000000"/>
                <w:lang w:eastAsia="en-IE"/>
              </w:rPr>
            </w:pPr>
            <w:r w:rsidRPr="00B477B3">
              <w:rPr>
                <w:color w:val="000000"/>
                <w:lang w:eastAsia="en-IE"/>
              </w:rPr>
              <w:t xml:space="preserve">The restriction of a prisoner's regime can occur due to a number of factors including, medical reasons (Rule 64) and/or the protection of vulnerable prisoners. This is provided for under Rule 63 of the Prison Rules 2007. </w:t>
            </w:r>
          </w:p>
          <w:p w14:paraId="2779F99F" w14:textId="77777777" w:rsidR="00B70B81" w:rsidRPr="00B477B3" w:rsidRDefault="00B70B81" w:rsidP="00B70B81">
            <w:pPr>
              <w:rPr>
                <w:color w:val="000000"/>
                <w:lang w:eastAsia="en-IE"/>
              </w:rPr>
            </w:pPr>
            <w:r w:rsidRPr="00B477B3">
              <w:rPr>
                <w:color w:val="000000"/>
                <w:lang w:eastAsia="en-IE"/>
              </w:rPr>
              <w:t xml:space="preserve">A prisoner may, either at his/her own request or when the Governor considers it necessary, in so far as is practicable and subject to the maintenance and good order and safe and secure custody, be kept separate from other prisoners who are reasonably likely to cause significant harm to him/her. </w:t>
            </w:r>
          </w:p>
          <w:p w14:paraId="394DF0B4" w14:textId="77777777" w:rsidR="00B70B81" w:rsidRPr="00B477B3" w:rsidRDefault="00B70B81" w:rsidP="00B70B81">
            <w:pPr>
              <w:rPr>
                <w:color w:val="000000"/>
                <w:lang w:eastAsia="en-IE"/>
              </w:rPr>
            </w:pPr>
            <w:r w:rsidRPr="00B477B3">
              <w:rPr>
                <w:color w:val="000000"/>
                <w:lang w:eastAsia="en-IE"/>
              </w:rPr>
              <w:t xml:space="preserve">Prisoners seeking protection are immediately separated from the general population or from specific prisoners identified as presenting a threat, clearly demonstrates the commitment of the Irish Prison Service to ensure their safety and security. The status of each prisoner on restricted regime within the prison system is regularly reviewed. If possible, prisoners can be transferred to other institutions where a restricted regime would not be necessary. </w:t>
            </w:r>
          </w:p>
          <w:p w14:paraId="6AC98FFE" w14:textId="1989C434" w:rsidR="00B70B81" w:rsidRPr="00B70B81" w:rsidRDefault="00B70B81" w:rsidP="00B70B81">
            <w:pPr>
              <w:rPr>
                <w:color w:val="000000"/>
                <w:lang w:eastAsia="en-IE"/>
              </w:rPr>
            </w:pPr>
            <w:r w:rsidRPr="00B477B3">
              <w:rPr>
                <w:color w:val="000000"/>
                <w:lang w:eastAsia="en-IE"/>
              </w:rPr>
              <w:t>In addition, the Governor may decide, for the maintenance of good order in the prison, to remove a prisoner from general association or structured activity to reduce the negative effect that a prisoner or prisoners may have on the general population. This is provided for under Rule 62 of the Prison Rules 2007.</w:t>
            </w:r>
          </w:p>
        </w:tc>
      </w:tr>
      <w:tr w:rsidR="00762794" w:rsidRPr="004F1757" w14:paraId="1C241E92" w14:textId="77777777" w:rsidTr="00915299">
        <w:trPr>
          <w:trHeight w:val="1896"/>
        </w:trPr>
        <w:tc>
          <w:tcPr>
            <w:tcW w:w="941" w:type="dxa"/>
            <w:shd w:val="clear" w:color="auto" w:fill="auto"/>
            <w:noWrap/>
            <w:vAlign w:val="center"/>
            <w:hideMark/>
          </w:tcPr>
          <w:p w14:paraId="6681AC4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157.120</w:t>
            </w:r>
          </w:p>
        </w:tc>
        <w:tc>
          <w:tcPr>
            <w:tcW w:w="3633" w:type="dxa"/>
            <w:shd w:val="clear" w:color="auto" w:fill="auto"/>
            <w:vAlign w:val="center"/>
            <w:hideMark/>
          </w:tcPr>
          <w:p w14:paraId="17BB12BC"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Conduct an effective investigation into complaints of torture and ill-treatment in public and private institutions that provide housing to women, girls, boys or persons in vulnerable situations</w:t>
            </w:r>
          </w:p>
        </w:tc>
        <w:tc>
          <w:tcPr>
            <w:tcW w:w="1645" w:type="dxa"/>
            <w:shd w:val="clear" w:color="auto" w:fill="auto"/>
            <w:noWrap/>
            <w:vAlign w:val="center"/>
            <w:hideMark/>
          </w:tcPr>
          <w:p w14:paraId="7ECA823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(Mexico)</w:t>
            </w:r>
          </w:p>
        </w:tc>
        <w:tc>
          <w:tcPr>
            <w:tcW w:w="1660" w:type="dxa"/>
            <w:shd w:val="clear" w:color="auto" w:fill="auto"/>
            <w:noWrap/>
            <w:vAlign w:val="center"/>
            <w:hideMark/>
          </w:tcPr>
          <w:p w14:paraId="39F1B87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5BE6D9A5" w14:textId="77777777" w:rsidR="00E91B1E" w:rsidRDefault="00762794" w:rsidP="00915299">
            <w:pPr>
              <w:spacing w:after="0" w:line="240" w:lineRule="auto"/>
              <w:rPr>
                <w:rFonts w:eastAsia="Times New Roman" w:cs="Calibri"/>
                <w:lang w:eastAsia="en-IE"/>
              </w:rPr>
            </w:pPr>
            <w:r w:rsidRPr="004F1757">
              <w:rPr>
                <w:rFonts w:eastAsia="Times New Roman" w:cs="Calibri"/>
                <w:lang w:eastAsia="en-IE"/>
              </w:rPr>
              <w:t>The Irish Government established an independent Commission of Investigation in 2015 to investigate what happened to vulnerable women and children in Mother and Baby and County Home Institutions during the period 1922 to 1998. The Commission was fully independent of Government and had extensive powers to compel witnesses to produce documents and answer questions. Government cooperated fully with this statutory inquiry.</w:t>
            </w:r>
            <w:r w:rsidRPr="004F1757">
              <w:rPr>
                <w:rFonts w:eastAsia="Times New Roman" w:cs="Calibri"/>
                <w:lang w:eastAsia="en-IE"/>
              </w:rPr>
              <w:br/>
            </w:r>
          </w:p>
          <w:p w14:paraId="5D6B035F" w14:textId="77777777" w:rsidR="005A484C" w:rsidRDefault="00762794" w:rsidP="00915299">
            <w:pPr>
              <w:spacing w:after="0" w:line="240" w:lineRule="auto"/>
              <w:rPr>
                <w:rFonts w:eastAsia="Times New Roman" w:cs="Calibri"/>
                <w:lang w:eastAsia="en-IE"/>
              </w:rPr>
            </w:pPr>
            <w:r w:rsidRPr="004F1757">
              <w:rPr>
                <w:rFonts w:eastAsia="Times New Roman" w:cs="Calibri"/>
                <w:lang w:eastAsia="en-IE"/>
              </w:rPr>
              <w:t>The Final Report of the Commission of Investigation setting out its detailed analysis and finding</w:t>
            </w:r>
            <w:r w:rsidR="00462065" w:rsidRPr="004F1757">
              <w:rPr>
                <w:rFonts w:eastAsia="Times New Roman" w:cs="Calibri"/>
                <w:lang w:eastAsia="en-IE"/>
              </w:rPr>
              <w:t>s was published in January 2021</w:t>
            </w:r>
            <w:r w:rsidRPr="004F1757">
              <w:rPr>
                <w:rFonts w:eastAsia="Times New Roman" w:cs="Calibri"/>
                <w:lang w:eastAsia="en-IE"/>
              </w:rPr>
              <w:t>. The Irish Government immediately accepted its recommendations and issued a full State apology to survivors and committed to a suite of 22 Actions aimed at addressing the needs and concerns of former residents a</w:t>
            </w:r>
            <w:r w:rsidR="005A484C">
              <w:rPr>
                <w:rFonts w:eastAsia="Times New Roman" w:cs="Calibri"/>
                <w:lang w:eastAsia="en-IE"/>
              </w:rPr>
              <w:t>nd their families, including:</w:t>
            </w:r>
          </w:p>
          <w:p w14:paraId="5EB8FFDB" w14:textId="77777777" w:rsidR="005A484C" w:rsidRDefault="00762794" w:rsidP="005A484C">
            <w:pPr>
              <w:pStyle w:val="ListParagraph"/>
              <w:numPr>
                <w:ilvl w:val="0"/>
                <w:numId w:val="12"/>
              </w:numPr>
              <w:spacing w:after="0" w:line="240" w:lineRule="auto"/>
              <w:rPr>
                <w:rFonts w:eastAsia="Times New Roman" w:cs="Calibri"/>
                <w:lang w:eastAsia="en-IE"/>
              </w:rPr>
            </w:pPr>
            <w:r w:rsidRPr="005A484C">
              <w:rPr>
                <w:rFonts w:eastAsia="Times New Roman" w:cs="Calibri"/>
                <w:lang w:eastAsia="en-IE"/>
              </w:rPr>
              <w:t>Access to b</w:t>
            </w:r>
            <w:r w:rsidR="005A484C">
              <w:rPr>
                <w:rFonts w:eastAsia="Times New Roman" w:cs="Calibri"/>
                <w:lang w:eastAsia="en-IE"/>
              </w:rPr>
              <w:t>irth information and tracing;</w:t>
            </w:r>
          </w:p>
          <w:p w14:paraId="74361FD8" w14:textId="77777777" w:rsidR="005A484C" w:rsidRDefault="00762794" w:rsidP="005A484C">
            <w:pPr>
              <w:pStyle w:val="ListParagraph"/>
              <w:numPr>
                <w:ilvl w:val="0"/>
                <w:numId w:val="12"/>
              </w:numPr>
              <w:spacing w:after="0" w:line="240" w:lineRule="auto"/>
              <w:rPr>
                <w:rFonts w:eastAsia="Times New Roman" w:cs="Calibri"/>
                <w:lang w:eastAsia="en-IE"/>
              </w:rPr>
            </w:pPr>
            <w:r w:rsidRPr="005A484C">
              <w:rPr>
                <w:rFonts w:eastAsia="Times New Roman" w:cs="Calibri"/>
                <w:lang w:eastAsia="en-IE"/>
              </w:rPr>
              <w:t>Financial recognition and access to suppor</w:t>
            </w:r>
            <w:r w:rsidR="005A484C">
              <w:rPr>
                <w:rFonts w:eastAsia="Times New Roman" w:cs="Calibri"/>
                <w:lang w:eastAsia="en-IE"/>
              </w:rPr>
              <w:t>t services;</w:t>
            </w:r>
          </w:p>
          <w:p w14:paraId="60CD4787" w14:textId="77777777" w:rsidR="005A484C" w:rsidRDefault="00762794" w:rsidP="005A484C">
            <w:pPr>
              <w:pStyle w:val="ListParagraph"/>
              <w:numPr>
                <w:ilvl w:val="0"/>
                <w:numId w:val="12"/>
              </w:numPr>
              <w:spacing w:after="0" w:line="240" w:lineRule="auto"/>
              <w:rPr>
                <w:rFonts w:eastAsia="Times New Roman" w:cs="Calibri"/>
                <w:lang w:eastAsia="en-IE"/>
              </w:rPr>
            </w:pPr>
            <w:r w:rsidRPr="005A484C">
              <w:rPr>
                <w:rFonts w:eastAsia="Times New Roman" w:cs="Calibri"/>
                <w:lang w:eastAsia="en-IE"/>
              </w:rPr>
              <w:t>Edu</w:t>
            </w:r>
            <w:r w:rsidR="005A484C">
              <w:rPr>
                <w:rFonts w:eastAsia="Times New Roman" w:cs="Calibri"/>
                <w:lang w:eastAsia="en-IE"/>
              </w:rPr>
              <w:t>cation and Research projects;</w:t>
            </w:r>
          </w:p>
          <w:p w14:paraId="0E8D37CA" w14:textId="77777777" w:rsidR="005A484C" w:rsidRDefault="005A484C" w:rsidP="005A484C">
            <w:pPr>
              <w:pStyle w:val="ListParagraph"/>
              <w:numPr>
                <w:ilvl w:val="0"/>
                <w:numId w:val="12"/>
              </w:numPr>
              <w:spacing w:after="0" w:line="240" w:lineRule="auto"/>
              <w:rPr>
                <w:rFonts w:eastAsia="Times New Roman" w:cs="Calibri"/>
                <w:lang w:eastAsia="en-IE"/>
              </w:rPr>
            </w:pPr>
            <w:r>
              <w:rPr>
                <w:rFonts w:eastAsia="Times New Roman" w:cs="Calibri"/>
                <w:lang w:eastAsia="en-IE"/>
              </w:rPr>
              <w:t>Dignified burials; and</w:t>
            </w:r>
          </w:p>
          <w:p w14:paraId="7BB41CDC" w14:textId="5301FE7F" w:rsidR="00E91B1E" w:rsidRPr="005A484C" w:rsidRDefault="00762794" w:rsidP="005A484C">
            <w:pPr>
              <w:pStyle w:val="ListParagraph"/>
              <w:numPr>
                <w:ilvl w:val="0"/>
                <w:numId w:val="12"/>
              </w:numPr>
              <w:spacing w:after="0" w:line="240" w:lineRule="auto"/>
              <w:rPr>
                <w:rFonts w:eastAsia="Times New Roman" w:cs="Calibri"/>
                <w:lang w:eastAsia="en-IE"/>
              </w:rPr>
            </w:pPr>
            <w:r w:rsidRPr="005A484C">
              <w:rPr>
                <w:rFonts w:eastAsia="Times New Roman" w:cs="Calibri"/>
                <w:lang w:eastAsia="en-IE"/>
              </w:rPr>
              <w:t xml:space="preserve">Memorialisation. </w:t>
            </w:r>
            <w:r w:rsidRPr="005A484C">
              <w:rPr>
                <w:rFonts w:eastAsia="Times New Roman" w:cs="Calibri"/>
                <w:lang w:eastAsia="en-IE"/>
              </w:rPr>
              <w:br/>
            </w:r>
          </w:p>
          <w:p w14:paraId="54B0E804" w14:textId="2CB2A4F1" w:rsidR="00E91B1E" w:rsidRDefault="00123C87" w:rsidP="00915299">
            <w:pPr>
              <w:spacing w:after="0" w:line="240" w:lineRule="auto"/>
              <w:rPr>
                <w:rFonts w:eastAsia="Times New Roman" w:cs="Calibri"/>
                <w:lang w:eastAsia="en-IE"/>
              </w:rPr>
            </w:pPr>
            <w:r>
              <w:rPr>
                <w:rFonts w:eastAsia="Times New Roman" w:cs="Calibri"/>
                <w:lang w:eastAsia="en-IE"/>
              </w:rPr>
              <w:t>An Garda Síochána (Ireland’s national police service)</w:t>
            </w:r>
            <w:r w:rsidR="00762794" w:rsidRPr="004F1757">
              <w:rPr>
                <w:rFonts w:eastAsia="Times New Roman" w:cs="Calibri"/>
                <w:lang w:eastAsia="en-IE"/>
              </w:rPr>
              <w:t>, has appealed to anyone with information about potential crimes at Mother and Baby Institutions to make contact with them so that such criminal matters can be investigated where possible.</w:t>
            </w:r>
            <w:r w:rsidR="00762794" w:rsidRPr="004F1757">
              <w:rPr>
                <w:rFonts w:eastAsia="Times New Roman" w:cs="Calibri"/>
                <w:lang w:eastAsia="en-IE"/>
              </w:rPr>
              <w:br/>
            </w:r>
            <w:r w:rsidR="00762794" w:rsidRPr="004F1757">
              <w:rPr>
                <w:rFonts w:eastAsia="Times New Roman" w:cs="Calibri"/>
                <w:lang w:eastAsia="en-IE"/>
              </w:rPr>
              <w:br/>
              <w:t xml:space="preserve">In relation to residential services for persons with disabilities, regulations set out complaints procedures with regard to designated centres for people with disabilities; adherence to the regulations is regulated by the Health Information and Quality Authority (HIQA) an independent authority established to drive high-quality and safe care for people using health and social care services in Ireland. Service recipients can also avail of the Health Service Executive’s Your Service Your Say as appropriate; complaints and issues can also be raised with the appropriate Ombudsman’s Office (Ombudsman; Ombudsman for Children).  </w:t>
            </w:r>
            <w:r w:rsidR="00762794" w:rsidRPr="004F1757">
              <w:rPr>
                <w:rFonts w:eastAsia="Times New Roman" w:cs="Calibri"/>
                <w:lang w:eastAsia="en-IE"/>
              </w:rPr>
              <w:br/>
            </w:r>
          </w:p>
          <w:p w14:paraId="093D9FB2" w14:textId="01C3F270" w:rsidR="00762794" w:rsidRPr="004F1757" w:rsidRDefault="00762794" w:rsidP="001219F2">
            <w:pPr>
              <w:spacing w:after="0" w:line="240" w:lineRule="auto"/>
              <w:rPr>
                <w:rFonts w:eastAsia="Times New Roman" w:cs="Calibri"/>
                <w:lang w:eastAsia="en-IE"/>
              </w:rPr>
            </w:pPr>
            <w:r w:rsidRPr="004F1757">
              <w:rPr>
                <w:rFonts w:eastAsia="Times New Roman" w:cs="Calibri"/>
                <w:lang w:eastAsia="en-IE"/>
              </w:rPr>
              <w:t>In relation to children in residential care services</w:t>
            </w:r>
            <w:r w:rsidR="00994739">
              <w:rPr>
                <w:rFonts w:eastAsia="Times New Roman" w:cs="Calibri"/>
                <w:lang w:eastAsia="en-IE"/>
              </w:rPr>
              <w:t xml:space="preserve"> </w:t>
            </w:r>
            <w:r w:rsidR="00994739" w:rsidRPr="0093131F">
              <w:rPr>
                <w:rFonts w:eastAsia="Times New Roman" w:cs="Calibri"/>
                <w:lang w:eastAsia="en-IE"/>
              </w:rPr>
              <w:t xml:space="preserve">provided by Tusla (the </w:t>
            </w:r>
            <w:r w:rsidR="001219F2">
              <w:rPr>
                <w:rFonts w:eastAsia="Times New Roman" w:cs="Calibri"/>
                <w:lang w:eastAsia="en-IE"/>
              </w:rPr>
              <w:t>C</w:t>
            </w:r>
            <w:r w:rsidR="00994739" w:rsidRPr="0093131F">
              <w:rPr>
                <w:rFonts w:eastAsia="Times New Roman" w:cs="Calibri"/>
                <w:lang w:eastAsia="en-IE"/>
              </w:rPr>
              <w:t xml:space="preserve">hild and </w:t>
            </w:r>
            <w:r w:rsidR="001219F2">
              <w:rPr>
                <w:rFonts w:eastAsia="Times New Roman" w:cs="Calibri"/>
                <w:lang w:eastAsia="en-IE"/>
              </w:rPr>
              <w:t>F</w:t>
            </w:r>
            <w:r w:rsidR="00994739" w:rsidRPr="0093131F">
              <w:rPr>
                <w:rFonts w:eastAsia="Times New Roman" w:cs="Calibri"/>
                <w:lang w:eastAsia="en-IE"/>
              </w:rPr>
              <w:t>amily agency)</w:t>
            </w:r>
            <w:r w:rsidRPr="0093131F">
              <w:rPr>
                <w:rFonts w:eastAsia="Times New Roman" w:cs="Calibri"/>
                <w:lang w:eastAsia="en-IE"/>
              </w:rPr>
              <w:t>, there is a robus</w:t>
            </w:r>
            <w:r w:rsidRPr="004F1757">
              <w:rPr>
                <w:rFonts w:eastAsia="Times New Roman" w:cs="Calibri"/>
                <w:lang w:eastAsia="en-IE"/>
              </w:rPr>
              <w:t>t system in place in residential care to deal with complaints, underpinned by primary legislation, and set out in regulations and standards, which are subject to inspection by HIQA.</w:t>
            </w:r>
          </w:p>
        </w:tc>
      </w:tr>
      <w:tr w:rsidR="00762794" w:rsidRPr="004F1757" w14:paraId="65AFAD14" w14:textId="77777777" w:rsidTr="00915299">
        <w:trPr>
          <w:trHeight w:val="870"/>
        </w:trPr>
        <w:tc>
          <w:tcPr>
            <w:tcW w:w="941" w:type="dxa"/>
            <w:shd w:val="clear" w:color="auto" w:fill="auto"/>
            <w:noWrap/>
            <w:vAlign w:val="center"/>
            <w:hideMark/>
          </w:tcPr>
          <w:p w14:paraId="30B595A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157.121</w:t>
            </w:r>
          </w:p>
        </w:tc>
        <w:tc>
          <w:tcPr>
            <w:tcW w:w="3633" w:type="dxa"/>
            <w:shd w:val="clear" w:color="auto" w:fill="auto"/>
            <w:vAlign w:val="center"/>
            <w:hideMark/>
          </w:tcPr>
          <w:p w14:paraId="413A7CCF" w14:textId="022E1DC2"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efforts to reduce overcrowding and improve conditions in prisons, particularly where women are deprived of their liberty </w:t>
            </w:r>
          </w:p>
        </w:tc>
        <w:tc>
          <w:tcPr>
            <w:tcW w:w="1645" w:type="dxa"/>
            <w:shd w:val="clear" w:color="auto" w:fill="auto"/>
            <w:noWrap/>
            <w:vAlign w:val="center"/>
            <w:hideMark/>
          </w:tcPr>
          <w:p w14:paraId="7BD2EEE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(Peru)</w:t>
            </w:r>
          </w:p>
        </w:tc>
        <w:tc>
          <w:tcPr>
            <w:tcW w:w="1660" w:type="dxa"/>
            <w:shd w:val="clear" w:color="auto" w:fill="auto"/>
            <w:noWrap/>
            <w:vAlign w:val="center"/>
            <w:hideMark/>
          </w:tcPr>
          <w:p w14:paraId="6625299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3AB8FC31"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157.112</w:t>
            </w:r>
          </w:p>
        </w:tc>
      </w:tr>
      <w:tr w:rsidR="00762794" w:rsidRPr="004F1757" w14:paraId="595BEB20" w14:textId="77777777" w:rsidTr="00915299">
        <w:trPr>
          <w:trHeight w:val="870"/>
        </w:trPr>
        <w:tc>
          <w:tcPr>
            <w:tcW w:w="941" w:type="dxa"/>
            <w:shd w:val="clear" w:color="auto" w:fill="auto"/>
            <w:noWrap/>
            <w:vAlign w:val="center"/>
            <w:hideMark/>
          </w:tcPr>
          <w:p w14:paraId="1F8FCAD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157.122</w:t>
            </w:r>
          </w:p>
        </w:tc>
        <w:tc>
          <w:tcPr>
            <w:tcW w:w="3633" w:type="dxa"/>
            <w:shd w:val="clear" w:color="auto" w:fill="auto"/>
            <w:vAlign w:val="center"/>
            <w:hideMark/>
          </w:tcPr>
          <w:p w14:paraId="6A651CCD"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efforts aimed at reducing overcrowding in prisons and improve conditions in all places of detention </w:t>
            </w:r>
          </w:p>
        </w:tc>
        <w:tc>
          <w:tcPr>
            <w:tcW w:w="1645" w:type="dxa"/>
            <w:shd w:val="clear" w:color="auto" w:fill="auto"/>
            <w:noWrap/>
            <w:vAlign w:val="center"/>
            <w:hideMark/>
          </w:tcPr>
          <w:p w14:paraId="440ED2F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(Qatar)</w:t>
            </w:r>
          </w:p>
        </w:tc>
        <w:tc>
          <w:tcPr>
            <w:tcW w:w="1660" w:type="dxa"/>
            <w:shd w:val="clear" w:color="auto" w:fill="auto"/>
            <w:noWrap/>
            <w:vAlign w:val="center"/>
            <w:hideMark/>
          </w:tcPr>
          <w:p w14:paraId="07C1310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19833383"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157.112</w:t>
            </w:r>
          </w:p>
        </w:tc>
      </w:tr>
      <w:tr w:rsidR="00762794" w:rsidRPr="004F1757" w14:paraId="7AFF9ED7" w14:textId="77777777" w:rsidTr="00915299">
        <w:trPr>
          <w:trHeight w:val="2690"/>
        </w:trPr>
        <w:tc>
          <w:tcPr>
            <w:tcW w:w="941" w:type="dxa"/>
            <w:shd w:val="clear" w:color="auto" w:fill="auto"/>
            <w:noWrap/>
            <w:vAlign w:val="center"/>
            <w:hideMark/>
          </w:tcPr>
          <w:p w14:paraId="36580FD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157.123</w:t>
            </w:r>
          </w:p>
        </w:tc>
        <w:tc>
          <w:tcPr>
            <w:tcW w:w="3633" w:type="dxa"/>
            <w:shd w:val="clear" w:color="auto" w:fill="auto"/>
            <w:vAlign w:val="center"/>
            <w:hideMark/>
          </w:tcPr>
          <w:p w14:paraId="6B65073E"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Investigate thoroughly and impartially all cases of abuse of authority by prison staff</w:t>
            </w:r>
          </w:p>
        </w:tc>
        <w:tc>
          <w:tcPr>
            <w:tcW w:w="1645" w:type="dxa"/>
            <w:shd w:val="clear" w:color="auto" w:fill="auto"/>
            <w:noWrap/>
            <w:vAlign w:val="center"/>
            <w:hideMark/>
          </w:tcPr>
          <w:p w14:paraId="1DD3C8B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(Russian Federation)</w:t>
            </w:r>
          </w:p>
        </w:tc>
        <w:tc>
          <w:tcPr>
            <w:tcW w:w="1660" w:type="dxa"/>
            <w:shd w:val="clear" w:color="auto" w:fill="auto"/>
            <w:noWrap/>
            <w:vAlign w:val="center"/>
            <w:hideMark/>
          </w:tcPr>
          <w:p w14:paraId="60C6E8D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416A5830" w14:textId="77777777" w:rsidR="00762794"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The prisoner complaints system was introduced by the Irish Prison Service in November 2012, based on a model recommended by the Office of the Inspector of Prisons. </w:t>
            </w:r>
            <w:r w:rsidRPr="004F1757">
              <w:rPr>
                <w:rFonts w:eastAsia="Times New Roman" w:cs="Calibri"/>
                <w:color w:val="000000"/>
                <w:lang w:eastAsia="en-IE"/>
              </w:rPr>
              <w:br/>
            </w:r>
            <w:r w:rsidRPr="004F1757">
              <w:rPr>
                <w:rFonts w:eastAsia="Times New Roman" w:cs="Calibri"/>
                <w:color w:val="000000"/>
                <w:lang w:eastAsia="en-IE"/>
              </w:rPr>
              <w:br/>
              <w:t xml:space="preserve">Complaints are categorised by the Governor on receipt. The most serious "Category A" complaints are those alleging assault or use of excessive force against a prisoner, ill treatment, racial abuse, discrimination, intimidation, threats or any other conduct against a prisoner of a nature and gravity likely to bring discredit on the Prison Service. All “Category A” complaints are referred for full investigation to a panel of independent external investigators. </w:t>
            </w:r>
            <w:r w:rsidRPr="004F1757">
              <w:rPr>
                <w:rFonts w:eastAsia="Times New Roman" w:cs="Calibri"/>
                <w:color w:val="000000"/>
                <w:lang w:eastAsia="en-IE"/>
              </w:rPr>
              <w:br/>
            </w:r>
            <w:r w:rsidRPr="004F1757">
              <w:rPr>
                <w:rFonts w:eastAsia="Times New Roman" w:cs="Calibri"/>
                <w:color w:val="000000"/>
                <w:lang w:eastAsia="en-IE"/>
              </w:rPr>
              <w:br/>
              <w:t>The Department of Justice is currently progressing drafting of amendments to the statutory instrument that sets out the rules for the prisoner complaints system operated by the Irish Prison Service, S.I. No. 252/2007 - Prison Rules, 2007 to improve further the management of prisoner complaints.</w:t>
            </w:r>
          </w:p>
          <w:p w14:paraId="49DE94CF" w14:textId="0F86CCC5" w:rsidR="008626A7" w:rsidRPr="004F1757" w:rsidRDefault="008626A7" w:rsidP="00915299">
            <w:pPr>
              <w:spacing w:after="0" w:line="240" w:lineRule="auto"/>
              <w:rPr>
                <w:rFonts w:eastAsia="Times New Roman" w:cs="Calibri"/>
                <w:color w:val="000000"/>
                <w:lang w:eastAsia="en-IE"/>
              </w:rPr>
            </w:pPr>
          </w:p>
        </w:tc>
      </w:tr>
      <w:tr w:rsidR="00762794" w:rsidRPr="004F1757" w14:paraId="302BBA50" w14:textId="77777777" w:rsidTr="00B477B3">
        <w:trPr>
          <w:trHeight w:val="963"/>
        </w:trPr>
        <w:tc>
          <w:tcPr>
            <w:tcW w:w="941" w:type="dxa"/>
            <w:shd w:val="clear" w:color="auto" w:fill="auto"/>
            <w:noWrap/>
            <w:vAlign w:val="center"/>
            <w:hideMark/>
          </w:tcPr>
          <w:p w14:paraId="3B7D8F8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157.124</w:t>
            </w:r>
          </w:p>
        </w:tc>
        <w:tc>
          <w:tcPr>
            <w:tcW w:w="3633" w:type="dxa"/>
            <w:shd w:val="clear" w:color="auto" w:fill="auto"/>
            <w:vAlign w:val="center"/>
            <w:hideMark/>
          </w:tcPr>
          <w:p w14:paraId="5AF8C7FF"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Undertake a comprehensive and independent review of the legal aid system for civil cases and ensure equal treatment before the courts </w:t>
            </w:r>
          </w:p>
        </w:tc>
        <w:tc>
          <w:tcPr>
            <w:tcW w:w="1645" w:type="dxa"/>
            <w:shd w:val="clear" w:color="auto" w:fill="auto"/>
            <w:noWrap/>
            <w:vAlign w:val="center"/>
            <w:hideMark/>
          </w:tcPr>
          <w:p w14:paraId="151D6F2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(Belarus)</w:t>
            </w:r>
          </w:p>
        </w:tc>
        <w:tc>
          <w:tcPr>
            <w:tcW w:w="1660" w:type="dxa"/>
            <w:shd w:val="clear" w:color="auto" w:fill="auto"/>
            <w:noWrap/>
            <w:vAlign w:val="center"/>
            <w:hideMark/>
          </w:tcPr>
          <w:p w14:paraId="253F26F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4A92BBE" w14:textId="77777777" w:rsidR="004552A4" w:rsidRDefault="00762794" w:rsidP="004552A4">
            <w:pPr>
              <w:spacing w:after="0" w:line="240" w:lineRule="auto"/>
              <w:rPr>
                <w:rFonts w:eastAsia="Times New Roman" w:cs="Calibri"/>
                <w:lang w:eastAsia="en-IE"/>
              </w:rPr>
            </w:pPr>
            <w:r w:rsidRPr="004F1757">
              <w:rPr>
                <w:rFonts w:eastAsia="Times New Roman" w:cs="Calibri"/>
                <w:lang w:eastAsia="en-IE"/>
              </w:rPr>
              <w:t xml:space="preserve">The Civil Legal Aid Review Group was established in June 2022 to review the current operation of the Civil Legal Aid Scheme and make recommendations for its future. </w:t>
            </w:r>
          </w:p>
          <w:p w14:paraId="2416F1A0" w14:textId="77777777" w:rsidR="004552A4" w:rsidRDefault="004552A4" w:rsidP="004552A4">
            <w:pPr>
              <w:spacing w:after="0" w:line="240" w:lineRule="auto"/>
              <w:rPr>
                <w:rFonts w:eastAsia="Times New Roman" w:cs="Calibri"/>
                <w:lang w:eastAsia="en-IE"/>
              </w:rPr>
            </w:pPr>
          </w:p>
          <w:p w14:paraId="02C73AE9" w14:textId="00C1C108" w:rsidR="00762794" w:rsidRPr="004F1757" w:rsidRDefault="00762794" w:rsidP="004552A4">
            <w:pPr>
              <w:spacing w:after="0" w:line="240" w:lineRule="auto"/>
              <w:rPr>
                <w:rFonts w:eastAsia="Times New Roman" w:cs="Calibri"/>
                <w:lang w:eastAsia="en-IE"/>
              </w:rPr>
            </w:pPr>
            <w:r w:rsidRPr="004F1757">
              <w:rPr>
                <w:rFonts w:eastAsia="Times New Roman" w:cs="Calibri"/>
                <w:lang w:eastAsia="en-IE"/>
              </w:rPr>
              <w:t>The Review Group is chaired by former Chief Justice, Mr Frank Clarke with membership of the group drawn from legal practitioners, academics, Department officials, those who work with marginalised groups, and representatives from the Legal Aid Board.</w:t>
            </w:r>
            <w:r w:rsidRPr="004F1757">
              <w:rPr>
                <w:rFonts w:eastAsia="Times New Roman" w:cs="Calibri"/>
                <w:lang w:eastAsia="en-IE"/>
              </w:rPr>
              <w:br/>
            </w:r>
            <w:r w:rsidRPr="004F1757">
              <w:rPr>
                <w:rFonts w:eastAsia="Times New Roman" w:cs="Calibri"/>
                <w:lang w:eastAsia="en-IE"/>
              </w:rPr>
              <w:br/>
              <w:t>There are a number of aspects of the current Scheme being considered by the Review Group, including financial eligibility, the appropriateness of the current thresholds related to means, the categories of law and jurisdiction</w:t>
            </w:r>
            <w:r w:rsidR="00462065" w:rsidRPr="004F1757">
              <w:rPr>
                <w:rFonts w:eastAsia="Times New Roman" w:cs="Calibri"/>
                <w:lang w:eastAsia="en-IE"/>
              </w:rPr>
              <w:t xml:space="preserve">s to be covered by the scheme, </w:t>
            </w:r>
            <w:r w:rsidRPr="004F1757">
              <w:rPr>
                <w:rFonts w:eastAsia="Times New Roman" w:cs="Calibri"/>
                <w:lang w:eastAsia="en-IE"/>
              </w:rPr>
              <w:t>and resourcing of the Scheme.</w:t>
            </w:r>
            <w:r w:rsidR="004552A4">
              <w:rPr>
                <w:rFonts w:eastAsia="Times New Roman" w:cs="Calibri"/>
                <w:lang w:eastAsia="en-IE"/>
              </w:rPr>
              <w:t xml:space="preserve"> </w:t>
            </w:r>
            <w:r w:rsidRPr="004F1757">
              <w:rPr>
                <w:rFonts w:eastAsia="Times New Roman" w:cs="Calibri"/>
                <w:lang w:eastAsia="en-IE"/>
              </w:rPr>
              <w:t xml:space="preserve">As part of the review, a comprehensive multi-phased process of consultation has been conducted to ensure that as wide a range of views as possible is captured. This included inviting submissions from stakeholder groups, canvasing the views of those with experience of the scheme via a public survey, and engaging with hard to reach groups who may have particular challenges in accessing legal advice and representation under the existing Scheme. </w:t>
            </w:r>
            <w:r w:rsidRPr="004F1757">
              <w:rPr>
                <w:rFonts w:eastAsia="Times New Roman" w:cs="Calibri"/>
                <w:lang w:eastAsia="en-IE"/>
              </w:rPr>
              <w:br/>
            </w:r>
            <w:r w:rsidRPr="004F1757">
              <w:rPr>
                <w:rFonts w:eastAsia="Times New Roman" w:cs="Calibri"/>
                <w:lang w:eastAsia="en-IE"/>
              </w:rPr>
              <w:br/>
              <w:t>The Group’s work is progressing well and the Minister will consider the report's recommendations when it is finalised. The report is expected to be submitted to the Minister in the near future.</w:t>
            </w:r>
          </w:p>
        </w:tc>
      </w:tr>
      <w:tr w:rsidR="00762794" w:rsidRPr="004F1757" w14:paraId="6AEB92C6" w14:textId="77777777" w:rsidTr="00915299">
        <w:trPr>
          <w:trHeight w:val="870"/>
        </w:trPr>
        <w:tc>
          <w:tcPr>
            <w:tcW w:w="941" w:type="dxa"/>
            <w:shd w:val="clear" w:color="auto" w:fill="auto"/>
            <w:noWrap/>
            <w:vAlign w:val="center"/>
            <w:hideMark/>
          </w:tcPr>
          <w:p w14:paraId="1897555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157.125</w:t>
            </w:r>
          </w:p>
        </w:tc>
        <w:tc>
          <w:tcPr>
            <w:tcW w:w="3633" w:type="dxa"/>
            <w:shd w:val="clear" w:color="auto" w:fill="auto"/>
            <w:vAlign w:val="center"/>
            <w:hideMark/>
          </w:tcPr>
          <w:p w14:paraId="00B2105A"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its efforts and consider reform measures related to the legal aid system to ensure improved legal aid schemes, particularly for low-income groups </w:t>
            </w:r>
          </w:p>
        </w:tc>
        <w:tc>
          <w:tcPr>
            <w:tcW w:w="1645" w:type="dxa"/>
            <w:shd w:val="clear" w:color="auto" w:fill="auto"/>
            <w:noWrap/>
            <w:vAlign w:val="center"/>
            <w:hideMark/>
          </w:tcPr>
          <w:p w14:paraId="4A29F81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(Bhutan)</w:t>
            </w:r>
          </w:p>
        </w:tc>
        <w:tc>
          <w:tcPr>
            <w:tcW w:w="1660" w:type="dxa"/>
            <w:shd w:val="clear" w:color="auto" w:fill="auto"/>
            <w:noWrap/>
            <w:vAlign w:val="center"/>
            <w:hideMark/>
          </w:tcPr>
          <w:p w14:paraId="471EF7A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0A0E8AB2"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157.124</w:t>
            </w:r>
          </w:p>
        </w:tc>
      </w:tr>
      <w:tr w:rsidR="00762794" w:rsidRPr="004F1757" w14:paraId="7F42A00C" w14:textId="77777777" w:rsidTr="00915299">
        <w:trPr>
          <w:trHeight w:val="1160"/>
        </w:trPr>
        <w:tc>
          <w:tcPr>
            <w:tcW w:w="941" w:type="dxa"/>
            <w:shd w:val="clear" w:color="auto" w:fill="auto"/>
            <w:noWrap/>
            <w:vAlign w:val="center"/>
            <w:hideMark/>
          </w:tcPr>
          <w:p w14:paraId="6A6A940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157.126</w:t>
            </w:r>
          </w:p>
        </w:tc>
        <w:tc>
          <w:tcPr>
            <w:tcW w:w="3633" w:type="dxa"/>
            <w:shd w:val="clear" w:color="auto" w:fill="auto"/>
            <w:vAlign w:val="center"/>
            <w:hideMark/>
          </w:tcPr>
          <w:p w14:paraId="15BE22DF"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 Broaden efforts to increase legal and financial aid in enabling the vulnerable, migrants and asylum seekers to fully access justice and addressing their social welfare and equality issues</w:t>
            </w:r>
          </w:p>
        </w:tc>
        <w:tc>
          <w:tcPr>
            <w:tcW w:w="1645" w:type="dxa"/>
            <w:shd w:val="clear" w:color="auto" w:fill="auto"/>
            <w:noWrap/>
            <w:vAlign w:val="center"/>
            <w:hideMark/>
          </w:tcPr>
          <w:p w14:paraId="3A4C735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(Cambodia)</w:t>
            </w:r>
          </w:p>
        </w:tc>
        <w:tc>
          <w:tcPr>
            <w:tcW w:w="1660" w:type="dxa"/>
            <w:shd w:val="clear" w:color="auto" w:fill="auto"/>
            <w:noWrap/>
            <w:vAlign w:val="center"/>
            <w:hideMark/>
          </w:tcPr>
          <w:p w14:paraId="21F0CE0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2E1BE590"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157.124</w:t>
            </w:r>
          </w:p>
        </w:tc>
      </w:tr>
      <w:tr w:rsidR="00762794" w:rsidRPr="004F1757" w14:paraId="5021F3A5" w14:textId="77777777" w:rsidTr="00915299">
        <w:trPr>
          <w:trHeight w:val="1450"/>
        </w:trPr>
        <w:tc>
          <w:tcPr>
            <w:tcW w:w="941" w:type="dxa"/>
            <w:shd w:val="clear" w:color="auto" w:fill="auto"/>
            <w:noWrap/>
            <w:vAlign w:val="center"/>
            <w:hideMark/>
          </w:tcPr>
          <w:p w14:paraId="3A02EB4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157.127</w:t>
            </w:r>
          </w:p>
        </w:tc>
        <w:tc>
          <w:tcPr>
            <w:tcW w:w="3633" w:type="dxa"/>
            <w:shd w:val="clear" w:color="auto" w:fill="auto"/>
            <w:vAlign w:val="center"/>
            <w:hideMark/>
          </w:tcPr>
          <w:p w14:paraId="1D09445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Review its civil legal aid system and put into place a mechanism to ensure that disadvantaged and marginalized individuals and groups benefit from better access to the law, in accordance with target 16.3 of the Sustainable Development Goals</w:t>
            </w:r>
          </w:p>
        </w:tc>
        <w:tc>
          <w:tcPr>
            <w:tcW w:w="1645" w:type="dxa"/>
            <w:shd w:val="clear" w:color="auto" w:fill="auto"/>
            <w:noWrap/>
            <w:vAlign w:val="center"/>
            <w:hideMark/>
          </w:tcPr>
          <w:p w14:paraId="078F518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(Switzerland)</w:t>
            </w:r>
          </w:p>
        </w:tc>
        <w:tc>
          <w:tcPr>
            <w:tcW w:w="1660" w:type="dxa"/>
            <w:shd w:val="clear" w:color="auto" w:fill="auto"/>
            <w:noWrap/>
            <w:vAlign w:val="center"/>
            <w:hideMark/>
          </w:tcPr>
          <w:p w14:paraId="2037DAC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19CFB365"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157.124</w:t>
            </w:r>
          </w:p>
        </w:tc>
      </w:tr>
      <w:tr w:rsidR="00762794" w:rsidRPr="004F1757" w14:paraId="6A7CBFC8" w14:textId="77777777" w:rsidTr="00915299">
        <w:trPr>
          <w:trHeight w:val="7010"/>
        </w:trPr>
        <w:tc>
          <w:tcPr>
            <w:tcW w:w="941" w:type="dxa"/>
            <w:shd w:val="clear" w:color="auto" w:fill="auto"/>
            <w:noWrap/>
            <w:vAlign w:val="center"/>
            <w:hideMark/>
          </w:tcPr>
          <w:p w14:paraId="418CE57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157.128</w:t>
            </w:r>
          </w:p>
        </w:tc>
        <w:tc>
          <w:tcPr>
            <w:tcW w:w="3633" w:type="dxa"/>
            <w:shd w:val="clear" w:color="auto" w:fill="auto"/>
            <w:vAlign w:val="center"/>
            <w:hideMark/>
          </w:tcPr>
          <w:p w14:paraId="554D09D5"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Eliminate barriers and restrictions against civil society engagement, including by amending legislation </w:t>
            </w:r>
          </w:p>
        </w:tc>
        <w:tc>
          <w:tcPr>
            <w:tcW w:w="1645" w:type="dxa"/>
            <w:shd w:val="clear" w:color="auto" w:fill="auto"/>
            <w:noWrap/>
            <w:vAlign w:val="center"/>
            <w:hideMark/>
          </w:tcPr>
          <w:p w14:paraId="077F224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(Azerbaijan)</w:t>
            </w:r>
          </w:p>
        </w:tc>
        <w:tc>
          <w:tcPr>
            <w:tcW w:w="1660" w:type="dxa"/>
            <w:shd w:val="clear" w:color="auto" w:fill="auto"/>
            <w:noWrap/>
            <w:vAlign w:val="center"/>
            <w:hideMark/>
          </w:tcPr>
          <w:p w14:paraId="33528E8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3D0BB46B" w14:textId="00EC938F" w:rsidR="00F5450F" w:rsidRDefault="00762794" w:rsidP="00915299">
            <w:pPr>
              <w:spacing w:after="0" w:line="240" w:lineRule="auto"/>
              <w:rPr>
                <w:rFonts w:eastAsia="Times New Roman" w:cs="Calibri"/>
                <w:lang w:eastAsia="en-IE"/>
              </w:rPr>
            </w:pPr>
            <w:r w:rsidRPr="004F1757">
              <w:rPr>
                <w:rFonts w:eastAsia="Times New Roman" w:cs="Calibri"/>
                <w:lang w:eastAsia="en-IE"/>
              </w:rPr>
              <w:t>As part of a commitment within Sustainable, Inclusive and Empowered Communities, the five-year strategy to support the community and voluntary sector to strengthen and develop participative approaches to democracy the Department of Rural and Comm</w:t>
            </w:r>
            <w:r w:rsidR="00F5450F">
              <w:rPr>
                <w:rFonts w:eastAsia="Times New Roman" w:cs="Calibri"/>
                <w:lang w:eastAsia="en-IE"/>
              </w:rPr>
              <w:t>unity Development has also:</w:t>
            </w:r>
          </w:p>
          <w:p w14:paraId="54C7D54B" w14:textId="77777777" w:rsidR="00F5450F" w:rsidRDefault="00762794" w:rsidP="00F5450F">
            <w:pPr>
              <w:pStyle w:val="ListParagraph"/>
              <w:numPr>
                <w:ilvl w:val="0"/>
                <w:numId w:val="8"/>
              </w:numPr>
              <w:spacing w:after="0" w:line="240" w:lineRule="auto"/>
              <w:rPr>
                <w:rFonts w:eastAsia="Times New Roman" w:cs="Calibri"/>
                <w:lang w:eastAsia="en-IE"/>
              </w:rPr>
            </w:pPr>
            <w:r w:rsidRPr="00F5450F">
              <w:rPr>
                <w:rFonts w:eastAsia="Times New Roman" w:cs="Calibri"/>
                <w:lang w:eastAsia="en-IE"/>
              </w:rPr>
              <w:t>Established a National Civic Forum for dialogue between the state and the com</w:t>
            </w:r>
            <w:r w:rsidR="00F5450F" w:rsidRPr="00F5450F">
              <w:rPr>
                <w:rFonts w:eastAsia="Times New Roman" w:cs="Calibri"/>
                <w:lang w:eastAsia="en-IE"/>
              </w:rPr>
              <w:t xml:space="preserve">munity and </w:t>
            </w:r>
            <w:r w:rsidR="00F5450F">
              <w:rPr>
                <w:rFonts w:eastAsia="Times New Roman" w:cs="Calibri"/>
                <w:lang w:eastAsia="en-IE"/>
              </w:rPr>
              <w:t xml:space="preserve">voluntary sector; </w:t>
            </w:r>
          </w:p>
          <w:p w14:paraId="37AE51EE" w14:textId="7EE26D73" w:rsidR="00F87512" w:rsidRPr="00F5450F" w:rsidRDefault="008E3237" w:rsidP="00F5450F">
            <w:pPr>
              <w:pStyle w:val="ListParagraph"/>
              <w:numPr>
                <w:ilvl w:val="0"/>
                <w:numId w:val="8"/>
              </w:numPr>
              <w:spacing w:after="0" w:line="240" w:lineRule="auto"/>
              <w:rPr>
                <w:rFonts w:eastAsia="Times New Roman" w:cs="Calibri"/>
                <w:lang w:eastAsia="en-IE"/>
              </w:rPr>
            </w:pPr>
            <w:r>
              <w:rPr>
                <w:rFonts w:eastAsia="Times New Roman" w:cs="Calibri"/>
                <w:lang w:eastAsia="en-IE"/>
              </w:rPr>
              <w:t>Recently (December 20</w:t>
            </w:r>
            <w:r w:rsidR="00762794" w:rsidRPr="00F5450F">
              <w:rPr>
                <w:rFonts w:eastAsia="Times New Roman" w:cs="Calibri"/>
                <w:lang w:eastAsia="en-IE"/>
              </w:rPr>
              <w:t xml:space="preserve">23) completed a two-year project looking at the engagement of marginalised communities in decision making at a local level.  This project developed a resource guide together with other tools to assist local authorities in engaging in a meaningful way with marginalised and non-engaging communities. Training was also provided as part of this project in engagement techniques, inter-cultural awareness, the Public Sector Duty and facilitation skills.  </w:t>
            </w:r>
            <w:r w:rsidR="00762794" w:rsidRPr="00F5450F">
              <w:rPr>
                <w:rFonts w:eastAsia="Times New Roman" w:cs="Calibri"/>
                <w:lang w:eastAsia="en-IE"/>
              </w:rPr>
              <w:br/>
            </w:r>
          </w:p>
          <w:p w14:paraId="4CCE9CC0" w14:textId="77777777" w:rsidR="009A2B8D" w:rsidRDefault="00F87512" w:rsidP="00915299">
            <w:pPr>
              <w:spacing w:after="0" w:line="240" w:lineRule="auto"/>
              <w:rPr>
                <w:rFonts w:eastAsia="Times New Roman" w:cs="Calibri"/>
                <w:lang w:eastAsia="en-IE"/>
              </w:rPr>
            </w:pPr>
            <w:r w:rsidRPr="004F1757">
              <w:rPr>
                <w:rFonts w:eastAsia="Times New Roman" w:cs="Calibri"/>
                <w:lang w:eastAsia="en-IE"/>
              </w:rPr>
              <w:t>Civil society engagement in Ireland is encouraged at local level through Public Participation Networks, which were established following the enactment of the Local Government Reform Act 2014. A Public Participation Network (PPN) provides representation for the community sector in Local Authority policymaking structures, giving local volunteers a greater say in local government decisions which affect their own communities. Where community representation is required on local authority committees, e.g. Strategic Policy Committees, Local Community Development Committees, it must be sourced through the PPN. There is a PPN in each of the 31 local authority areas, and membership is open to all volunteer-led/not-for-profit groups in a local authority area. Over 18,000 groups nationwide are currently members of a PPN.</w:t>
            </w:r>
          </w:p>
          <w:p w14:paraId="0646C4CD" w14:textId="77777777" w:rsidR="009A2B8D" w:rsidRDefault="009A2B8D" w:rsidP="00915299">
            <w:pPr>
              <w:spacing w:after="0" w:line="240" w:lineRule="auto"/>
              <w:rPr>
                <w:rFonts w:eastAsia="Times New Roman" w:cs="Calibri"/>
                <w:lang w:eastAsia="en-IE"/>
              </w:rPr>
            </w:pPr>
          </w:p>
          <w:p w14:paraId="326BE873" w14:textId="6D489A50" w:rsidR="00F87512" w:rsidRDefault="009A2B8D" w:rsidP="00915299">
            <w:pPr>
              <w:spacing w:after="0" w:line="240" w:lineRule="auto"/>
              <w:rPr>
                <w:rFonts w:eastAsia="Times New Roman" w:cs="Calibri"/>
                <w:lang w:eastAsia="en-IE"/>
              </w:rPr>
            </w:pPr>
            <w:r>
              <w:rPr>
                <w:rFonts w:eastAsia="Times New Roman" w:cs="Calibri"/>
                <w:lang w:eastAsia="en-IE"/>
              </w:rPr>
              <w:t>Civil society organisations also participate routinely on the oversight committees for national strategies, such as the Migrant Integration Strategy and the National Traveller and Roma Inclusion Strategy.</w:t>
            </w:r>
            <w:r w:rsidR="00F87512" w:rsidRPr="004F1757">
              <w:rPr>
                <w:rFonts w:eastAsia="Times New Roman" w:cs="Calibri"/>
                <w:lang w:eastAsia="en-IE"/>
              </w:rPr>
              <w:br/>
            </w:r>
            <w:r w:rsidR="00762794" w:rsidRPr="004F1757">
              <w:rPr>
                <w:rFonts w:eastAsia="Times New Roman" w:cs="Calibri"/>
                <w:lang w:eastAsia="en-IE"/>
              </w:rPr>
              <w:br/>
              <w:t xml:space="preserve">An Coimisiún Toghcháin </w:t>
            </w:r>
            <w:r w:rsidR="004552A4">
              <w:rPr>
                <w:rFonts w:eastAsia="Times New Roman" w:cs="Calibri"/>
                <w:lang w:eastAsia="en-IE"/>
              </w:rPr>
              <w:t xml:space="preserve">(the Electoral Commission - </w:t>
            </w:r>
            <w:r w:rsidR="005B1466">
              <w:rPr>
                <w:rFonts w:eastAsia="Times New Roman" w:cs="Calibri"/>
                <w:lang w:eastAsia="en-IE"/>
              </w:rPr>
              <w:t>see r</w:t>
            </w:r>
            <w:r w:rsidR="00762794" w:rsidRPr="004F1757">
              <w:rPr>
                <w:rFonts w:eastAsia="Times New Roman" w:cs="Calibri"/>
                <w:lang w:eastAsia="en-IE"/>
              </w:rPr>
              <w:t xml:space="preserve">ecommendation 157.43) published a draft Research Programme 2024-2026 on November </w:t>
            </w:r>
            <w:r w:rsidR="001027D8">
              <w:rPr>
                <w:rFonts w:eastAsia="Times New Roman" w:cs="Calibri"/>
                <w:lang w:eastAsia="en-IE"/>
              </w:rPr>
              <w:t>9</w:t>
            </w:r>
            <w:r w:rsidR="001027D8" w:rsidRPr="001027D8">
              <w:rPr>
                <w:rFonts w:eastAsia="Times New Roman" w:cs="Calibri"/>
                <w:vertAlign w:val="superscript"/>
                <w:lang w:eastAsia="en-IE"/>
              </w:rPr>
              <w:t>th</w:t>
            </w:r>
            <w:r w:rsidR="001027D8">
              <w:rPr>
                <w:rFonts w:eastAsia="Times New Roman" w:cs="Calibri"/>
                <w:lang w:eastAsia="en-IE"/>
              </w:rPr>
              <w:t xml:space="preserve"> </w:t>
            </w:r>
            <w:r w:rsidR="00762794" w:rsidRPr="004F1757">
              <w:rPr>
                <w:rFonts w:eastAsia="Times New Roman" w:cs="Calibri"/>
                <w:lang w:eastAsia="en-IE"/>
              </w:rPr>
              <w:t>2023</w:t>
            </w:r>
            <w:r w:rsidR="009F1FB9">
              <w:rPr>
                <w:rFonts w:eastAsia="Times New Roman" w:cs="Calibri"/>
                <w:lang w:eastAsia="en-IE"/>
              </w:rPr>
              <w:t>,</w:t>
            </w:r>
            <w:r w:rsidR="00762794" w:rsidRPr="004F1757">
              <w:rPr>
                <w:rFonts w:eastAsia="Times New Roman" w:cs="Calibri"/>
                <w:lang w:eastAsia="en-IE"/>
              </w:rPr>
              <w:t xml:space="preserve"> which set out a number of items it intends to research over the short-to-medium term.  It also announced a public consultation on its draft programme inviting all interested parties to make submissions on the draft programme and on any additional research projects that might be considered important to promote and enhance Ireland’s democracy and electoral events.  The deadline for receipt of submissions was January </w:t>
            </w:r>
            <w:r w:rsidR="00F5581E">
              <w:rPr>
                <w:rFonts w:eastAsia="Times New Roman" w:cs="Calibri"/>
                <w:lang w:eastAsia="en-IE"/>
              </w:rPr>
              <w:t>12</w:t>
            </w:r>
            <w:r w:rsidR="00F5581E" w:rsidRPr="00F5581E">
              <w:rPr>
                <w:rFonts w:eastAsia="Times New Roman" w:cs="Calibri"/>
                <w:vertAlign w:val="superscript"/>
                <w:lang w:eastAsia="en-IE"/>
              </w:rPr>
              <w:t>th</w:t>
            </w:r>
            <w:r w:rsidR="00F5581E">
              <w:rPr>
                <w:rFonts w:eastAsia="Times New Roman" w:cs="Calibri"/>
                <w:lang w:eastAsia="en-IE"/>
              </w:rPr>
              <w:t xml:space="preserve"> </w:t>
            </w:r>
            <w:r w:rsidR="00762794" w:rsidRPr="004F1757">
              <w:rPr>
                <w:rFonts w:eastAsia="Times New Roman" w:cs="Calibri"/>
                <w:lang w:eastAsia="en-IE"/>
              </w:rPr>
              <w:t xml:space="preserve">2024.  </w:t>
            </w:r>
          </w:p>
          <w:p w14:paraId="4954402A" w14:textId="77777777" w:rsidR="00F87512" w:rsidRDefault="00F87512" w:rsidP="00915299">
            <w:pPr>
              <w:spacing w:after="0" w:line="240" w:lineRule="auto"/>
              <w:rPr>
                <w:rFonts w:eastAsia="Times New Roman" w:cs="Calibri"/>
                <w:lang w:eastAsia="en-IE"/>
              </w:rPr>
            </w:pPr>
          </w:p>
          <w:p w14:paraId="2E79EA16" w14:textId="32025532" w:rsidR="00063FFC" w:rsidRDefault="00762794" w:rsidP="00FA517D">
            <w:pPr>
              <w:spacing w:after="0" w:line="240" w:lineRule="auto"/>
              <w:rPr>
                <w:rFonts w:eastAsia="Times New Roman" w:cs="Calibri"/>
                <w:lang w:eastAsia="en-IE"/>
              </w:rPr>
            </w:pPr>
            <w:r w:rsidRPr="004F1757">
              <w:rPr>
                <w:rFonts w:eastAsia="Times New Roman" w:cs="Calibri"/>
                <w:lang w:eastAsia="en-IE"/>
              </w:rPr>
              <w:t xml:space="preserve">An Coimisiún Toghcháin has already signalled in its draft Research Programme that it intends to carry out a review of the Electoral Act 1997 and has noted, among other matters, the issues raised by civil society organisations in connection with the wide-ranging definition of “political purposes” and its impact on the means by which they raise funds to run their normal day-to-day operations.  Ireland’s political donations and electoral expenses regimes as provided for in the Electoral Act 1997 need to apply in a manner that is proportionate, fair and balanced to all participants in Ireland’s democratic and electoral processes.  </w:t>
            </w:r>
          </w:p>
          <w:p w14:paraId="27BEC39C" w14:textId="77777777" w:rsidR="00063FFC" w:rsidRDefault="00063FFC" w:rsidP="00FA517D">
            <w:pPr>
              <w:spacing w:after="0" w:line="240" w:lineRule="auto"/>
              <w:rPr>
                <w:rFonts w:eastAsia="Times New Roman" w:cs="Calibri"/>
                <w:lang w:eastAsia="en-IE"/>
              </w:rPr>
            </w:pPr>
          </w:p>
          <w:p w14:paraId="156F8B08" w14:textId="3B2878B1" w:rsidR="00762794" w:rsidRPr="00FA517D" w:rsidRDefault="00063FFC" w:rsidP="00FA517D">
            <w:pPr>
              <w:spacing w:after="0" w:line="240" w:lineRule="auto"/>
              <w:rPr>
                <w:rFonts w:eastAsia="Times New Roman" w:cs="Calibri"/>
                <w:lang w:eastAsia="en-IE"/>
              </w:rPr>
            </w:pPr>
            <w:r>
              <w:rPr>
                <w:rFonts w:eastAsia="Times New Roman" w:cs="Calibri"/>
                <w:lang w:eastAsia="en-IE"/>
              </w:rPr>
              <w:t>T</w:t>
            </w:r>
            <w:r w:rsidR="00762794" w:rsidRPr="004F1757">
              <w:rPr>
                <w:rFonts w:eastAsia="Times New Roman" w:cs="Calibri"/>
                <w:lang w:eastAsia="en-IE"/>
              </w:rPr>
              <w:t>he issues raised by civil society and others in connection with the Act are both complex and integral to maintaining transparency in relation to Ireland's political donations regime and, more broadly, to the funding of political debate in Ireland.  Accordingly, any recommendations from An Coimisiún Toghcháin to amend the Act in due course will be important and deserving of careful consideration and will merit an objective analysis of</w:t>
            </w:r>
            <w:r>
              <w:rPr>
                <w:rFonts w:eastAsia="Times New Roman" w:cs="Calibri"/>
                <w:lang w:eastAsia="en-IE"/>
              </w:rPr>
              <w:t xml:space="preserve"> their implications and impacts.</w:t>
            </w:r>
          </w:p>
        </w:tc>
      </w:tr>
      <w:tr w:rsidR="00762794" w:rsidRPr="004F1757" w14:paraId="445BAE15" w14:textId="77777777" w:rsidTr="00915299">
        <w:trPr>
          <w:trHeight w:val="5300"/>
        </w:trPr>
        <w:tc>
          <w:tcPr>
            <w:tcW w:w="941" w:type="dxa"/>
            <w:shd w:val="clear" w:color="auto" w:fill="auto"/>
            <w:noWrap/>
            <w:vAlign w:val="center"/>
            <w:hideMark/>
          </w:tcPr>
          <w:p w14:paraId="4ED63BD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157.129</w:t>
            </w:r>
          </w:p>
        </w:tc>
        <w:tc>
          <w:tcPr>
            <w:tcW w:w="3633" w:type="dxa"/>
            <w:shd w:val="clear" w:color="auto" w:fill="auto"/>
            <w:vAlign w:val="center"/>
            <w:hideMark/>
          </w:tcPr>
          <w:p w14:paraId="0BC37B49"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Improve the system providing children and their parents a real opportunity to choose from among religious, multi-denominational or non-denominational types of schooling and curricula</w:t>
            </w:r>
          </w:p>
        </w:tc>
        <w:tc>
          <w:tcPr>
            <w:tcW w:w="1645" w:type="dxa"/>
            <w:shd w:val="clear" w:color="auto" w:fill="auto"/>
            <w:noWrap/>
            <w:vAlign w:val="center"/>
            <w:hideMark/>
          </w:tcPr>
          <w:p w14:paraId="655D458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(Czechia)</w:t>
            </w:r>
          </w:p>
        </w:tc>
        <w:tc>
          <w:tcPr>
            <w:tcW w:w="1660" w:type="dxa"/>
            <w:shd w:val="clear" w:color="auto" w:fill="auto"/>
            <w:noWrap/>
            <w:vAlign w:val="center"/>
            <w:hideMark/>
          </w:tcPr>
          <w:p w14:paraId="4640699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301F85C5" w14:textId="71742F13" w:rsidR="00762794" w:rsidRPr="004F1757" w:rsidRDefault="00762794" w:rsidP="005B1466">
            <w:pPr>
              <w:spacing w:after="0" w:line="240" w:lineRule="auto"/>
              <w:rPr>
                <w:rFonts w:eastAsia="Times New Roman" w:cs="Calibri"/>
                <w:lang w:eastAsia="en-IE"/>
              </w:rPr>
            </w:pPr>
            <w:r w:rsidRPr="004F1757">
              <w:rPr>
                <w:rFonts w:eastAsia="Times New Roman" w:cs="Calibri"/>
                <w:lang w:eastAsia="en-IE"/>
              </w:rPr>
              <w:t>The schools reconﬁguration for diversity process aims to accelerate the delivery of multi-denominational schools in response to the wishes of local communities. All state-funded primary schools follow a common national curriculum and are subject to the same Department of Education rules and regulations regardless</w:t>
            </w:r>
            <w:r w:rsidR="009A2B8D">
              <w:rPr>
                <w:rFonts w:eastAsia="Times New Roman" w:cs="Calibri"/>
                <w:lang w:eastAsia="en-IE"/>
              </w:rPr>
              <w:t xml:space="preserve"> of ethos.</w:t>
            </w:r>
            <w:r w:rsidR="009A2B8D">
              <w:rPr>
                <w:rFonts w:eastAsia="Times New Roman" w:cs="Calibri"/>
                <w:lang w:eastAsia="en-IE"/>
              </w:rPr>
              <w:br/>
            </w:r>
            <w:r w:rsidR="009A2B8D">
              <w:rPr>
                <w:rFonts w:eastAsia="Times New Roman" w:cs="Calibri"/>
                <w:lang w:eastAsia="en-IE"/>
              </w:rPr>
              <w:br/>
              <w:t>In March 2022, the D</w:t>
            </w:r>
            <w:r w:rsidRPr="004F1757">
              <w:rPr>
                <w:rFonts w:eastAsia="Times New Roman" w:cs="Calibri"/>
                <w:lang w:eastAsia="en-IE"/>
              </w:rPr>
              <w:t xml:space="preserve">epartment </w:t>
            </w:r>
            <w:r w:rsidR="009A2B8D">
              <w:rPr>
                <w:rFonts w:eastAsia="Times New Roman" w:cs="Calibri"/>
                <w:lang w:eastAsia="en-IE"/>
              </w:rPr>
              <w:t xml:space="preserve">of Education </w:t>
            </w:r>
            <w:r w:rsidRPr="004F1757">
              <w:rPr>
                <w:rFonts w:eastAsia="Times New Roman" w:cs="Calibri"/>
                <w:lang w:eastAsia="en-IE"/>
              </w:rPr>
              <w:t xml:space="preserve">announced that a pilot reconfiguration programme was to take place in a number of areas that had no multi-denominational primary schools. The aim of the pilot was to identify potential schools and to engage with school authorities, school staff and the school communities with a view to agreeing on a transfer of patronage and change of ethos, if there was sufficient demand. </w:t>
            </w:r>
            <w:r w:rsidRPr="004F1757">
              <w:rPr>
                <w:rFonts w:eastAsia="Times New Roman" w:cs="Calibri"/>
                <w:lang w:eastAsia="en-IE"/>
              </w:rPr>
              <w:br/>
            </w:r>
            <w:r w:rsidRPr="004F1757">
              <w:rPr>
                <w:rFonts w:eastAsia="Times New Roman" w:cs="Calibri"/>
                <w:lang w:eastAsia="en-IE"/>
              </w:rPr>
              <w:br/>
              <w:t>This has resulted in four transfers of patronage and change of ethos to multi-denominational across the 8 pilot areas.</w:t>
            </w:r>
            <w:r w:rsidRPr="004F1757">
              <w:rPr>
                <w:rFonts w:eastAsia="Times New Roman" w:cs="Calibri"/>
                <w:lang w:eastAsia="en-IE"/>
              </w:rPr>
              <w:br/>
            </w:r>
            <w:r w:rsidRPr="004F1757">
              <w:rPr>
                <w:rFonts w:eastAsia="Times New Roman" w:cs="Calibri"/>
                <w:lang w:eastAsia="en-IE"/>
              </w:rPr>
              <w:br/>
              <w:t xml:space="preserve">As this was a pilot process, an important element was to review its operation and examine any lessons. Following consultation with relevant stakeholders, it is intended that the review will be finalised and published in due course.  </w:t>
            </w:r>
            <w:r w:rsidRPr="004F1757">
              <w:rPr>
                <w:rFonts w:eastAsia="Times New Roman" w:cs="Calibri"/>
                <w:lang w:eastAsia="en-IE"/>
              </w:rPr>
              <w:br/>
            </w:r>
            <w:r w:rsidRPr="004F1757">
              <w:rPr>
                <w:rFonts w:eastAsia="Times New Roman" w:cs="Calibri"/>
                <w:lang w:eastAsia="en-IE"/>
              </w:rPr>
              <w:br/>
              <w:t>It is envisaged that it will include a framework for delivering on the Government commitment for increasing multi-denominational provision. It is also intended to publish, in due course, the final facilitator reports for the schools engaged with as part of this pilot.</w:t>
            </w:r>
            <w:r w:rsidRPr="004F1757">
              <w:rPr>
                <w:rFonts w:eastAsia="Times New Roman" w:cs="Calibri"/>
                <w:lang w:eastAsia="en-IE"/>
              </w:rPr>
              <w:br/>
            </w:r>
            <w:r w:rsidRPr="004F1757">
              <w:rPr>
                <w:rFonts w:eastAsia="Times New Roman" w:cs="Calibri"/>
                <w:lang w:eastAsia="en-IE"/>
              </w:rPr>
              <w:br/>
              <w:t>The goal remains to establish a strong process, that has the support of patrons and local communities, and which will enable us to continue to increase the number of multi-denominational primary schools across the country.</w:t>
            </w:r>
          </w:p>
        </w:tc>
      </w:tr>
      <w:tr w:rsidR="00762794" w:rsidRPr="004F1757" w14:paraId="64E6E781" w14:textId="77777777" w:rsidTr="00FA517D">
        <w:trPr>
          <w:trHeight w:val="3517"/>
        </w:trPr>
        <w:tc>
          <w:tcPr>
            <w:tcW w:w="941" w:type="dxa"/>
            <w:shd w:val="clear" w:color="auto" w:fill="auto"/>
            <w:noWrap/>
            <w:vAlign w:val="center"/>
            <w:hideMark/>
          </w:tcPr>
          <w:p w14:paraId="0C323B7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157.130</w:t>
            </w:r>
          </w:p>
        </w:tc>
        <w:tc>
          <w:tcPr>
            <w:tcW w:w="3633" w:type="dxa"/>
            <w:shd w:val="clear" w:color="auto" w:fill="auto"/>
            <w:vAlign w:val="center"/>
            <w:hideMark/>
          </w:tcPr>
          <w:p w14:paraId="7E2003EB"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exerted efforts to prevent and combat human trafficking, especially of women and children </w:t>
            </w:r>
          </w:p>
        </w:tc>
        <w:tc>
          <w:tcPr>
            <w:tcW w:w="1645" w:type="dxa"/>
            <w:shd w:val="clear" w:color="auto" w:fill="auto"/>
            <w:noWrap/>
            <w:vAlign w:val="center"/>
            <w:hideMark/>
          </w:tcPr>
          <w:p w14:paraId="2D43375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(Tunisia)</w:t>
            </w:r>
          </w:p>
        </w:tc>
        <w:tc>
          <w:tcPr>
            <w:tcW w:w="1660" w:type="dxa"/>
            <w:shd w:val="clear" w:color="auto" w:fill="auto"/>
            <w:noWrap/>
            <w:vAlign w:val="center"/>
            <w:hideMark/>
          </w:tcPr>
          <w:p w14:paraId="06AF173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5B536ACE" w14:textId="2A68C039" w:rsidR="00063FFC" w:rsidRDefault="00762794" w:rsidP="00915299">
            <w:pPr>
              <w:spacing w:after="0" w:line="240" w:lineRule="auto"/>
              <w:rPr>
                <w:rFonts w:eastAsia="Times New Roman" w:cs="Calibri"/>
                <w:color w:val="000000"/>
                <w:lang w:eastAsia="en-IE"/>
              </w:rPr>
            </w:pPr>
            <w:r w:rsidRPr="005B1466">
              <w:rPr>
                <w:rFonts w:eastAsia="Times New Roman" w:cs="Calibri"/>
                <w:color w:val="000000"/>
                <w:lang w:eastAsia="en-IE"/>
              </w:rPr>
              <w:t>Launch of Action Plan on Trafficking</w:t>
            </w:r>
            <w:r w:rsidRPr="004F1757">
              <w:rPr>
                <w:rFonts w:eastAsia="Times New Roman" w:cs="Calibri"/>
                <w:color w:val="000000"/>
                <w:u w:val="single"/>
                <w:lang w:eastAsia="en-IE"/>
              </w:rPr>
              <w:t>:</w:t>
            </w:r>
            <w:r w:rsidRPr="004F1757">
              <w:rPr>
                <w:rFonts w:eastAsia="Times New Roman" w:cs="Calibri"/>
                <w:color w:val="000000"/>
                <w:lang w:eastAsia="en-IE"/>
              </w:rPr>
              <w:t xml:space="preserve"> The Third National Action Plan to Prevent and Combat Human Trafficking 2023 – 2027 was launched in November 2023 building on the work of the two previous plans (2009, 2016). The overarching goal of this Action Plan is to further strengthen the whole-of government approach to combatting Human Trafficking in the State. The plan incorporates </w:t>
            </w:r>
            <w:r w:rsidR="00F843AC">
              <w:rPr>
                <w:rFonts w:eastAsia="Times New Roman" w:cs="Calibri"/>
                <w:color w:val="000000"/>
                <w:lang w:eastAsia="en-IE"/>
              </w:rPr>
              <w:t xml:space="preserve">Ireland’s </w:t>
            </w:r>
            <w:r w:rsidRPr="004F1757">
              <w:rPr>
                <w:rFonts w:eastAsia="Times New Roman" w:cs="Calibri"/>
                <w:color w:val="000000"/>
                <w:lang w:eastAsia="en-IE"/>
              </w:rPr>
              <w:t xml:space="preserve">increased knowledge, and increased understanding of the complexities involved in trafficking in human beings and is a whole-of-government response to combat trafficking and support victims. </w:t>
            </w:r>
            <w:r w:rsidRPr="004F1757">
              <w:rPr>
                <w:rFonts w:eastAsia="Times New Roman" w:cs="Calibri"/>
                <w:color w:val="000000"/>
                <w:lang w:eastAsia="en-IE"/>
              </w:rPr>
              <w:br/>
            </w:r>
            <w:r w:rsidRPr="004F1757">
              <w:rPr>
                <w:rFonts w:eastAsia="Times New Roman" w:cs="Calibri"/>
                <w:color w:val="000000"/>
                <w:lang w:eastAsia="en-IE"/>
              </w:rPr>
              <w:br/>
              <w:t xml:space="preserve">The plan is drafted with a victim-centred approach to identifying and supporting victims with actions under four pillars – prevention, protection, prosecution and policy coordination. The aim is to have whole-of-government response in supporting victims of human trafficking, with actions to be taken in a number of areas including awareness raising and training. </w:t>
            </w:r>
            <w:r w:rsidRPr="004F1757">
              <w:rPr>
                <w:rFonts w:eastAsia="Times New Roman" w:cs="Calibri"/>
                <w:color w:val="000000"/>
                <w:lang w:eastAsia="en-IE"/>
              </w:rPr>
              <w:br/>
            </w:r>
            <w:r w:rsidRPr="004F1757">
              <w:rPr>
                <w:rFonts w:eastAsia="Times New Roman" w:cs="Calibri"/>
                <w:color w:val="000000"/>
                <w:lang w:eastAsia="en-IE"/>
              </w:rPr>
              <w:br/>
              <w:t>Further training for professionals to identify and provide support for victims of trafficking is a key aspect of this action plan.  Action 1.1 provides for training for all who might encounter victims across relevant departments. This training will be delivered by professionals that have specific competency and experience of dealing with human trafficking in Ireland. Training will also take into consideration cultural sensitivities and specific issues for groups including minors. Within these training actions, there are sub actions, which provide for specific training for all members of An Garda Síochána</w:t>
            </w:r>
            <w:r w:rsidR="003F3DB3">
              <w:rPr>
                <w:rFonts w:eastAsia="Times New Roman" w:cs="Calibri"/>
                <w:color w:val="000000"/>
                <w:lang w:eastAsia="en-IE"/>
              </w:rPr>
              <w:t xml:space="preserve"> (Ireland’s national police service)</w:t>
            </w:r>
            <w:r w:rsidRPr="004F1757">
              <w:rPr>
                <w:rFonts w:eastAsia="Times New Roman" w:cs="Calibri"/>
                <w:color w:val="000000"/>
                <w:lang w:eastAsia="en-IE"/>
              </w:rPr>
              <w:t xml:space="preserve">, employment inspectors, staff at ports of entry and health and social care professionals. </w:t>
            </w:r>
            <w:r w:rsidRPr="004F1757">
              <w:rPr>
                <w:rFonts w:eastAsia="Times New Roman" w:cs="Calibri"/>
                <w:color w:val="000000"/>
                <w:lang w:eastAsia="en-IE"/>
              </w:rPr>
              <w:br/>
            </w:r>
            <w:r w:rsidRPr="004F1757">
              <w:rPr>
                <w:rFonts w:eastAsia="Times New Roman" w:cs="Calibri"/>
                <w:color w:val="000000"/>
                <w:u w:val="single"/>
                <w:lang w:eastAsia="en-IE"/>
              </w:rPr>
              <w:br/>
            </w:r>
            <w:r w:rsidRPr="005B1466">
              <w:rPr>
                <w:rFonts w:eastAsia="Times New Roman" w:cs="Calibri"/>
                <w:color w:val="000000"/>
                <w:lang w:eastAsia="en-IE"/>
              </w:rPr>
              <w:t>Child victims of trafficking</w:t>
            </w:r>
            <w:r w:rsidR="005B1466">
              <w:rPr>
                <w:rFonts w:eastAsia="Times New Roman" w:cs="Calibri"/>
                <w:color w:val="000000"/>
                <w:lang w:eastAsia="en-IE"/>
              </w:rPr>
              <w:t xml:space="preserve">: </w:t>
            </w:r>
            <w:r w:rsidRPr="004F1757">
              <w:rPr>
                <w:rFonts w:eastAsia="Times New Roman" w:cs="Calibri"/>
                <w:color w:val="000000"/>
                <w:lang w:eastAsia="en-IE"/>
              </w:rPr>
              <w:t>While the majority of actions in the plan relate to both adult and child victims, there are a number of child specific measures included under each of the pillars.</w:t>
            </w:r>
            <w:r w:rsidR="005B1466">
              <w:rPr>
                <w:rFonts w:eastAsia="Times New Roman" w:cs="Calibri"/>
                <w:color w:val="000000"/>
                <w:lang w:eastAsia="en-IE"/>
              </w:rPr>
              <w:t xml:space="preserve"> </w:t>
            </w:r>
            <w:r w:rsidRPr="004F1757">
              <w:rPr>
                <w:rFonts w:eastAsia="Times New Roman" w:cs="Calibri"/>
                <w:color w:val="000000"/>
                <w:lang w:eastAsia="en-IE"/>
              </w:rPr>
              <w:t xml:space="preserve">In the prevention pillar, ensuring that all professionals in contact with children, and working on child related matters, are aware of the indicators of human trafficking, is paramount as a first step to identifying child victims. Ensuring that all professionals in contact with children, and working on child related matters, act in the child’s best interest, will be embedded into </w:t>
            </w:r>
            <w:r w:rsidR="00F843AC">
              <w:rPr>
                <w:rFonts w:eastAsia="Times New Roman" w:cs="Calibri"/>
                <w:color w:val="000000"/>
                <w:lang w:eastAsia="en-IE"/>
              </w:rPr>
              <w:t xml:space="preserve">Ireland’s </w:t>
            </w:r>
            <w:r w:rsidRPr="004F1757">
              <w:rPr>
                <w:rFonts w:eastAsia="Times New Roman" w:cs="Calibri"/>
                <w:color w:val="000000"/>
                <w:lang w:eastAsia="en-IE"/>
              </w:rPr>
              <w:t xml:space="preserve">human trafficking training efforts. </w:t>
            </w:r>
            <w:r w:rsidRPr="004F1757">
              <w:rPr>
                <w:rFonts w:eastAsia="Times New Roman" w:cs="Calibri"/>
                <w:color w:val="000000"/>
                <w:lang w:eastAsia="en-IE"/>
              </w:rPr>
              <w:br/>
            </w:r>
          </w:p>
          <w:p w14:paraId="64DACABD" w14:textId="77777777" w:rsidR="005B1466" w:rsidRDefault="00762794" w:rsidP="005B1466">
            <w:pPr>
              <w:spacing w:after="0" w:line="240" w:lineRule="auto"/>
              <w:rPr>
                <w:rFonts w:eastAsia="Times New Roman" w:cs="Calibri"/>
                <w:color w:val="000000"/>
                <w:lang w:eastAsia="en-IE"/>
              </w:rPr>
            </w:pPr>
            <w:r w:rsidRPr="004F1757">
              <w:rPr>
                <w:rFonts w:eastAsia="Times New Roman" w:cs="Calibri"/>
                <w:color w:val="000000"/>
                <w:lang w:eastAsia="en-IE"/>
              </w:rPr>
              <w:t>To build further on the multi-agency provision of support for child victims, an action to review, plan and implement an enhanced and co</w:t>
            </w:r>
            <w:r w:rsidR="005B1466">
              <w:rPr>
                <w:rFonts w:eastAsia="Times New Roman" w:cs="Calibri"/>
                <w:color w:val="000000"/>
                <w:lang w:eastAsia="en-IE"/>
              </w:rPr>
              <w:t>-</w:t>
            </w:r>
            <w:r w:rsidRPr="004F1757">
              <w:rPr>
                <w:rFonts w:eastAsia="Times New Roman" w:cs="Calibri"/>
                <w:color w:val="000000"/>
                <w:lang w:eastAsia="en-IE"/>
              </w:rPr>
              <w:t>ordinated operational response from Tusla</w:t>
            </w:r>
            <w:r w:rsidR="005B1466">
              <w:rPr>
                <w:rFonts w:eastAsia="Times New Roman" w:cs="Calibri"/>
                <w:color w:val="000000"/>
                <w:lang w:eastAsia="en-IE"/>
              </w:rPr>
              <w:t xml:space="preserve"> Child and Family Agency</w:t>
            </w:r>
            <w:r w:rsidRPr="004F1757">
              <w:rPr>
                <w:rFonts w:eastAsia="Times New Roman" w:cs="Calibri"/>
                <w:color w:val="000000"/>
                <w:lang w:eastAsia="en-IE"/>
              </w:rPr>
              <w:t>, A</w:t>
            </w:r>
            <w:r w:rsidR="005B1466">
              <w:rPr>
                <w:rFonts w:eastAsia="Times New Roman" w:cs="Calibri"/>
                <w:color w:val="000000"/>
                <w:lang w:eastAsia="en-IE"/>
              </w:rPr>
              <w:t xml:space="preserve">n Garda Síochána </w:t>
            </w:r>
            <w:r w:rsidRPr="004F1757">
              <w:rPr>
                <w:rFonts w:eastAsia="Times New Roman" w:cs="Calibri"/>
                <w:color w:val="000000"/>
                <w:lang w:eastAsia="en-IE"/>
              </w:rPr>
              <w:t>and the H</w:t>
            </w:r>
            <w:r w:rsidR="005B1466">
              <w:rPr>
                <w:rFonts w:eastAsia="Times New Roman" w:cs="Calibri"/>
                <w:color w:val="000000"/>
                <w:lang w:eastAsia="en-IE"/>
              </w:rPr>
              <w:t xml:space="preserve">ealth Services Executive </w:t>
            </w:r>
            <w:r w:rsidRPr="004F1757">
              <w:rPr>
                <w:rFonts w:eastAsia="Times New Roman" w:cs="Calibri"/>
                <w:color w:val="000000"/>
                <w:lang w:eastAsia="en-IE"/>
              </w:rPr>
              <w:t xml:space="preserve">is included in the protection pillar. </w:t>
            </w:r>
          </w:p>
          <w:p w14:paraId="061B6B10" w14:textId="20E5DF2A" w:rsidR="00762794" w:rsidRPr="004F1757" w:rsidRDefault="00762794" w:rsidP="005B1466">
            <w:pPr>
              <w:spacing w:after="0" w:line="240" w:lineRule="auto"/>
              <w:rPr>
                <w:rFonts w:eastAsia="Times New Roman" w:cs="Calibri"/>
                <w:color w:val="000000"/>
                <w:lang w:eastAsia="en-IE"/>
              </w:rPr>
            </w:pPr>
            <w:r w:rsidRPr="004F1757">
              <w:rPr>
                <w:rFonts w:eastAsia="Times New Roman" w:cs="Calibri"/>
                <w:color w:val="000000"/>
                <w:lang w:eastAsia="en-IE"/>
              </w:rPr>
              <w:br/>
              <w:t>Separated children are recognised as a group and who may be at risk of trafficking.  A review of current ar</w:t>
            </w:r>
            <w:r w:rsidR="009A2B8D">
              <w:rPr>
                <w:rFonts w:eastAsia="Times New Roman" w:cs="Calibri"/>
                <w:color w:val="000000"/>
                <w:lang w:eastAsia="en-IE"/>
              </w:rPr>
              <w:t>rangements in circumstances where</w:t>
            </w:r>
            <w:r w:rsidRPr="004F1757">
              <w:rPr>
                <w:rFonts w:eastAsia="Times New Roman" w:cs="Calibri"/>
                <w:color w:val="000000"/>
                <w:lang w:eastAsia="en-IE"/>
              </w:rPr>
              <w:t xml:space="preserve"> a child goes missing from care will be undertaken and cases will be reviewed to identify potential linkages with trafficking. </w:t>
            </w:r>
            <w:r w:rsidRPr="004F1757">
              <w:rPr>
                <w:rFonts w:eastAsia="Times New Roman" w:cs="Calibri"/>
                <w:color w:val="000000"/>
                <w:lang w:eastAsia="en-IE"/>
              </w:rPr>
              <w:br/>
            </w:r>
            <w:r w:rsidRPr="004F1757">
              <w:rPr>
                <w:rFonts w:eastAsia="Times New Roman" w:cs="Calibri"/>
                <w:color w:val="000000"/>
                <w:lang w:eastAsia="en-IE"/>
              </w:rPr>
              <w:br/>
            </w:r>
            <w:r w:rsidRPr="005B1466">
              <w:rPr>
                <w:rFonts w:eastAsia="Times New Roman" w:cs="Calibri"/>
                <w:color w:val="000000"/>
                <w:lang w:eastAsia="en-IE"/>
              </w:rPr>
              <w:t>Reduction in the demand for services of victims of human trafficking</w:t>
            </w:r>
            <w:r w:rsidR="005B1466" w:rsidRPr="005B1466">
              <w:rPr>
                <w:rFonts w:eastAsia="Times New Roman" w:cs="Calibri"/>
                <w:color w:val="000000"/>
                <w:lang w:eastAsia="en-IE"/>
              </w:rPr>
              <w:t>:</w:t>
            </w:r>
            <w:r w:rsidRPr="004F1757">
              <w:rPr>
                <w:rFonts w:eastAsia="Times New Roman" w:cs="Calibri"/>
                <w:color w:val="000000"/>
                <w:u w:val="single"/>
                <w:lang w:eastAsia="en-IE"/>
              </w:rPr>
              <w:t xml:space="preserve"> </w:t>
            </w:r>
            <w:r w:rsidRPr="004F1757">
              <w:rPr>
                <w:rFonts w:eastAsia="Times New Roman" w:cs="Calibri"/>
                <w:color w:val="000000"/>
                <w:lang w:eastAsia="en-IE"/>
              </w:rPr>
              <w:br/>
              <w:t>It is a clear reality that the demand for the services of victims of trafficking fuel the business model of traffickers. Awareness raising on the harm of trafficking covers one aspect but there are other actions under this plan which seek to reduce demand.</w:t>
            </w:r>
          </w:p>
        </w:tc>
      </w:tr>
      <w:tr w:rsidR="00762794" w:rsidRPr="004F1757" w14:paraId="746A24BE" w14:textId="77777777" w:rsidTr="00915299">
        <w:trPr>
          <w:trHeight w:val="1160"/>
        </w:trPr>
        <w:tc>
          <w:tcPr>
            <w:tcW w:w="941" w:type="dxa"/>
            <w:shd w:val="clear" w:color="auto" w:fill="auto"/>
            <w:noWrap/>
            <w:vAlign w:val="center"/>
            <w:hideMark/>
          </w:tcPr>
          <w:p w14:paraId="094C1D8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157.131</w:t>
            </w:r>
          </w:p>
        </w:tc>
        <w:tc>
          <w:tcPr>
            <w:tcW w:w="3633" w:type="dxa"/>
            <w:shd w:val="clear" w:color="auto" w:fill="auto"/>
            <w:vAlign w:val="center"/>
            <w:hideMark/>
          </w:tcPr>
          <w:p w14:paraId="48157977"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Guarantee legal rights of protection and assistance to all victims of human trafficking, regardless of their nationality or immigration status, and guarantee an early and systematic evaluation</w:t>
            </w:r>
          </w:p>
        </w:tc>
        <w:tc>
          <w:tcPr>
            <w:tcW w:w="1645" w:type="dxa"/>
            <w:shd w:val="clear" w:color="auto" w:fill="auto"/>
            <w:noWrap/>
            <w:vAlign w:val="center"/>
            <w:hideMark/>
          </w:tcPr>
          <w:p w14:paraId="7AE1B79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(Costa Rica)</w:t>
            </w:r>
          </w:p>
        </w:tc>
        <w:tc>
          <w:tcPr>
            <w:tcW w:w="1660" w:type="dxa"/>
            <w:shd w:val="clear" w:color="auto" w:fill="auto"/>
            <w:noWrap/>
            <w:vAlign w:val="center"/>
            <w:hideMark/>
          </w:tcPr>
          <w:p w14:paraId="404E567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18579E8C"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157.130</w:t>
            </w:r>
          </w:p>
        </w:tc>
      </w:tr>
      <w:tr w:rsidR="00762794" w:rsidRPr="004F1757" w14:paraId="24C41DD7" w14:textId="77777777" w:rsidTr="00915299">
        <w:trPr>
          <w:trHeight w:val="1760"/>
        </w:trPr>
        <w:tc>
          <w:tcPr>
            <w:tcW w:w="941" w:type="dxa"/>
            <w:shd w:val="clear" w:color="auto" w:fill="auto"/>
            <w:noWrap/>
            <w:vAlign w:val="center"/>
            <w:hideMark/>
          </w:tcPr>
          <w:p w14:paraId="27107C9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157.132</w:t>
            </w:r>
          </w:p>
        </w:tc>
        <w:tc>
          <w:tcPr>
            <w:tcW w:w="3633" w:type="dxa"/>
            <w:shd w:val="clear" w:color="auto" w:fill="auto"/>
            <w:vAlign w:val="center"/>
            <w:hideMark/>
          </w:tcPr>
          <w:p w14:paraId="3E889887"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Take steps in order to ensure proper investigation of cases of trafficking in human beings and prosecution of perpetrators, as well as legal protection and assistance to victims of trafficking in human beings</w:t>
            </w:r>
          </w:p>
        </w:tc>
        <w:tc>
          <w:tcPr>
            <w:tcW w:w="1645" w:type="dxa"/>
            <w:shd w:val="clear" w:color="auto" w:fill="auto"/>
            <w:noWrap/>
            <w:vAlign w:val="center"/>
            <w:hideMark/>
          </w:tcPr>
          <w:p w14:paraId="19504D8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(Republic of Moldova)</w:t>
            </w:r>
          </w:p>
        </w:tc>
        <w:tc>
          <w:tcPr>
            <w:tcW w:w="1660" w:type="dxa"/>
            <w:shd w:val="clear" w:color="auto" w:fill="auto"/>
            <w:noWrap/>
            <w:vAlign w:val="center"/>
            <w:hideMark/>
          </w:tcPr>
          <w:p w14:paraId="38BC2A9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25BB7D5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157.130</w:t>
            </w:r>
          </w:p>
        </w:tc>
      </w:tr>
      <w:tr w:rsidR="00762794" w:rsidRPr="004F1757" w14:paraId="2077133D" w14:textId="77777777" w:rsidTr="00915299">
        <w:trPr>
          <w:trHeight w:val="930"/>
        </w:trPr>
        <w:tc>
          <w:tcPr>
            <w:tcW w:w="941" w:type="dxa"/>
            <w:shd w:val="clear" w:color="auto" w:fill="auto"/>
            <w:noWrap/>
            <w:vAlign w:val="center"/>
            <w:hideMark/>
          </w:tcPr>
          <w:p w14:paraId="12B9938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157.133</w:t>
            </w:r>
          </w:p>
        </w:tc>
        <w:tc>
          <w:tcPr>
            <w:tcW w:w="3633" w:type="dxa"/>
            <w:shd w:val="clear" w:color="auto" w:fill="auto"/>
            <w:vAlign w:val="center"/>
            <w:hideMark/>
          </w:tcPr>
          <w:p w14:paraId="745D7463" w14:textId="67B5B908"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Effectively combat human trafficking targeting women and girls for sexual exploitation and other purposes </w:t>
            </w:r>
          </w:p>
        </w:tc>
        <w:tc>
          <w:tcPr>
            <w:tcW w:w="1645" w:type="dxa"/>
            <w:shd w:val="clear" w:color="auto" w:fill="auto"/>
            <w:noWrap/>
            <w:vAlign w:val="center"/>
            <w:hideMark/>
          </w:tcPr>
          <w:p w14:paraId="4046EBB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(China)</w:t>
            </w:r>
          </w:p>
        </w:tc>
        <w:tc>
          <w:tcPr>
            <w:tcW w:w="1660" w:type="dxa"/>
            <w:shd w:val="clear" w:color="auto" w:fill="auto"/>
            <w:noWrap/>
            <w:vAlign w:val="center"/>
            <w:hideMark/>
          </w:tcPr>
          <w:p w14:paraId="7BCD4E6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0E45A27B"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157.130</w:t>
            </w:r>
          </w:p>
        </w:tc>
      </w:tr>
      <w:tr w:rsidR="00762794" w:rsidRPr="004F1757" w14:paraId="469727F9" w14:textId="77777777" w:rsidTr="00915299">
        <w:trPr>
          <w:trHeight w:val="1300"/>
        </w:trPr>
        <w:tc>
          <w:tcPr>
            <w:tcW w:w="941" w:type="dxa"/>
            <w:shd w:val="clear" w:color="auto" w:fill="auto"/>
            <w:noWrap/>
            <w:vAlign w:val="center"/>
            <w:hideMark/>
          </w:tcPr>
          <w:p w14:paraId="1329DAB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157.134</w:t>
            </w:r>
          </w:p>
        </w:tc>
        <w:tc>
          <w:tcPr>
            <w:tcW w:w="3633" w:type="dxa"/>
            <w:shd w:val="clear" w:color="auto" w:fill="auto"/>
            <w:vAlign w:val="center"/>
            <w:hideMark/>
          </w:tcPr>
          <w:p w14:paraId="47B93464"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to make progress in the development and implementation of programmes and measures to prevent and combat human trafficking </w:t>
            </w:r>
          </w:p>
        </w:tc>
        <w:tc>
          <w:tcPr>
            <w:tcW w:w="1645" w:type="dxa"/>
            <w:shd w:val="clear" w:color="auto" w:fill="auto"/>
            <w:noWrap/>
            <w:vAlign w:val="center"/>
            <w:hideMark/>
          </w:tcPr>
          <w:p w14:paraId="271BAED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(Colombia)</w:t>
            </w:r>
          </w:p>
        </w:tc>
        <w:tc>
          <w:tcPr>
            <w:tcW w:w="1660" w:type="dxa"/>
            <w:shd w:val="clear" w:color="auto" w:fill="auto"/>
            <w:noWrap/>
            <w:vAlign w:val="center"/>
            <w:hideMark/>
          </w:tcPr>
          <w:p w14:paraId="6C0FC8D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34980225"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157.130</w:t>
            </w:r>
          </w:p>
        </w:tc>
      </w:tr>
      <w:tr w:rsidR="00762794" w:rsidRPr="004F1757" w14:paraId="3FD18811" w14:textId="77777777" w:rsidTr="00915299">
        <w:trPr>
          <w:trHeight w:val="760"/>
        </w:trPr>
        <w:tc>
          <w:tcPr>
            <w:tcW w:w="941" w:type="dxa"/>
            <w:shd w:val="clear" w:color="auto" w:fill="auto"/>
            <w:noWrap/>
            <w:vAlign w:val="center"/>
            <w:hideMark/>
          </w:tcPr>
          <w:p w14:paraId="2FE54FD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157.135</w:t>
            </w:r>
          </w:p>
        </w:tc>
        <w:tc>
          <w:tcPr>
            <w:tcW w:w="3633" w:type="dxa"/>
            <w:shd w:val="clear" w:color="auto" w:fill="auto"/>
            <w:vAlign w:val="center"/>
            <w:hideMark/>
          </w:tcPr>
          <w:p w14:paraId="0B343FBA"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effective implementation of the existing legislation on trafficking in persons </w:t>
            </w:r>
          </w:p>
        </w:tc>
        <w:tc>
          <w:tcPr>
            <w:tcW w:w="1645" w:type="dxa"/>
            <w:shd w:val="clear" w:color="auto" w:fill="auto"/>
            <w:noWrap/>
            <w:vAlign w:val="center"/>
            <w:hideMark/>
          </w:tcPr>
          <w:p w14:paraId="6E7D6F8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(Georgia)</w:t>
            </w:r>
          </w:p>
        </w:tc>
        <w:tc>
          <w:tcPr>
            <w:tcW w:w="1660" w:type="dxa"/>
            <w:shd w:val="clear" w:color="auto" w:fill="auto"/>
            <w:noWrap/>
            <w:vAlign w:val="center"/>
            <w:hideMark/>
          </w:tcPr>
          <w:p w14:paraId="5D2C674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0B831BE3"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157.130</w:t>
            </w:r>
          </w:p>
        </w:tc>
      </w:tr>
      <w:tr w:rsidR="00762794" w:rsidRPr="004F1757" w14:paraId="70A291DB" w14:textId="77777777" w:rsidTr="00915299">
        <w:trPr>
          <w:trHeight w:val="1600"/>
        </w:trPr>
        <w:tc>
          <w:tcPr>
            <w:tcW w:w="941" w:type="dxa"/>
            <w:shd w:val="clear" w:color="auto" w:fill="auto"/>
            <w:noWrap/>
            <w:vAlign w:val="center"/>
            <w:hideMark/>
          </w:tcPr>
          <w:p w14:paraId="645DBB4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157.136</w:t>
            </w:r>
          </w:p>
        </w:tc>
        <w:tc>
          <w:tcPr>
            <w:tcW w:w="3633" w:type="dxa"/>
            <w:shd w:val="clear" w:color="auto" w:fill="auto"/>
            <w:vAlign w:val="center"/>
            <w:hideMark/>
          </w:tcPr>
          <w:p w14:paraId="7AE6A174"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Develop and implement a national action plan to prevent and combat all forms of modern slavery, including a budget, responsibilities and time frame, and reinstate a dedicated anti-trafficking unit</w:t>
            </w:r>
          </w:p>
        </w:tc>
        <w:tc>
          <w:tcPr>
            <w:tcW w:w="1645" w:type="dxa"/>
            <w:shd w:val="clear" w:color="auto" w:fill="auto"/>
            <w:vAlign w:val="center"/>
            <w:hideMark/>
          </w:tcPr>
          <w:p w14:paraId="7CCCD95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(United Kingdom of Great Britain and Northern Ireland)</w:t>
            </w:r>
          </w:p>
        </w:tc>
        <w:tc>
          <w:tcPr>
            <w:tcW w:w="1660" w:type="dxa"/>
            <w:shd w:val="clear" w:color="auto" w:fill="auto"/>
            <w:noWrap/>
            <w:vAlign w:val="center"/>
            <w:hideMark/>
          </w:tcPr>
          <w:p w14:paraId="59BB0F0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783DA9A8"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157.130</w:t>
            </w:r>
          </w:p>
        </w:tc>
      </w:tr>
      <w:tr w:rsidR="00762794" w:rsidRPr="004F1757" w14:paraId="1842804C" w14:textId="77777777" w:rsidTr="00915299">
        <w:trPr>
          <w:trHeight w:val="900"/>
        </w:trPr>
        <w:tc>
          <w:tcPr>
            <w:tcW w:w="941" w:type="dxa"/>
            <w:shd w:val="clear" w:color="auto" w:fill="auto"/>
            <w:noWrap/>
            <w:vAlign w:val="center"/>
            <w:hideMark/>
          </w:tcPr>
          <w:p w14:paraId="27C27A4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157.137</w:t>
            </w:r>
          </w:p>
        </w:tc>
        <w:tc>
          <w:tcPr>
            <w:tcW w:w="3633" w:type="dxa"/>
            <w:shd w:val="clear" w:color="auto" w:fill="auto"/>
            <w:vAlign w:val="center"/>
            <w:hideMark/>
          </w:tcPr>
          <w:p w14:paraId="6AD95858"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Strengthen measures to identify and assist victims of human trafficking, in particular child victims</w:t>
            </w:r>
          </w:p>
        </w:tc>
        <w:tc>
          <w:tcPr>
            <w:tcW w:w="1645" w:type="dxa"/>
            <w:shd w:val="clear" w:color="auto" w:fill="auto"/>
            <w:noWrap/>
            <w:vAlign w:val="center"/>
            <w:hideMark/>
          </w:tcPr>
          <w:p w14:paraId="2F1F196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(India)</w:t>
            </w:r>
          </w:p>
        </w:tc>
        <w:tc>
          <w:tcPr>
            <w:tcW w:w="1660" w:type="dxa"/>
            <w:shd w:val="clear" w:color="auto" w:fill="auto"/>
            <w:noWrap/>
            <w:vAlign w:val="center"/>
            <w:hideMark/>
          </w:tcPr>
          <w:p w14:paraId="571EAB4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4E9DD6B3"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157.130</w:t>
            </w:r>
          </w:p>
        </w:tc>
      </w:tr>
      <w:tr w:rsidR="00762794" w:rsidRPr="004F1757" w14:paraId="6FA88419" w14:textId="77777777" w:rsidTr="00915299">
        <w:trPr>
          <w:trHeight w:val="1410"/>
        </w:trPr>
        <w:tc>
          <w:tcPr>
            <w:tcW w:w="941" w:type="dxa"/>
            <w:shd w:val="clear" w:color="auto" w:fill="auto"/>
            <w:noWrap/>
            <w:vAlign w:val="center"/>
            <w:hideMark/>
          </w:tcPr>
          <w:p w14:paraId="4A40B35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157.138</w:t>
            </w:r>
          </w:p>
        </w:tc>
        <w:tc>
          <w:tcPr>
            <w:tcW w:w="3633" w:type="dxa"/>
            <w:shd w:val="clear" w:color="auto" w:fill="auto"/>
            <w:vAlign w:val="center"/>
            <w:hideMark/>
          </w:tcPr>
          <w:p w14:paraId="2F2CA7E9"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Take effective and urgent administrative and legislative measures to combat trafficking of women and girls </w:t>
            </w:r>
          </w:p>
        </w:tc>
        <w:tc>
          <w:tcPr>
            <w:tcW w:w="1645" w:type="dxa"/>
            <w:shd w:val="clear" w:color="auto" w:fill="auto"/>
            <w:vAlign w:val="center"/>
            <w:hideMark/>
          </w:tcPr>
          <w:p w14:paraId="5F325BE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(Islamic Republic of Iran)</w:t>
            </w:r>
          </w:p>
        </w:tc>
        <w:tc>
          <w:tcPr>
            <w:tcW w:w="1660" w:type="dxa"/>
            <w:shd w:val="clear" w:color="auto" w:fill="auto"/>
            <w:noWrap/>
            <w:vAlign w:val="center"/>
            <w:hideMark/>
          </w:tcPr>
          <w:p w14:paraId="29FD7B7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7C76ABC4"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157.130</w:t>
            </w:r>
          </w:p>
        </w:tc>
      </w:tr>
      <w:tr w:rsidR="00762794" w:rsidRPr="004F1757" w14:paraId="3BC0DA33" w14:textId="77777777" w:rsidTr="00DF2927">
        <w:trPr>
          <w:trHeight w:val="2493"/>
        </w:trPr>
        <w:tc>
          <w:tcPr>
            <w:tcW w:w="941" w:type="dxa"/>
            <w:shd w:val="clear" w:color="auto" w:fill="auto"/>
            <w:noWrap/>
            <w:vAlign w:val="center"/>
            <w:hideMark/>
          </w:tcPr>
          <w:p w14:paraId="2EE0A3B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157.139</w:t>
            </w:r>
          </w:p>
        </w:tc>
        <w:tc>
          <w:tcPr>
            <w:tcW w:w="3633" w:type="dxa"/>
            <w:shd w:val="clear" w:color="auto" w:fill="auto"/>
            <w:vAlign w:val="center"/>
            <w:hideMark/>
          </w:tcPr>
          <w:p w14:paraId="7AF4E42A"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Enhance efforts to combat human trafficking by vigorously investigating and, as appropriate, prosecuting and convicting traffickers; addressing systemic deficiencies in victim identification, referral  and assistance;  and providing specialized accommodation for victims </w:t>
            </w:r>
          </w:p>
        </w:tc>
        <w:tc>
          <w:tcPr>
            <w:tcW w:w="1645" w:type="dxa"/>
            <w:shd w:val="clear" w:color="auto" w:fill="auto"/>
            <w:vAlign w:val="center"/>
            <w:hideMark/>
          </w:tcPr>
          <w:p w14:paraId="1FE20CC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(United States of America)</w:t>
            </w:r>
          </w:p>
        </w:tc>
        <w:tc>
          <w:tcPr>
            <w:tcW w:w="1660" w:type="dxa"/>
            <w:shd w:val="clear" w:color="auto" w:fill="auto"/>
            <w:noWrap/>
            <w:vAlign w:val="center"/>
            <w:hideMark/>
          </w:tcPr>
          <w:p w14:paraId="3E1203E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542C1F7D"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157.130</w:t>
            </w:r>
          </w:p>
        </w:tc>
      </w:tr>
      <w:tr w:rsidR="00762794" w:rsidRPr="004F1757" w14:paraId="7C4A649A" w14:textId="77777777" w:rsidTr="00915299">
        <w:trPr>
          <w:trHeight w:val="950"/>
        </w:trPr>
        <w:tc>
          <w:tcPr>
            <w:tcW w:w="941" w:type="dxa"/>
            <w:shd w:val="clear" w:color="auto" w:fill="auto"/>
            <w:noWrap/>
            <w:vAlign w:val="center"/>
            <w:hideMark/>
          </w:tcPr>
          <w:p w14:paraId="707F9D8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157.140</w:t>
            </w:r>
          </w:p>
        </w:tc>
        <w:tc>
          <w:tcPr>
            <w:tcW w:w="3633" w:type="dxa"/>
            <w:shd w:val="clear" w:color="auto" w:fill="auto"/>
            <w:vAlign w:val="center"/>
            <w:hideMark/>
          </w:tcPr>
          <w:p w14:paraId="6ACC5847"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Effectively implement existing legislation to tackle trafficking in persons, including by ensuring thorough investigation and effective prosecution</w:t>
            </w:r>
          </w:p>
        </w:tc>
        <w:tc>
          <w:tcPr>
            <w:tcW w:w="1645" w:type="dxa"/>
            <w:shd w:val="clear" w:color="auto" w:fill="auto"/>
            <w:noWrap/>
            <w:vAlign w:val="center"/>
            <w:hideMark/>
          </w:tcPr>
          <w:p w14:paraId="3C639A3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(Malaysia)</w:t>
            </w:r>
          </w:p>
        </w:tc>
        <w:tc>
          <w:tcPr>
            <w:tcW w:w="1660" w:type="dxa"/>
            <w:shd w:val="clear" w:color="auto" w:fill="auto"/>
            <w:noWrap/>
            <w:vAlign w:val="center"/>
            <w:hideMark/>
          </w:tcPr>
          <w:p w14:paraId="541F5A7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51DF3D95"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157.130</w:t>
            </w:r>
          </w:p>
        </w:tc>
      </w:tr>
      <w:tr w:rsidR="00762794" w:rsidRPr="004F1757" w14:paraId="61E7563A" w14:textId="77777777" w:rsidTr="00915299">
        <w:trPr>
          <w:trHeight w:val="870"/>
        </w:trPr>
        <w:tc>
          <w:tcPr>
            <w:tcW w:w="941" w:type="dxa"/>
            <w:shd w:val="clear" w:color="auto" w:fill="auto"/>
            <w:noWrap/>
            <w:vAlign w:val="center"/>
            <w:hideMark/>
          </w:tcPr>
          <w:p w14:paraId="4D02623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157.141</w:t>
            </w:r>
          </w:p>
        </w:tc>
        <w:tc>
          <w:tcPr>
            <w:tcW w:w="3633" w:type="dxa"/>
            <w:shd w:val="clear" w:color="auto" w:fill="auto"/>
            <w:vAlign w:val="center"/>
            <w:hideMark/>
          </w:tcPr>
          <w:p w14:paraId="6F7F35B1"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making efforts to reduce cases of trafficking in persons, identifying the factors that encourage it and taking measures to counter them </w:t>
            </w:r>
          </w:p>
        </w:tc>
        <w:tc>
          <w:tcPr>
            <w:tcW w:w="1645" w:type="dxa"/>
            <w:shd w:val="clear" w:color="auto" w:fill="auto"/>
            <w:noWrap/>
            <w:vAlign w:val="center"/>
            <w:hideMark/>
          </w:tcPr>
          <w:p w14:paraId="7E3BB35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(Uruguay)</w:t>
            </w:r>
          </w:p>
        </w:tc>
        <w:tc>
          <w:tcPr>
            <w:tcW w:w="1660" w:type="dxa"/>
            <w:shd w:val="clear" w:color="auto" w:fill="auto"/>
            <w:noWrap/>
            <w:vAlign w:val="center"/>
            <w:hideMark/>
          </w:tcPr>
          <w:p w14:paraId="535C347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1355E964"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157.130</w:t>
            </w:r>
          </w:p>
        </w:tc>
      </w:tr>
      <w:tr w:rsidR="00762794" w:rsidRPr="004F1757" w14:paraId="4852EFBB" w14:textId="77777777" w:rsidTr="00915299">
        <w:trPr>
          <w:trHeight w:val="680"/>
        </w:trPr>
        <w:tc>
          <w:tcPr>
            <w:tcW w:w="941" w:type="dxa"/>
            <w:shd w:val="clear" w:color="auto" w:fill="auto"/>
            <w:noWrap/>
            <w:vAlign w:val="center"/>
            <w:hideMark/>
          </w:tcPr>
          <w:p w14:paraId="02E3D20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157.142</w:t>
            </w:r>
          </w:p>
        </w:tc>
        <w:tc>
          <w:tcPr>
            <w:tcW w:w="3633" w:type="dxa"/>
            <w:shd w:val="clear" w:color="auto" w:fill="auto"/>
            <w:vAlign w:val="center"/>
            <w:hideMark/>
          </w:tcPr>
          <w:p w14:paraId="78FE1489"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taking effective measures to prevent and combat trafficking in persons </w:t>
            </w:r>
          </w:p>
        </w:tc>
        <w:tc>
          <w:tcPr>
            <w:tcW w:w="1645" w:type="dxa"/>
            <w:shd w:val="clear" w:color="auto" w:fill="auto"/>
            <w:noWrap/>
            <w:vAlign w:val="center"/>
            <w:hideMark/>
          </w:tcPr>
          <w:p w14:paraId="4666C77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(Nepal)</w:t>
            </w:r>
          </w:p>
        </w:tc>
        <w:tc>
          <w:tcPr>
            <w:tcW w:w="1660" w:type="dxa"/>
            <w:shd w:val="clear" w:color="auto" w:fill="auto"/>
            <w:noWrap/>
            <w:vAlign w:val="center"/>
            <w:hideMark/>
          </w:tcPr>
          <w:p w14:paraId="6FFF7FE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37DA2F3C"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157.130</w:t>
            </w:r>
          </w:p>
        </w:tc>
      </w:tr>
      <w:tr w:rsidR="00762794" w:rsidRPr="004F1757" w14:paraId="16C54C8A" w14:textId="77777777" w:rsidTr="00915299">
        <w:trPr>
          <w:trHeight w:val="1920"/>
        </w:trPr>
        <w:tc>
          <w:tcPr>
            <w:tcW w:w="941" w:type="dxa"/>
            <w:shd w:val="clear" w:color="auto" w:fill="auto"/>
            <w:noWrap/>
            <w:vAlign w:val="center"/>
            <w:hideMark/>
          </w:tcPr>
          <w:p w14:paraId="30C3B81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157.143</w:t>
            </w:r>
          </w:p>
        </w:tc>
        <w:tc>
          <w:tcPr>
            <w:tcW w:w="3633" w:type="dxa"/>
            <w:shd w:val="clear" w:color="auto" w:fill="auto"/>
            <w:vAlign w:val="center"/>
            <w:hideMark/>
          </w:tcPr>
          <w:p w14:paraId="5F7A3E6B"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to strengthen measures to combat human trafficking, especially of vulnerable groups such as women, children and migrant workers, and ensure provision of adequate support for victims </w:t>
            </w:r>
          </w:p>
        </w:tc>
        <w:tc>
          <w:tcPr>
            <w:tcW w:w="1645" w:type="dxa"/>
            <w:shd w:val="clear" w:color="auto" w:fill="auto"/>
            <w:noWrap/>
            <w:vAlign w:val="center"/>
            <w:hideMark/>
          </w:tcPr>
          <w:p w14:paraId="6FB9769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(Philippines)</w:t>
            </w:r>
          </w:p>
        </w:tc>
        <w:tc>
          <w:tcPr>
            <w:tcW w:w="1660" w:type="dxa"/>
            <w:shd w:val="clear" w:color="auto" w:fill="auto"/>
            <w:noWrap/>
            <w:vAlign w:val="center"/>
            <w:hideMark/>
          </w:tcPr>
          <w:p w14:paraId="3906A7D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4F62A79F"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157.130</w:t>
            </w:r>
          </w:p>
        </w:tc>
      </w:tr>
      <w:tr w:rsidR="00762794" w:rsidRPr="004F1757" w14:paraId="150AF66C" w14:textId="77777777" w:rsidTr="00915299">
        <w:trPr>
          <w:trHeight w:val="1730"/>
        </w:trPr>
        <w:tc>
          <w:tcPr>
            <w:tcW w:w="941" w:type="dxa"/>
            <w:shd w:val="clear" w:color="auto" w:fill="auto"/>
            <w:noWrap/>
            <w:vAlign w:val="center"/>
            <w:hideMark/>
          </w:tcPr>
          <w:p w14:paraId="2A16127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157.144</w:t>
            </w:r>
          </w:p>
        </w:tc>
        <w:tc>
          <w:tcPr>
            <w:tcW w:w="3633" w:type="dxa"/>
            <w:shd w:val="clear" w:color="auto" w:fill="auto"/>
            <w:vAlign w:val="center"/>
            <w:hideMark/>
          </w:tcPr>
          <w:p w14:paraId="2BCE3765"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Implement effectively its current suite of anti-trafficking legislation and ensure that the victims of trafficking receive adequate protection and assistance</w:t>
            </w:r>
          </w:p>
        </w:tc>
        <w:tc>
          <w:tcPr>
            <w:tcW w:w="1645" w:type="dxa"/>
            <w:shd w:val="clear" w:color="auto" w:fill="auto"/>
            <w:noWrap/>
            <w:vAlign w:val="center"/>
            <w:hideMark/>
          </w:tcPr>
          <w:p w14:paraId="212FD5F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(Singapore)</w:t>
            </w:r>
          </w:p>
        </w:tc>
        <w:tc>
          <w:tcPr>
            <w:tcW w:w="1660" w:type="dxa"/>
            <w:shd w:val="clear" w:color="auto" w:fill="auto"/>
            <w:noWrap/>
            <w:vAlign w:val="center"/>
            <w:hideMark/>
          </w:tcPr>
          <w:p w14:paraId="4330280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297BFFA4"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157.130</w:t>
            </w:r>
          </w:p>
        </w:tc>
      </w:tr>
      <w:tr w:rsidR="00762794" w:rsidRPr="004F1757" w14:paraId="2DB51D1A" w14:textId="77777777" w:rsidTr="00915299">
        <w:trPr>
          <w:trHeight w:val="710"/>
        </w:trPr>
        <w:tc>
          <w:tcPr>
            <w:tcW w:w="941" w:type="dxa"/>
            <w:shd w:val="clear" w:color="auto" w:fill="auto"/>
            <w:noWrap/>
            <w:vAlign w:val="center"/>
            <w:hideMark/>
          </w:tcPr>
          <w:p w14:paraId="609C376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157.145</w:t>
            </w:r>
          </w:p>
        </w:tc>
        <w:tc>
          <w:tcPr>
            <w:tcW w:w="3633" w:type="dxa"/>
            <w:shd w:val="clear" w:color="auto" w:fill="auto"/>
            <w:vAlign w:val="center"/>
            <w:hideMark/>
          </w:tcPr>
          <w:p w14:paraId="6406E7D3"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Further strengthen national efforts aimed at combating trafficking in persons </w:t>
            </w:r>
          </w:p>
        </w:tc>
        <w:tc>
          <w:tcPr>
            <w:tcW w:w="1645" w:type="dxa"/>
            <w:shd w:val="clear" w:color="auto" w:fill="auto"/>
            <w:noWrap/>
            <w:vAlign w:val="center"/>
            <w:hideMark/>
          </w:tcPr>
          <w:p w14:paraId="77F86F5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(Sri Lanka)</w:t>
            </w:r>
          </w:p>
        </w:tc>
        <w:tc>
          <w:tcPr>
            <w:tcW w:w="1660" w:type="dxa"/>
            <w:shd w:val="clear" w:color="auto" w:fill="auto"/>
            <w:noWrap/>
            <w:vAlign w:val="center"/>
            <w:hideMark/>
          </w:tcPr>
          <w:p w14:paraId="10D3D60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29C60B88"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157.130</w:t>
            </w:r>
          </w:p>
        </w:tc>
      </w:tr>
      <w:tr w:rsidR="00762794" w:rsidRPr="004F1757" w14:paraId="520BEC50" w14:textId="77777777" w:rsidTr="00915299">
        <w:trPr>
          <w:trHeight w:val="3123"/>
        </w:trPr>
        <w:tc>
          <w:tcPr>
            <w:tcW w:w="941" w:type="dxa"/>
            <w:shd w:val="clear" w:color="auto" w:fill="auto"/>
            <w:noWrap/>
            <w:vAlign w:val="center"/>
            <w:hideMark/>
          </w:tcPr>
          <w:p w14:paraId="182A26D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157.147</w:t>
            </w:r>
          </w:p>
        </w:tc>
        <w:tc>
          <w:tcPr>
            <w:tcW w:w="3633" w:type="dxa"/>
            <w:shd w:val="clear" w:color="auto" w:fill="auto"/>
            <w:vAlign w:val="center"/>
            <w:hideMark/>
          </w:tcPr>
          <w:p w14:paraId="2421E3DF"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Bring into force the Birth Information and Tracing Bill and the necessary framework to tackle the legacy issues of people who were in institutional care</w:t>
            </w:r>
          </w:p>
        </w:tc>
        <w:tc>
          <w:tcPr>
            <w:tcW w:w="1645" w:type="dxa"/>
            <w:shd w:val="clear" w:color="auto" w:fill="auto"/>
            <w:noWrap/>
            <w:vAlign w:val="center"/>
            <w:hideMark/>
          </w:tcPr>
          <w:p w14:paraId="432FB7F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(Romania)</w:t>
            </w:r>
          </w:p>
        </w:tc>
        <w:tc>
          <w:tcPr>
            <w:tcW w:w="1660" w:type="dxa"/>
            <w:shd w:val="clear" w:color="auto" w:fill="auto"/>
            <w:noWrap/>
            <w:vAlign w:val="center"/>
            <w:hideMark/>
          </w:tcPr>
          <w:p w14:paraId="18B0F29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2051F5C8" w14:textId="62F04063" w:rsidR="00B40B11"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In June 2022, landmark</w:t>
            </w:r>
            <w:r w:rsidR="009A2B8D">
              <w:rPr>
                <w:rFonts w:eastAsia="Times New Roman" w:cs="Calibri"/>
                <w:color w:val="000000"/>
                <w:lang w:eastAsia="en-IE"/>
              </w:rPr>
              <w:t xml:space="preserve"> new legislation was enacted </w:t>
            </w:r>
            <w:r w:rsidRPr="004F1757">
              <w:rPr>
                <w:rFonts w:eastAsia="Times New Roman" w:cs="Calibri"/>
                <w:color w:val="000000"/>
                <w:lang w:eastAsia="en-IE"/>
              </w:rPr>
              <w:t>conclusively</w:t>
            </w:r>
            <w:r w:rsidR="009A2B8D">
              <w:rPr>
                <w:rFonts w:eastAsia="Times New Roman" w:cs="Calibri"/>
                <w:color w:val="000000"/>
                <w:lang w:eastAsia="en-IE"/>
              </w:rPr>
              <w:t xml:space="preserve"> to</w:t>
            </w:r>
            <w:r w:rsidRPr="004F1757">
              <w:rPr>
                <w:rFonts w:eastAsia="Times New Roman" w:cs="Calibri"/>
                <w:color w:val="000000"/>
                <w:lang w:eastAsia="en-IE"/>
              </w:rPr>
              <w:t xml:space="preserve"> address the wrongful denial of people’s identity rights. The Birth Information and Tracing Act 2022 provides a full and clear right of access to birth certificates, birth and early life information for all persons who were adopted, boarded out, the subject of an illegal birth registration, spent time as a child in a Mother and Baby or County Home Institution or who otherwise have questions in relation to their origins. </w:t>
            </w:r>
          </w:p>
          <w:p w14:paraId="28DF8C4B" w14:textId="77777777" w:rsidR="00B40B11" w:rsidRDefault="00B40B11" w:rsidP="00915299">
            <w:pPr>
              <w:spacing w:after="0" w:line="240" w:lineRule="auto"/>
              <w:rPr>
                <w:rFonts w:eastAsia="Times New Roman" w:cs="Calibri"/>
                <w:color w:val="000000"/>
                <w:lang w:eastAsia="en-IE"/>
              </w:rPr>
            </w:pPr>
          </w:p>
          <w:p w14:paraId="0F97051C" w14:textId="1B234C2C" w:rsidR="00762794"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Statutory information and tracing services under the new legislation opened on October </w:t>
            </w:r>
            <w:r w:rsidR="00A156EC">
              <w:rPr>
                <w:rFonts w:eastAsia="Times New Roman" w:cs="Calibri"/>
                <w:color w:val="000000"/>
                <w:lang w:eastAsia="en-IE"/>
              </w:rPr>
              <w:t>3</w:t>
            </w:r>
            <w:r w:rsidR="00A156EC" w:rsidRPr="00A156EC">
              <w:rPr>
                <w:rFonts w:eastAsia="Times New Roman" w:cs="Calibri"/>
                <w:color w:val="000000"/>
                <w:vertAlign w:val="superscript"/>
                <w:lang w:eastAsia="en-IE"/>
              </w:rPr>
              <w:t>rd</w:t>
            </w:r>
            <w:r w:rsidR="00A156EC">
              <w:rPr>
                <w:rFonts w:eastAsia="Times New Roman" w:cs="Calibri"/>
                <w:color w:val="000000"/>
                <w:lang w:eastAsia="en-IE"/>
              </w:rPr>
              <w:t xml:space="preserve"> </w:t>
            </w:r>
            <w:r w:rsidRPr="004F1757">
              <w:rPr>
                <w:rFonts w:eastAsia="Times New Roman" w:cs="Calibri"/>
                <w:color w:val="000000"/>
                <w:lang w:eastAsia="en-IE"/>
              </w:rPr>
              <w:t>2022. In recognition of the impact of this legislation, an extensive national and international public information campaign was conducted to ensure that those affected, whether living within or outside Ireland, would be aware of the new provisions and how they might access services.</w:t>
            </w:r>
          </w:p>
          <w:p w14:paraId="57577AB9" w14:textId="6C04CF71" w:rsidR="00063FFC" w:rsidRPr="004F1757" w:rsidRDefault="00063FFC" w:rsidP="00915299">
            <w:pPr>
              <w:spacing w:after="0" w:line="240" w:lineRule="auto"/>
              <w:rPr>
                <w:rFonts w:eastAsia="Times New Roman" w:cs="Calibri"/>
                <w:color w:val="000000"/>
                <w:lang w:eastAsia="en-IE"/>
              </w:rPr>
            </w:pPr>
          </w:p>
        </w:tc>
      </w:tr>
      <w:tr w:rsidR="00762794" w:rsidRPr="004F1757" w14:paraId="79755F4A" w14:textId="77777777" w:rsidTr="00915299">
        <w:trPr>
          <w:trHeight w:val="903"/>
        </w:trPr>
        <w:tc>
          <w:tcPr>
            <w:tcW w:w="941" w:type="dxa"/>
            <w:shd w:val="clear" w:color="auto" w:fill="auto"/>
            <w:noWrap/>
            <w:vAlign w:val="center"/>
            <w:hideMark/>
          </w:tcPr>
          <w:p w14:paraId="2E75A27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157.148</w:t>
            </w:r>
          </w:p>
        </w:tc>
        <w:tc>
          <w:tcPr>
            <w:tcW w:w="3633" w:type="dxa"/>
            <w:shd w:val="clear" w:color="auto" w:fill="auto"/>
            <w:vAlign w:val="center"/>
            <w:hideMark/>
          </w:tcPr>
          <w:p w14:paraId="71E75EB0"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Adopt legislation dealing with the problem of the improper use of technology</w:t>
            </w:r>
          </w:p>
        </w:tc>
        <w:tc>
          <w:tcPr>
            <w:tcW w:w="1645" w:type="dxa"/>
            <w:shd w:val="clear" w:color="auto" w:fill="auto"/>
            <w:noWrap/>
            <w:vAlign w:val="center"/>
            <w:hideMark/>
          </w:tcPr>
          <w:p w14:paraId="5428788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(Senegal)</w:t>
            </w:r>
          </w:p>
        </w:tc>
        <w:tc>
          <w:tcPr>
            <w:tcW w:w="1660" w:type="dxa"/>
            <w:shd w:val="clear" w:color="auto" w:fill="auto"/>
            <w:noWrap/>
            <w:vAlign w:val="center"/>
            <w:hideMark/>
          </w:tcPr>
          <w:p w14:paraId="2FA3BC5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52AA8A20" w14:textId="4D2DF28A" w:rsidR="00762794"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Ireland remains fully committed to ratifying the Budapest Convention as soon as possible and continues to recognise the importance of this Convention for combatting cybercrime. The </w:t>
            </w:r>
            <w:r w:rsidR="009A2B8D">
              <w:rPr>
                <w:rFonts w:eastAsia="Times New Roman" w:cs="Calibri"/>
                <w:color w:val="000000"/>
                <w:lang w:eastAsia="en-IE"/>
              </w:rPr>
              <w:t xml:space="preserve">Irish </w:t>
            </w:r>
            <w:r w:rsidRPr="004F1757">
              <w:rPr>
                <w:rFonts w:eastAsia="Times New Roman" w:cs="Calibri"/>
                <w:color w:val="000000"/>
                <w:lang w:eastAsia="en-IE"/>
              </w:rPr>
              <w:t xml:space="preserve">Government recently approved drafting of the Criminal Justice (Protection, Preservation of and Access to Data on Information Systems) Bill 2024, which gives effect </w:t>
            </w:r>
            <w:r w:rsidR="00A156EC">
              <w:rPr>
                <w:rFonts w:eastAsia="Times New Roman" w:cs="Calibri"/>
                <w:color w:val="000000"/>
                <w:lang w:eastAsia="en-IE"/>
              </w:rPr>
              <w:t xml:space="preserve">to </w:t>
            </w:r>
            <w:r w:rsidRPr="004F1757">
              <w:rPr>
                <w:rFonts w:eastAsia="Times New Roman" w:cs="Calibri"/>
                <w:color w:val="000000"/>
                <w:lang w:eastAsia="en-IE"/>
              </w:rPr>
              <w:t>a range of provisions under the Convention and will allow Ireland to make substantial progress towards ratification.</w:t>
            </w:r>
            <w:r w:rsidRPr="004F1757">
              <w:rPr>
                <w:rFonts w:eastAsia="Times New Roman" w:cs="Calibri"/>
                <w:color w:val="000000"/>
                <w:lang w:eastAsia="en-IE"/>
              </w:rPr>
              <w:br/>
            </w:r>
            <w:r w:rsidRPr="004F1757">
              <w:rPr>
                <w:rFonts w:eastAsia="Times New Roman" w:cs="Calibri"/>
                <w:color w:val="000000"/>
                <w:lang w:eastAsia="en-IE"/>
              </w:rPr>
              <w:br/>
              <w:t>The vast majority of the substantive provisions of the Budapest Convention (i.e., those provisions requiring the creation of criminal offences) are already covered in Irish law.</w:t>
            </w:r>
          </w:p>
          <w:p w14:paraId="377E0AE9" w14:textId="7FBEB81F" w:rsidR="00FA517D" w:rsidRPr="004F1757" w:rsidRDefault="00FA517D" w:rsidP="00915299">
            <w:pPr>
              <w:spacing w:after="0" w:line="240" w:lineRule="auto"/>
              <w:rPr>
                <w:rFonts w:eastAsia="Times New Roman" w:cs="Calibri"/>
                <w:color w:val="000000"/>
                <w:lang w:eastAsia="en-IE"/>
              </w:rPr>
            </w:pPr>
          </w:p>
        </w:tc>
      </w:tr>
      <w:tr w:rsidR="00762794" w:rsidRPr="004F1757" w14:paraId="5F774A22" w14:textId="77777777" w:rsidTr="00915299">
        <w:trPr>
          <w:trHeight w:val="2340"/>
        </w:trPr>
        <w:tc>
          <w:tcPr>
            <w:tcW w:w="941" w:type="dxa"/>
            <w:shd w:val="clear" w:color="auto" w:fill="auto"/>
            <w:noWrap/>
            <w:vAlign w:val="center"/>
            <w:hideMark/>
          </w:tcPr>
          <w:p w14:paraId="26D5812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157.149</w:t>
            </w:r>
          </w:p>
        </w:tc>
        <w:tc>
          <w:tcPr>
            <w:tcW w:w="3633" w:type="dxa"/>
            <w:shd w:val="clear" w:color="auto" w:fill="auto"/>
            <w:vAlign w:val="center"/>
            <w:hideMark/>
          </w:tcPr>
          <w:p w14:paraId="67C7DAE1"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Step up efforts to address homelessness and shortcomings in access to adequate housing, particularly for Travellers and Roma communities </w:t>
            </w:r>
          </w:p>
        </w:tc>
        <w:tc>
          <w:tcPr>
            <w:tcW w:w="1645" w:type="dxa"/>
            <w:shd w:val="clear" w:color="auto" w:fill="auto"/>
            <w:noWrap/>
            <w:vAlign w:val="center"/>
            <w:hideMark/>
          </w:tcPr>
          <w:p w14:paraId="7924C84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(Austria)</w:t>
            </w:r>
          </w:p>
        </w:tc>
        <w:tc>
          <w:tcPr>
            <w:tcW w:w="1660" w:type="dxa"/>
            <w:shd w:val="clear" w:color="auto" w:fill="auto"/>
            <w:noWrap/>
            <w:vAlign w:val="center"/>
            <w:hideMark/>
          </w:tcPr>
          <w:p w14:paraId="1324EE4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2C3CD893" w14:textId="77777777" w:rsidR="00762794" w:rsidRDefault="00762794" w:rsidP="00915299">
            <w:pPr>
              <w:spacing w:after="0" w:line="240" w:lineRule="auto"/>
              <w:rPr>
                <w:rFonts w:eastAsia="Times New Roman" w:cs="Calibri"/>
                <w:lang w:eastAsia="en-IE"/>
              </w:rPr>
            </w:pPr>
            <w:r w:rsidRPr="004F1757">
              <w:rPr>
                <w:rFonts w:eastAsia="Times New Roman" w:cs="Calibri"/>
                <w:lang w:eastAsia="en-IE"/>
              </w:rPr>
              <w:t xml:space="preserve">The 2019 Traveller Accommodation Expert Report recommendations are overseen and implemented by a Programme Board (which includes Traveller representation). The recommendations include a proposal to commission research into homelessness among Travellers which is under consideration. Full capital spend of the Traveller accommodation budget has been achieved for four consecutive years 2020, 2021, 2022 and 2023 totalling €81 million. </w:t>
            </w:r>
            <w:r w:rsidRPr="004F1757">
              <w:rPr>
                <w:rFonts w:eastAsia="Times New Roman" w:cs="Calibri"/>
                <w:lang w:eastAsia="en-IE"/>
              </w:rPr>
              <w:br/>
            </w:r>
            <w:r w:rsidRPr="004F1757">
              <w:rPr>
                <w:rFonts w:eastAsia="Times New Roman" w:cs="Calibri"/>
                <w:lang w:eastAsia="en-IE"/>
              </w:rPr>
              <w:br/>
              <w:t xml:space="preserve">Furthermore, work is underway on the development of the successor strategy to the National Traveller and Roma Inclusion Strategy. Accommodation is one of the themes to be addressed within the Strategy. </w:t>
            </w:r>
            <w:r w:rsidR="00E03311">
              <w:rPr>
                <w:rFonts w:eastAsia="Times New Roman" w:cs="Calibri"/>
                <w:lang w:eastAsia="en-IE"/>
              </w:rPr>
              <w:t>See also recommendation 157.225</w:t>
            </w:r>
          </w:p>
          <w:p w14:paraId="0AD66F44" w14:textId="2B5663BB" w:rsidR="00B40B11" w:rsidRPr="004F1757" w:rsidRDefault="00B40B11" w:rsidP="00915299">
            <w:pPr>
              <w:spacing w:after="0" w:line="240" w:lineRule="auto"/>
              <w:rPr>
                <w:rFonts w:eastAsia="Times New Roman" w:cs="Calibri"/>
                <w:lang w:eastAsia="en-IE"/>
              </w:rPr>
            </w:pPr>
          </w:p>
        </w:tc>
      </w:tr>
      <w:tr w:rsidR="00762794" w:rsidRPr="004F1757" w14:paraId="584D5338" w14:textId="77777777" w:rsidTr="00915299">
        <w:trPr>
          <w:trHeight w:val="1045"/>
        </w:trPr>
        <w:tc>
          <w:tcPr>
            <w:tcW w:w="941" w:type="dxa"/>
            <w:shd w:val="clear" w:color="auto" w:fill="auto"/>
            <w:noWrap/>
            <w:vAlign w:val="center"/>
            <w:hideMark/>
          </w:tcPr>
          <w:p w14:paraId="7E63F0A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157.150</w:t>
            </w:r>
          </w:p>
        </w:tc>
        <w:tc>
          <w:tcPr>
            <w:tcW w:w="3633" w:type="dxa"/>
            <w:shd w:val="clear" w:color="auto" w:fill="auto"/>
            <w:vAlign w:val="center"/>
            <w:hideMark/>
          </w:tcPr>
          <w:p w14:paraId="5B147C54"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Further strengthen consultation mechanisms, especially in terms of economic, social and cultural rights </w:t>
            </w:r>
          </w:p>
        </w:tc>
        <w:tc>
          <w:tcPr>
            <w:tcW w:w="1645" w:type="dxa"/>
            <w:shd w:val="clear" w:color="auto" w:fill="auto"/>
            <w:noWrap/>
            <w:vAlign w:val="center"/>
            <w:hideMark/>
          </w:tcPr>
          <w:p w14:paraId="3BF282F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(Turkmenistan)</w:t>
            </w:r>
          </w:p>
        </w:tc>
        <w:tc>
          <w:tcPr>
            <w:tcW w:w="1660" w:type="dxa"/>
            <w:shd w:val="clear" w:color="auto" w:fill="auto"/>
            <w:noWrap/>
            <w:vAlign w:val="center"/>
            <w:hideMark/>
          </w:tcPr>
          <w:p w14:paraId="6196755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000000" w:fill="FFFFFF"/>
            <w:vAlign w:val="center"/>
            <w:hideMark/>
          </w:tcPr>
          <w:p w14:paraId="483BB6F1" w14:textId="1DC7D598" w:rsidR="00762794" w:rsidRDefault="00762794" w:rsidP="00915299">
            <w:pPr>
              <w:spacing w:after="0" w:line="240" w:lineRule="auto"/>
              <w:rPr>
                <w:rFonts w:eastAsia="Times New Roman" w:cs="Calibri"/>
                <w:lang w:eastAsia="en-IE"/>
              </w:rPr>
            </w:pPr>
            <w:r w:rsidRPr="004F1757">
              <w:rPr>
                <w:rFonts w:eastAsia="Times New Roman" w:cs="Calibri"/>
                <w:lang w:eastAsia="en-IE"/>
              </w:rPr>
              <w:t>The Department of Rural and Community Development (DRCD) in collaboration with the Community and Voluntary Sector published Sustainable, Inclusive and Empowered Communities: A five-year strategy to support the community and voluntary sector in Ireland 2019-2024. In furtherance of Action 1.4 of this strategy committed to ‘Support participative and deliberative approaches for developing public policy, including establishing a Civic Forum for formal dialogue between the sector and local and central government’. Arising from this objective, DRCD hosted a National Civic Forum, the first of which was held in 2022 and again in 2023. Strong representation from both the State and C&amp;V sectors were in attendance in both years.</w:t>
            </w:r>
            <w:r w:rsidRPr="004F1757">
              <w:rPr>
                <w:rFonts w:eastAsia="Times New Roman" w:cs="Calibri"/>
                <w:lang w:eastAsia="en-IE"/>
              </w:rPr>
              <w:br/>
            </w:r>
            <w:r w:rsidRPr="004F1757">
              <w:rPr>
                <w:rFonts w:eastAsia="Times New Roman" w:cs="Calibri"/>
                <w:lang w:eastAsia="en-IE"/>
              </w:rPr>
              <w:br/>
              <w:t>The theme of the 2023 event was “Bringing the Values and Principles to Life”, with delegates hearing examples of how the Values and Principles for Collaboration and Partnership-Working have been used in practice. Participants were also invited to engage in discussions around challenges, opportunities and recommendations for improvement. These included recognising cultural barriers and identifying means of strengthening citizen engagement and the engagement of civil society organisations in public policymaking.</w:t>
            </w:r>
            <w:r w:rsidRPr="004F1757">
              <w:rPr>
                <w:rFonts w:eastAsia="Times New Roman" w:cs="Calibri"/>
                <w:lang w:eastAsia="en-IE"/>
              </w:rPr>
              <w:br/>
            </w:r>
            <w:r w:rsidRPr="004F1757">
              <w:rPr>
                <w:rFonts w:eastAsia="Times New Roman" w:cs="Calibri"/>
                <w:lang w:eastAsia="en-IE"/>
              </w:rPr>
              <w:br/>
              <w:t>A further Civic Forum is planned in December of this year.</w:t>
            </w:r>
          </w:p>
          <w:p w14:paraId="1659F194" w14:textId="79EA8E84" w:rsidR="009A2B8D" w:rsidRDefault="009A2B8D" w:rsidP="00915299">
            <w:pPr>
              <w:spacing w:after="0" w:line="240" w:lineRule="auto"/>
              <w:rPr>
                <w:rFonts w:eastAsia="Times New Roman" w:cs="Calibri"/>
                <w:lang w:eastAsia="en-IE"/>
              </w:rPr>
            </w:pPr>
          </w:p>
          <w:p w14:paraId="69C796CD" w14:textId="77777777" w:rsidR="00FA517D" w:rsidRDefault="009A2B8D" w:rsidP="00DF2927">
            <w:pPr>
              <w:spacing w:after="0" w:line="240" w:lineRule="auto"/>
              <w:rPr>
                <w:rFonts w:eastAsia="Times New Roman" w:cs="Calibri"/>
                <w:lang w:eastAsia="en-IE"/>
              </w:rPr>
            </w:pPr>
            <w:r>
              <w:rPr>
                <w:rFonts w:eastAsia="Times New Roman" w:cs="Calibri"/>
                <w:lang w:eastAsia="en-IE"/>
              </w:rPr>
              <w:t>More broadly, civil society organisations are routinely consulted in the development of new national strategies.</w:t>
            </w:r>
          </w:p>
          <w:p w14:paraId="6420C5B3" w14:textId="7B8CF608" w:rsidR="00DF2927" w:rsidRPr="004F1757" w:rsidRDefault="00DF2927" w:rsidP="00DF2927">
            <w:pPr>
              <w:spacing w:after="0" w:line="240" w:lineRule="auto"/>
              <w:rPr>
                <w:rFonts w:eastAsia="Times New Roman" w:cs="Calibri"/>
                <w:lang w:eastAsia="en-IE"/>
              </w:rPr>
            </w:pPr>
          </w:p>
        </w:tc>
      </w:tr>
      <w:tr w:rsidR="00762794" w:rsidRPr="004F1757" w14:paraId="0E5BA8B6" w14:textId="77777777" w:rsidTr="00915299">
        <w:trPr>
          <w:trHeight w:val="1187"/>
        </w:trPr>
        <w:tc>
          <w:tcPr>
            <w:tcW w:w="941" w:type="dxa"/>
            <w:shd w:val="clear" w:color="auto" w:fill="auto"/>
            <w:noWrap/>
            <w:vAlign w:val="center"/>
            <w:hideMark/>
          </w:tcPr>
          <w:p w14:paraId="297E7A7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157.151</w:t>
            </w:r>
          </w:p>
        </w:tc>
        <w:tc>
          <w:tcPr>
            <w:tcW w:w="3633" w:type="dxa"/>
            <w:shd w:val="clear" w:color="auto" w:fill="auto"/>
            <w:vAlign w:val="center"/>
            <w:hideMark/>
          </w:tcPr>
          <w:p w14:paraId="742CE904"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Adopt effective policies, programmes and legislation to ensure availability and affordability of adequate housing for all </w:t>
            </w:r>
          </w:p>
        </w:tc>
        <w:tc>
          <w:tcPr>
            <w:tcW w:w="1645" w:type="dxa"/>
            <w:shd w:val="clear" w:color="auto" w:fill="auto"/>
            <w:noWrap/>
            <w:vAlign w:val="center"/>
            <w:hideMark/>
          </w:tcPr>
          <w:p w14:paraId="79F42AB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(Indonesia)</w:t>
            </w:r>
          </w:p>
        </w:tc>
        <w:tc>
          <w:tcPr>
            <w:tcW w:w="1660" w:type="dxa"/>
            <w:shd w:val="clear" w:color="auto" w:fill="auto"/>
            <w:noWrap/>
            <w:vAlign w:val="center"/>
            <w:hideMark/>
          </w:tcPr>
          <w:p w14:paraId="2717E72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66395612" w14:textId="7543B46C" w:rsidR="00B40B11"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Ultimately, the most effective way to address the housing crisis is to increase the supply and accelerate the delivery of housing, be they social, affordable or private homes for purchase or for rent. At the heart of Housing for All, Ireland’s Housing Plan to 2030, is a massive expansion in the role of the State in providing affordable homes for purchase and rent, while building historic levels of new social housing. It is the most ambitious housing plan in the history of </w:t>
            </w:r>
            <w:r w:rsidR="00F843AC">
              <w:rPr>
                <w:rFonts w:eastAsia="Times New Roman" w:cs="Calibri"/>
                <w:color w:val="000000"/>
                <w:lang w:eastAsia="en-IE"/>
              </w:rPr>
              <w:t xml:space="preserve">the </w:t>
            </w:r>
            <w:r w:rsidRPr="004F1757">
              <w:rPr>
                <w:rFonts w:eastAsia="Times New Roman" w:cs="Calibri"/>
                <w:color w:val="000000"/>
                <w:lang w:eastAsia="en-IE"/>
              </w:rPr>
              <w:t xml:space="preserve">State. </w:t>
            </w:r>
          </w:p>
          <w:p w14:paraId="56687BF9" w14:textId="77777777" w:rsidR="00B40B11" w:rsidRDefault="00B40B11" w:rsidP="00915299">
            <w:pPr>
              <w:spacing w:after="0" w:line="240" w:lineRule="auto"/>
              <w:rPr>
                <w:rFonts w:eastAsia="Times New Roman" w:cs="Calibri"/>
                <w:color w:val="000000"/>
                <w:lang w:eastAsia="en-IE"/>
              </w:rPr>
            </w:pPr>
          </w:p>
          <w:p w14:paraId="079A24CC" w14:textId="77777777" w:rsidR="00762794" w:rsidRDefault="00762794" w:rsidP="00961233">
            <w:pPr>
              <w:spacing w:after="0" w:line="240" w:lineRule="auto"/>
              <w:rPr>
                <w:rFonts w:eastAsia="Times New Roman" w:cs="Calibri"/>
                <w:color w:val="000000"/>
                <w:lang w:eastAsia="en-IE"/>
              </w:rPr>
            </w:pPr>
            <w:r w:rsidRPr="004F1757">
              <w:rPr>
                <w:rFonts w:eastAsia="Times New Roman" w:cs="Calibri"/>
                <w:color w:val="000000"/>
                <w:lang w:eastAsia="en-IE"/>
              </w:rPr>
              <w:t xml:space="preserve">The Plan is backed by investment with in excess of €20bn through the Exchequer, the Land Development Agency </w:t>
            </w:r>
            <w:r w:rsidR="00B24876">
              <w:rPr>
                <w:rFonts w:eastAsia="Times New Roman" w:cs="Calibri"/>
                <w:color w:val="000000"/>
                <w:lang w:eastAsia="en-IE"/>
              </w:rPr>
              <w:t xml:space="preserve">(LDA) </w:t>
            </w:r>
            <w:r w:rsidRPr="004F1757">
              <w:rPr>
                <w:rFonts w:eastAsia="Times New Roman" w:cs="Calibri"/>
                <w:color w:val="000000"/>
                <w:lang w:eastAsia="en-IE"/>
              </w:rPr>
              <w:t>and the Housing Finance Agency</w:t>
            </w:r>
            <w:r w:rsidR="00B24876">
              <w:rPr>
                <w:rFonts w:eastAsia="Times New Roman" w:cs="Calibri"/>
                <w:color w:val="000000"/>
                <w:lang w:eastAsia="en-IE"/>
              </w:rPr>
              <w:t xml:space="preserve"> (HFA) </w:t>
            </w:r>
            <w:r w:rsidRPr="004F1757">
              <w:rPr>
                <w:rFonts w:eastAsia="Times New Roman" w:cs="Calibri"/>
                <w:color w:val="000000"/>
                <w:lang w:eastAsia="en-IE"/>
              </w:rPr>
              <w:t xml:space="preserve">to 2026. The capital funding being provided for housing in 2024, coupled with LDA and HFA investment is the highest ever in the history of the State. Over 300,000 new homes will be built by 2030, including a projected 54,000 affordable homes for purchase or rent and over 90,000 social homes.  At its simplest, the Plan will expand direct State building of affordable and social homes, remove barriers and give support to allow the private sector to grow, and intervene where it fails to build. </w:t>
            </w:r>
            <w:r w:rsidRPr="004F1757">
              <w:rPr>
                <w:rFonts w:eastAsia="Times New Roman" w:cs="Calibri"/>
                <w:color w:val="000000"/>
                <w:lang w:eastAsia="en-IE"/>
              </w:rPr>
              <w:br/>
            </w:r>
            <w:r w:rsidRPr="004F1757">
              <w:rPr>
                <w:rFonts w:eastAsia="Times New Roman" w:cs="Calibri"/>
                <w:color w:val="000000"/>
                <w:lang w:eastAsia="en-IE"/>
              </w:rPr>
              <w:br/>
              <w:t xml:space="preserve">Supply, which is key to addressing </w:t>
            </w:r>
            <w:r w:rsidR="00F843AC">
              <w:rPr>
                <w:rFonts w:eastAsia="Times New Roman" w:cs="Calibri"/>
                <w:color w:val="000000"/>
                <w:lang w:eastAsia="en-IE"/>
              </w:rPr>
              <w:t xml:space="preserve">Ireland’s </w:t>
            </w:r>
            <w:r w:rsidRPr="004F1757">
              <w:rPr>
                <w:rFonts w:eastAsia="Times New Roman" w:cs="Calibri"/>
                <w:color w:val="000000"/>
                <w:lang w:eastAsia="en-IE"/>
              </w:rPr>
              <w:t>housing needs, is increasing. New Dwelling Completions in 2023 exceed any other annual completion figures recorded since the data series began in 2011. 32,626 homes were completed in 2023, an increase of 10% and 59% on 2022 and 2021, respectively. This figure exceeds the Housing for All target of 29,000 by 3,626. A further 5,841 new home completions were delivered in Q1 2024. Initial forecasts for the housing targets for 2024 (33,450 new homes) suggest they will also be met, if not exceeded.                                                                                                                                                           32,801 new homes commenced in 2023. This is an increase of over 21.5% compared to 2022 (26,957) and is the highest number of annual commencements since records be</w:t>
            </w:r>
            <w:r w:rsidR="00961233">
              <w:rPr>
                <w:rFonts w:eastAsia="Times New Roman" w:cs="Calibri"/>
                <w:color w:val="000000"/>
                <w:lang w:eastAsia="en-IE"/>
              </w:rPr>
              <w:t xml:space="preserve">gan in 2014. Data published on </w:t>
            </w:r>
            <w:r w:rsidRPr="004F1757">
              <w:rPr>
                <w:rFonts w:eastAsia="Times New Roman" w:cs="Calibri"/>
                <w:color w:val="000000"/>
                <w:lang w:eastAsia="en-IE"/>
              </w:rPr>
              <w:t xml:space="preserve">April </w:t>
            </w:r>
            <w:r w:rsidR="00961233">
              <w:rPr>
                <w:rFonts w:eastAsia="Times New Roman" w:cs="Calibri"/>
                <w:color w:val="000000"/>
                <w:lang w:eastAsia="en-IE"/>
              </w:rPr>
              <w:t>18</w:t>
            </w:r>
            <w:r w:rsidR="00961233" w:rsidRPr="00961233">
              <w:rPr>
                <w:rFonts w:eastAsia="Times New Roman" w:cs="Calibri"/>
                <w:color w:val="000000"/>
                <w:vertAlign w:val="superscript"/>
                <w:lang w:eastAsia="en-IE"/>
              </w:rPr>
              <w:t>th</w:t>
            </w:r>
            <w:r w:rsidR="00961233">
              <w:rPr>
                <w:rFonts w:eastAsia="Times New Roman" w:cs="Calibri"/>
                <w:color w:val="000000"/>
                <w:lang w:eastAsia="en-IE"/>
              </w:rPr>
              <w:t xml:space="preserve"> </w:t>
            </w:r>
            <w:r w:rsidRPr="004F1757">
              <w:rPr>
                <w:rFonts w:eastAsia="Times New Roman" w:cs="Calibri"/>
                <w:color w:val="000000"/>
                <w:lang w:eastAsia="en-IE"/>
              </w:rPr>
              <w:t xml:space="preserve">shows that in Q1 2024, 11,956 new homes have been commenced. This figure is up 63% on the same period last year and the highest number of Q1 commencements since the data series began in 2015. At the same time, rolling 12-month commencements for the period to end-March were more than 37,400. The data published on April </w:t>
            </w:r>
            <w:r w:rsidR="00961233">
              <w:rPr>
                <w:rFonts w:eastAsia="Times New Roman" w:cs="Calibri"/>
                <w:color w:val="000000"/>
                <w:lang w:eastAsia="en-IE"/>
              </w:rPr>
              <w:t>18</w:t>
            </w:r>
            <w:r w:rsidR="00961233" w:rsidRPr="00961233">
              <w:rPr>
                <w:rFonts w:eastAsia="Times New Roman" w:cs="Calibri"/>
                <w:color w:val="000000"/>
                <w:vertAlign w:val="superscript"/>
                <w:lang w:eastAsia="en-IE"/>
              </w:rPr>
              <w:t>th</w:t>
            </w:r>
            <w:r w:rsidR="00961233">
              <w:rPr>
                <w:rFonts w:eastAsia="Times New Roman" w:cs="Calibri"/>
                <w:color w:val="000000"/>
                <w:lang w:eastAsia="en-IE"/>
              </w:rPr>
              <w:t xml:space="preserve"> </w:t>
            </w:r>
            <w:r w:rsidRPr="004F1757">
              <w:rPr>
                <w:rFonts w:eastAsia="Times New Roman" w:cs="Calibri"/>
                <w:color w:val="000000"/>
                <w:lang w:eastAsia="en-IE"/>
              </w:rPr>
              <w:t xml:space="preserve">also shows that 4,900 new homes were commenced in March 2024. This is up 51% on the number of new homes commenced in March 2023 and is the highest March commencement figure since data series began in 2015. </w:t>
            </w:r>
          </w:p>
          <w:p w14:paraId="5B0C9FCF" w14:textId="7DE6500E" w:rsidR="00DF2927" w:rsidRPr="004F1757" w:rsidRDefault="00DF2927" w:rsidP="00961233">
            <w:pPr>
              <w:spacing w:after="0" w:line="240" w:lineRule="auto"/>
              <w:rPr>
                <w:rFonts w:eastAsia="Times New Roman" w:cs="Calibri"/>
                <w:color w:val="000000"/>
                <w:lang w:eastAsia="en-IE"/>
              </w:rPr>
            </w:pPr>
          </w:p>
        </w:tc>
      </w:tr>
      <w:tr w:rsidR="00762794" w:rsidRPr="004F1757" w14:paraId="7E6F695F" w14:textId="77777777" w:rsidTr="00915299">
        <w:trPr>
          <w:trHeight w:val="1130"/>
        </w:trPr>
        <w:tc>
          <w:tcPr>
            <w:tcW w:w="941" w:type="dxa"/>
            <w:shd w:val="clear" w:color="auto" w:fill="auto"/>
            <w:noWrap/>
            <w:vAlign w:val="center"/>
            <w:hideMark/>
          </w:tcPr>
          <w:p w14:paraId="6D63FFC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157.152</w:t>
            </w:r>
          </w:p>
        </w:tc>
        <w:tc>
          <w:tcPr>
            <w:tcW w:w="3633" w:type="dxa"/>
            <w:shd w:val="clear" w:color="auto" w:fill="auto"/>
            <w:vAlign w:val="center"/>
            <w:hideMark/>
          </w:tcPr>
          <w:p w14:paraId="3058F8FF"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Adopt necessary measures to ensure affordability of housing, including adequate levels of State-provided housing</w:t>
            </w:r>
          </w:p>
        </w:tc>
        <w:tc>
          <w:tcPr>
            <w:tcW w:w="1645" w:type="dxa"/>
            <w:shd w:val="clear" w:color="auto" w:fill="auto"/>
            <w:noWrap/>
            <w:vAlign w:val="center"/>
            <w:hideMark/>
          </w:tcPr>
          <w:p w14:paraId="605517F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(Malta)</w:t>
            </w:r>
          </w:p>
        </w:tc>
        <w:tc>
          <w:tcPr>
            <w:tcW w:w="1660" w:type="dxa"/>
            <w:shd w:val="clear" w:color="auto" w:fill="auto"/>
            <w:noWrap/>
            <w:vAlign w:val="center"/>
            <w:hideMark/>
          </w:tcPr>
          <w:p w14:paraId="3B863E7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281666B8"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157.151</w:t>
            </w:r>
          </w:p>
        </w:tc>
      </w:tr>
      <w:tr w:rsidR="00762794" w:rsidRPr="004F1757" w14:paraId="4036A706" w14:textId="77777777" w:rsidTr="00B24876">
        <w:trPr>
          <w:trHeight w:val="1674"/>
        </w:trPr>
        <w:tc>
          <w:tcPr>
            <w:tcW w:w="941" w:type="dxa"/>
            <w:shd w:val="clear" w:color="auto" w:fill="auto"/>
            <w:noWrap/>
            <w:vAlign w:val="center"/>
            <w:hideMark/>
          </w:tcPr>
          <w:p w14:paraId="132A5B2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157.153</w:t>
            </w:r>
          </w:p>
        </w:tc>
        <w:tc>
          <w:tcPr>
            <w:tcW w:w="3633" w:type="dxa"/>
            <w:shd w:val="clear" w:color="auto" w:fill="auto"/>
            <w:vAlign w:val="center"/>
            <w:hideMark/>
          </w:tcPr>
          <w:p w14:paraId="5AF6869B"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Step up efforts to provide additional support to families in a situation of homelessness, in line with Sustainable Development Goals 1, 3, 8 and 11 </w:t>
            </w:r>
          </w:p>
        </w:tc>
        <w:tc>
          <w:tcPr>
            <w:tcW w:w="1645" w:type="dxa"/>
            <w:shd w:val="clear" w:color="auto" w:fill="auto"/>
            <w:noWrap/>
            <w:vAlign w:val="center"/>
            <w:hideMark/>
          </w:tcPr>
          <w:p w14:paraId="3E96DA0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(Paraguay)</w:t>
            </w:r>
          </w:p>
        </w:tc>
        <w:tc>
          <w:tcPr>
            <w:tcW w:w="1660" w:type="dxa"/>
            <w:shd w:val="clear" w:color="auto" w:fill="auto"/>
            <w:noWrap/>
            <w:vAlign w:val="center"/>
            <w:hideMark/>
          </w:tcPr>
          <w:p w14:paraId="3C37F43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2B3C206E" w14:textId="36A29042" w:rsidR="00762794" w:rsidRDefault="00762794" w:rsidP="00915299">
            <w:pPr>
              <w:spacing w:after="0" w:line="240" w:lineRule="auto"/>
              <w:rPr>
                <w:rFonts w:eastAsia="Times New Roman" w:cs="Calibri"/>
                <w:lang w:eastAsia="en-IE"/>
              </w:rPr>
            </w:pPr>
            <w:r w:rsidRPr="004F1757">
              <w:rPr>
                <w:rFonts w:eastAsia="Times New Roman" w:cs="Calibri"/>
                <w:lang w:eastAsia="en-IE"/>
              </w:rPr>
              <w:t>As a signatory of the Lisbon Declaration on the European Platform on Combatting Homelessness (EPOCH), Ireland has committed, along with other member states, to work towards ending homelessness by 2030. This is now an important national strategic goal. Housing for All, Ireland’s housing plan to 2030, reaffirms the commitments made through the Declaration and sets out distinct actions to address homelessness.</w:t>
            </w:r>
            <w:r w:rsidRPr="004F1757">
              <w:rPr>
                <w:rFonts w:eastAsia="Times New Roman" w:cs="Calibri"/>
                <w:lang w:eastAsia="en-IE"/>
              </w:rPr>
              <w:br/>
            </w:r>
            <w:r w:rsidRPr="004F1757">
              <w:rPr>
                <w:rFonts w:eastAsia="Times New Roman" w:cs="Calibri"/>
                <w:lang w:eastAsia="en-IE"/>
              </w:rPr>
              <w:br/>
              <w:t>Such actions include increasing the number of ‘Housing First’ tenancies for those entrenched in homelessness, the development of a Youth Homelessness Strategy and the establishment of a National Homeless Action Committee. The Minister for Housing, Local Government and Heritage chairs the National Homeless Action Committee which comprises representatives from key stakeholder organisations. The Committee focuses on collaborating across Government to implement actions in Housing for All, bringing better coherence and coordination of homeless-related services in delivering policy measures and actions to address homelessness, and addressing emerging homeless-related issues.</w:t>
            </w:r>
            <w:r w:rsidRPr="004F1757">
              <w:rPr>
                <w:rFonts w:eastAsia="Times New Roman" w:cs="Calibri"/>
                <w:lang w:eastAsia="en-IE"/>
              </w:rPr>
              <w:br/>
            </w:r>
            <w:r w:rsidRPr="004F1757">
              <w:rPr>
                <w:rFonts w:eastAsia="Times New Roman" w:cs="Calibri"/>
                <w:lang w:eastAsia="en-IE"/>
              </w:rPr>
              <w:br/>
              <w:t xml:space="preserve">The primary response to all forms of homelessness is a housing-led approach. The Department of Housing, Local Government and Heritage is focused on accelerating social and affordable housing supply through a combination of new build, targeted acquisitions and leasing. Government is also supporting families experiencing, or at risk of experiencing, homelessness with a range of additional measures aimed at households both eligible and above the threshold for social housing. </w:t>
            </w:r>
            <w:r w:rsidRPr="004F1757">
              <w:rPr>
                <w:rFonts w:eastAsia="Times New Roman" w:cs="Calibri"/>
                <w:lang w:eastAsia="en-IE"/>
              </w:rPr>
              <w:br/>
            </w:r>
            <w:r w:rsidRPr="004F1757">
              <w:rPr>
                <w:rFonts w:eastAsia="Times New Roman" w:cs="Calibri"/>
                <w:lang w:eastAsia="en-IE"/>
              </w:rPr>
              <w:br/>
              <w:t>Progress on Housing for All is reviewed and updated on a quarterly basis. Both the Minister</w:t>
            </w:r>
            <w:r w:rsidR="009A2B8D">
              <w:rPr>
                <w:rFonts w:eastAsia="Times New Roman" w:cs="Calibri"/>
                <w:lang w:eastAsia="en-IE"/>
              </w:rPr>
              <w:t xml:space="preserve"> for Housing, Local Government and Heritage</w:t>
            </w:r>
            <w:r w:rsidRPr="004F1757">
              <w:rPr>
                <w:rFonts w:eastAsia="Times New Roman" w:cs="Calibri"/>
                <w:lang w:eastAsia="en-IE"/>
              </w:rPr>
              <w:t xml:space="preserve"> and officials have attended a number of meetings of EPOCH, since its establishment, to engage with colleagues at a European level on the matter of addressing homelessness.</w:t>
            </w:r>
            <w:r w:rsidRPr="004F1757">
              <w:rPr>
                <w:rFonts w:eastAsia="Times New Roman" w:cs="Calibri"/>
                <w:lang w:eastAsia="en-IE"/>
              </w:rPr>
              <w:br/>
              <w:t xml:space="preserve">  </w:t>
            </w:r>
            <w:r w:rsidRPr="004F1757">
              <w:rPr>
                <w:rFonts w:eastAsia="Times New Roman" w:cs="Calibri"/>
                <w:lang w:eastAsia="en-IE"/>
              </w:rPr>
              <w:br/>
              <w:t>Funding of €242 million is available for the delivery of homeless services in 2024. This will ensure that local authorities can provide emergency accommodation, homeless prevention and tenancy sustainment services (including Housing First) and others services to households experiencing, or at risk of, homelessness, and that these households in emergency accommodation are supported to exit homelessness to tenancies as quickly as possible. This will be kept under continual review in 2024 with a commitment to provide any necessary funding required.</w:t>
            </w:r>
          </w:p>
          <w:p w14:paraId="49A0FDD5" w14:textId="06C0BDC0" w:rsidR="00B40B11" w:rsidRPr="004F1757" w:rsidRDefault="00B40B11" w:rsidP="00915299">
            <w:pPr>
              <w:spacing w:after="0" w:line="240" w:lineRule="auto"/>
              <w:rPr>
                <w:rFonts w:eastAsia="Times New Roman" w:cs="Calibri"/>
                <w:lang w:eastAsia="en-IE"/>
              </w:rPr>
            </w:pPr>
          </w:p>
        </w:tc>
      </w:tr>
      <w:tr w:rsidR="00762794" w:rsidRPr="004F1757" w14:paraId="5A077CE3" w14:textId="77777777" w:rsidTr="00063FFC">
        <w:trPr>
          <w:trHeight w:val="824"/>
        </w:trPr>
        <w:tc>
          <w:tcPr>
            <w:tcW w:w="941" w:type="dxa"/>
            <w:shd w:val="clear" w:color="auto" w:fill="auto"/>
            <w:noWrap/>
            <w:vAlign w:val="center"/>
            <w:hideMark/>
          </w:tcPr>
          <w:p w14:paraId="0BB2786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157.154</w:t>
            </w:r>
          </w:p>
        </w:tc>
        <w:tc>
          <w:tcPr>
            <w:tcW w:w="3633" w:type="dxa"/>
            <w:shd w:val="clear" w:color="auto" w:fill="auto"/>
            <w:vAlign w:val="center"/>
            <w:hideMark/>
          </w:tcPr>
          <w:p w14:paraId="58C2F956" w14:textId="45BB2A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Intensify efforts to ensure the realization of the right to adequate housing, especially for children and persons in vulnerable situations </w:t>
            </w:r>
          </w:p>
        </w:tc>
        <w:tc>
          <w:tcPr>
            <w:tcW w:w="1645" w:type="dxa"/>
            <w:shd w:val="clear" w:color="auto" w:fill="auto"/>
            <w:noWrap/>
            <w:vAlign w:val="center"/>
            <w:hideMark/>
          </w:tcPr>
          <w:p w14:paraId="4AE44F3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(Poland)</w:t>
            </w:r>
          </w:p>
        </w:tc>
        <w:tc>
          <w:tcPr>
            <w:tcW w:w="1660" w:type="dxa"/>
            <w:shd w:val="clear" w:color="auto" w:fill="auto"/>
            <w:noWrap/>
            <w:vAlign w:val="center"/>
            <w:hideMark/>
          </w:tcPr>
          <w:p w14:paraId="33C04EF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6BC1CC39" w14:textId="77777777" w:rsidR="00762794" w:rsidRDefault="00762794" w:rsidP="00915299">
            <w:pPr>
              <w:spacing w:after="0" w:line="240" w:lineRule="auto"/>
              <w:rPr>
                <w:rFonts w:eastAsia="Times New Roman" w:cs="Calibri"/>
                <w:lang w:eastAsia="en-IE"/>
              </w:rPr>
            </w:pPr>
            <w:r w:rsidRPr="004F1757">
              <w:rPr>
                <w:rFonts w:eastAsia="Times New Roman" w:cs="Calibri"/>
                <w:lang w:eastAsia="en-IE"/>
              </w:rPr>
              <w:t xml:space="preserve">The Housing Commission was established in December 2021 to advise the </w:t>
            </w:r>
            <w:r w:rsidR="005B65CE">
              <w:rPr>
                <w:rFonts w:eastAsia="Times New Roman" w:cs="Calibri"/>
                <w:lang w:eastAsia="en-IE"/>
              </w:rPr>
              <w:t xml:space="preserve">Irish </w:t>
            </w:r>
            <w:r w:rsidRPr="004F1757">
              <w:rPr>
                <w:rFonts w:eastAsia="Times New Roman" w:cs="Calibri"/>
                <w:lang w:eastAsia="en-IE"/>
              </w:rPr>
              <w:t xml:space="preserve">Government on, </w:t>
            </w:r>
            <w:r w:rsidRPr="004F1757">
              <w:rPr>
                <w:rFonts w:eastAsia="Times New Roman" w:cs="Calibri"/>
                <w:i/>
                <w:iCs/>
                <w:lang w:eastAsia="en-IE"/>
              </w:rPr>
              <w:t>inter alia</w:t>
            </w:r>
            <w:r w:rsidRPr="004F1757">
              <w:rPr>
                <w:rFonts w:eastAsia="Times New Roman" w:cs="Calibri"/>
                <w:lang w:eastAsia="en-IE"/>
              </w:rPr>
              <w:t xml:space="preserve">, the critical factors regarding a referendum on housing and, if appropriate, to recommend wording for a constitutional change. The Commission submitted its report and recommendations in relation to the referendum in 2023. These reports were re-submitted in May 2024 for consideration alongside the Commission's broader examination of long-term housing policy post 2030, including on matters such as tenure, standards, sustainability and quality of life issues in the provision of housing. Both of these aspects are now being actively considered by the </w:t>
            </w:r>
            <w:r w:rsidR="005B65CE">
              <w:rPr>
                <w:rFonts w:eastAsia="Times New Roman" w:cs="Calibri"/>
                <w:lang w:eastAsia="en-IE"/>
              </w:rPr>
              <w:t xml:space="preserve">Irish </w:t>
            </w:r>
            <w:r w:rsidRPr="004F1757">
              <w:rPr>
                <w:rFonts w:eastAsia="Times New Roman" w:cs="Calibri"/>
                <w:lang w:eastAsia="en-IE"/>
              </w:rPr>
              <w:t>Government and a process has been set out to consider the Commission’s recommendations for the next iteration of the Government’s housing plan (Q3 2024) and to consider the timing and wording of a potential referendum on housing.</w:t>
            </w:r>
          </w:p>
          <w:p w14:paraId="73A347D4" w14:textId="41A1803F" w:rsidR="00DF2927" w:rsidRPr="004F1757" w:rsidRDefault="00DF2927" w:rsidP="00915299">
            <w:pPr>
              <w:spacing w:after="0" w:line="240" w:lineRule="auto"/>
              <w:rPr>
                <w:rFonts w:eastAsia="Times New Roman" w:cs="Calibri"/>
                <w:lang w:eastAsia="en-IE"/>
              </w:rPr>
            </w:pPr>
          </w:p>
        </w:tc>
      </w:tr>
      <w:tr w:rsidR="00762794" w:rsidRPr="004F1757" w14:paraId="665238C5" w14:textId="77777777" w:rsidTr="00915299">
        <w:trPr>
          <w:trHeight w:val="780"/>
        </w:trPr>
        <w:tc>
          <w:tcPr>
            <w:tcW w:w="941" w:type="dxa"/>
            <w:shd w:val="clear" w:color="auto" w:fill="auto"/>
            <w:noWrap/>
            <w:vAlign w:val="center"/>
            <w:hideMark/>
          </w:tcPr>
          <w:p w14:paraId="6C4EE77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157.155</w:t>
            </w:r>
          </w:p>
        </w:tc>
        <w:tc>
          <w:tcPr>
            <w:tcW w:w="3633" w:type="dxa"/>
            <w:shd w:val="clear" w:color="auto" w:fill="auto"/>
            <w:vAlign w:val="center"/>
            <w:hideMark/>
          </w:tcPr>
          <w:p w14:paraId="2A1248EC"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to make efforts to tackle homelessness </w:t>
            </w:r>
          </w:p>
        </w:tc>
        <w:tc>
          <w:tcPr>
            <w:tcW w:w="1645" w:type="dxa"/>
            <w:shd w:val="clear" w:color="auto" w:fill="auto"/>
            <w:noWrap/>
            <w:vAlign w:val="center"/>
            <w:hideMark/>
          </w:tcPr>
          <w:p w14:paraId="1A84624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(Portugal)</w:t>
            </w:r>
          </w:p>
        </w:tc>
        <w:tc>
          <w:tcPr>
            <w:tcW w:w="1660" w:type="dxa"/>
            <w:shd w:val="clear" w:color="auto" w:fill="auto"/>
            <w:noWrap/>
            <w:vAlign w:val="center"/>
            <w:hideMark/>
          </w:tcPr>
          <w:p w14:paraId="63BAD76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11E7025C"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157.153</w:t>
            </w:r>
          </w:p>
        </w:tc>
      </w:tr>
      <w:tr w:rsidR="00762794" w:rsidRPr="004F1757" w14:paraId="4F92A8F9" w14:textId="77777777" w:rsidTr="00915299">
        <w:trPr>
          <w:trHeight w:val="830"/>
        </w:trPr>
        <w:tc>
          <w:tcPr>
            <w:tcW w:w="941" w:type="dxa"/>
            <w:shd w:val="clear" w:color="auto" w:fill="auto"/>
            <w:noWrap/>
            <w:vAlign w:val="center"/>
            <w:hideMark/>
          </w:tcPr>
          <w:p w14:paraId="7B58C3F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157.156</w:t>
            </w:r>
          </w:p>
        </w:tc>
        <w:tc>
          <w:tcPr>
            <w:tcW w:w="3633" w:type="dxa"/>
            <w:shd w:val="clear" w:color="auto" w:fill="auto"/>
            <w:vAlign w:val="center"/>
            <w:hideMark/>
          </w:tcPr>
          <w:p w14:paraId="1763CCBB"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tackling homelessness with unrelenting vigour </w:t>
            </w:r>
          </w:p>
        </w:tc>
        <w:tc>
          <w:tcPr>
            <w:tcW w:w="1645" w:type="dxa"/>
            <w:shd w:val="clear" w:color="auto" w:fill="auto"/>
            <w:noWrap/>
            <w:vAlign w:val="center"/>
            <w:hideMark/>
          </w:tcPr>
          <w:p w14:paraId="6AB1D34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(Slovakia)</w:t>
            </w:r>
          </w:p>
        </w:tc>
        <w:tc>
          <w:tcPr>
            <w:tcW w:w="1660" w:type="dxa"/>
            <w:shd w:val="clear" w:color="auto" w:fill="auto"/>
            <w:noWrap/>
            <w:vAlign w:val="center"/>
            <w:hideMark/>
          </w:tcPr>
          <w:p w14:paraId="4304727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1CA70C61"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157.153</w:t>
            </w:r>
          </w:p>
        </w:tc>
      </w:tr>
      <w:tr w:rsidR="00762794" w:rsidRPr="004F1757" w14:paraId="0CE283A3" w14:textId="77777777" w:rsidTr="00915299">
        <w:trPr>
          <w:trHeight w:val="1450"/>
        </w:trPr>
        <w:tc>
          <w:tcPr>
            <w:tcW w:w="941" w:type="dxa"/>
            <w:shd w:val="clear" w:color="auto" w:fill="auto"/>
            <w:noWrap/>
            <w:vAlign w:val="center"/>
            <w:hideMark/>
          </w:tcPr>
          <w:p w14:paraId="48693A1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157.157</w:t>
            </w:r>
          </w:p>
        </w:tc>
        <w:tc>
          <w:tcPr>
            <w:tcW w:w="3633" w:type="dxa"/>
            <w:shd w:val="clear" w:color="auto" w:fill="auto"/>
            <w:vAlign w:val="center"/>
            <w:hideMark/>
          </w:tcPr>
          <w:p w14:paraId="07E651D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Develop a national housing strategy to generate affordable housing and combat racial discrimination, with particular attention paid to the needs of vulnerable communities, including Travellers, Roma, migrants and refugees </w:t>
            </w:r>
          </w:p>
        </w:tc>
        <w:tc>
          <w:tcPr>
            <w:tcW w:w="1645" w:type="dxa"/>
            <w:shd w:val="clear" w:color="auto" w:fill="auto"/>
            <w:noWrap/>
            <w:vAlign w:val="center"/>
            <w:hideMark/>
          </w:tcPr>
          <w:p w14:paraId="29DE2B2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(South Africa)</w:t>
            </w:r>
          </w:p>
        </w:tc>
        <w:tc>
          <w:tcPr>
            <w:tcW w:w="1660" w:type="dxa"/>
            <w:shd w:val="clear" w:color="auto" w:fill="auto"/>
            <w:noWrap/>
            <w:vAlign w:val="center"/>
            <w:hideMark/>
          </w:tcPr>
          <w:p w14:paraId="4B2B2C2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524A711F"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recommendations 157.151, 157.153 and 157.154.</w:t>
            </w:r>
            <w:r w:rsidRPr="004F1757">
              <w:rPr>
                <w:rFonts w:eastAsia="Times New Roman" w:cs="Calibri"/>
                <w:color w:val="000000"/>
                <w:lang w:eastAsia="en-IE"/>
              </w:rPr>
              <w:br/>
            </w:r>
            <w:r w:rsidRPr="004F1757">
              <w:rPr>
                <w:rFonts w:eastAsia="Times New Roman" w:cs="Calibri"/>
                <w:color w:val="000000"/>
                <w:lang w:eastAsia="en-IE"/>
              </w:rPr>
              <w:br/>
              <w:t xml:space="preserve">In addition, work is underway on the development of the successor strategy to the National Traveller and Roma Inclusion Strategy. Accommodation is one of the themes to be addressed within the Strategy. </w:t>
            </w:r>
          </w:p>
        </w:tc>
      </w:tr>
      <w:tr w:rsidR="00762794" w:rsidRPr="004F1757" w14:paraId="2D210555" w14:textId="77777777" w:rsidTr="006F7D5A">
        <w:trPr>
          <w:trHeight w:val="5217"/>
        </w:trPr>
        <w:tc>
          <w:tcPr>
            <w:tcW w:w="941" w:type="dxa"/>
            <w:shd w:val="clear" w:color="auto" w:fill="auto"/>
            <w:noWrap/>
            <w:vAlign w:val="center"/>
            <w:hideMark/>
          </w:tcPr>
          <w:p w14:paraId="68E0C1B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157.158</w:t>
            </w:r>
          </w:p>
        </w:tc>
        <w:tc>
          <w:tcPr>
            <w:tcW w:w="3633" w:type="dxa"/>
            <w:shd w:val="clear" w:color="auto" w:fill="auto"/>
            <w:vAlign w:val="center"/>
            <w:hideMark/>
          </w:tcPr>
          <w:p w14:paraId="117501A5"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Work towards ensuring adequate standards of living, particularly equitable access to health, education and housing, for all people, including minorities and other vulnerable populations</w:t>
            </w:r>
          </w:p>
        </w:tc>
        <w:tc>
          <w:tcPr>
            <w:tcW w:w="1645" w:type="dxa"/>
            <w:shd w:val="clear" w:color="auto" w:fill="auto"/>
            <w:noWrap/>
            <w:vAlign w:val="center"/>
            <w:hideMark/>
          </w:tcPr>
          <w:p w14:paraId="50CCE13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(Sri Lanka)</w:t>
            </w:r>
          </w:p>
        </w:tc>
        <w:tc>
          <w:tcPr>
            <w:tcW w:w="1660" w:type="dxa"/>
            <w:shd w:val="clear" w:color="auto" w:fill="auto"/>
            <w:noWrap/>
            <w:vAlign w:val="center"/>
            <w:hideMark/>
          </w:tcPr>
          <w:p w14:paraId="5EE8153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1B62D8E2" w14:textId="77777777" w:rsidR="00B40B11" w:rsidRDefault="00762794" w:rsidP="00915299">
            <w:pPr>
              <w:spacing w:after="0" w:line="240" w:lineRule="auto"/>
              <w:rPr>
                <w:rFonts w:eastAsia="Times New Roman" w:cs="Calibri"/>
                <w:lang w:eastAsia="en-IE"/>
              </w:rPr>
            </w:pPr>
            <w:r w:rsidRPr="004F1757">
              <w:rPr>
                <w:rFonts w:eastAsia="Times New Roman" w:cs="Calibri"/>
                <w:lang w:eastAsia="en-IE"/>
              </w:rPr>
              <w:t>In relation to access to housing, see recommendations 157.151, 157.153 and 157.154.</w:t>
            </w:r>
            <w:r w:rsidRPr="004F1757">
              <w:rPr>
                <w:rFonts w:eastAsia="Times New Roman" w:cs="Calibri"/>
                <w:lang w:eastAsia="en-IE"/>
              </w:rPr>
              <w:br/>
            </w:r>
          </w:p>
          <w:p w14:paraId="4847CE9F" w14:textId="77777777" w:rsidR="00AA7D60" w:rsidRPr="00AA7D60" w:rsidRDefault="00AA7D60" w:rsidP="00AA7D60">
            <w:pPr>
              <w:spacing w:after="0" w:line="240" w:lineRule="auto"/>
              <w:rPr>
                <w:rFonts w:eastAsia="Times New Roman" w:cs="Calibri"/>
                <w:lang w:eastAsia="en-IE"/>
              </w:rPr>
            </w:pPr>
            <w:r w:rsidRPr="00AA7D60">
              <w:rPr>
                <w:rFonts w:eastAsia="Times New Roman" w:cs="Calibri"/>
                <w:lang w:eastAsia="en-IE"/>
              </w:rPr>
              <w:t>In relation to health, a measure of the success of Irish health care provision is that life expectancy in Ireland stands at 81 years for men and 84 years for women, which is well above the average in the European Union. Between 80 and 85 per cent of the population report being in good or very good health, which was the highest level in Europe.</w:t>
            </w:r>
          </w:p>
          <w:p w14:paraId="05CE7285" w14:textId="77777777" w:rsidR="00AA7D60" w:rsidRPr="00AA7D60" w:rsidRDefault="00AA7D60" w:rsidP="00AA7D60">
            <w:pPr>
              <w:spacing w:after="0" w:line="240" w:lineRule="auto"/>
              <w:rPr>
                <w:rFonts w:eastAsia="Times New Roman" w:cs="Calibri"/>
                <w:lang w:eastAsia="en-IE"/>
              </w:rPr>
            </w:pPr>
          </w:p>
          <w:p w14:paraId="5C0C1A1A" w14:textId="77777777" w:rsidR="00AA7D60" w:rsidRPr="00AA7D60" w:rsidRDefault="00AA7D60" w:rsidP="00AA7D60">
            <w:pPr>
              <w:spacing w:after="0" w:line="240" w:lineRule="auto"/>
              <w:rPr>
                <w:rFonts w:eastAsia="Times New Roman" w:cs="Calibri"/>
                <w:lang w:eastAsia="en-IE"/>
              </w:rPr>
            </w:pPr>
            <w:r w:rsidRPr="00AA7D60">
              <w:rPr>
                <w:rFonts w:eastAsia="Times New Roman" w:cs="Calibri"/>
                <w:lang w:eastAsia="en-IE"/>
              </w:rPr>
              <w:t>Since the previous review Ireland has adopted a policy to deliver universal health care through the Sláintecare transformation programme of the health service - a comprehensive 10-year reform plan for the Irish health system initiated in 2019. The vision of Sláintecare is to introduce a universal health and social care system where everyone has equitable access to services based on need, and not ability to pay. It is doing this by introducing a joined-up health system designed around the needs of people. Healthcare delivery will move away from the existing hospital-centric system to one where more care is provided in community health centres, or at home.</w:t>
            </w:r>
          </w:p>
          <w:p w14:paraId="575243B7" w14:textId="77777777" w:rsidR="00AA7D60" w:rsidRPr="00AA7D60" w:rsidRDefault="00AA7D60" w:rsidP="00AA7D60">
            <w:pPr>
              <w:spacing w:after="0" w:line="240" w:lineRule="auto"/>
              <w:rPr>
                <w:rFonts w:eastAsia="Times New Roman" w:cs="Calibri"/>
                <w:lang w:eastAsia="en-IE"/>
              </w:rPr>
            </w:pPr>
          </w:p>
          <w:p w14:paraId="09FCAF61" w14:textId="77777777" w:rsidR="00AA7D60" w:rsidRPr="00AA7D60" w:rsidRDefault="00AA7D60" w:rsidP="00AA7D60">
            <w:pPr>
              <w:spacing w:after="0" w:line="240" w:lineRule="auto"/>
              <w:rPr>
                <w:rFonts w:eastAsia="Times New Roman" w:cs="Calibri"/>
                <w:lang w:eastAsia="en-IE"/>
              </w:rPr>
            </w:pPr>
            <w:r w:rsidRPr="00AA7D60">
              <w:rPr>
                <w:rFonts w:eastAsia="Times New Roman" w:cs="Calibri"/>
                <w:lang w:eastAsia="en-IE"/>
              </w:rPr>
              <w:t xml:space="preserve">Everyone who is ordinarily resident in Ireland has access to public health services Primary care, mental health services, hospital treatment, maternal and infant health care and public health vaccinations are all made available at no or low cost. Services are provided free of charge to anyone earning below the median household income (currently €44,000 per annum), children under 8 years and adults aged 70+ years. That threshold currently encompasses 42 per cent of the population; the Government is aiming to ensure that that figure rises to above 50 per cent. </w:t>
            </w:r>
          </w:p>
          <w:p w14:paraId="3DE0E54B" w14:textId="77777777" w:rsidR="00AA7D60" w:rsidRPr="00AA7D60" w:rsidRDefault="00AA7D60" w:rsidP="00AA7D60">
            <w:pPr>
              <w:spacing w:after="0" w:line="240" w:lineRule="auto"/>
              <w:rPr>
                <w:rFonts w:eastAsia="Times New Roman" w:cs="Calibri"/>
                <w:lang w:eastAsia="en-IE"/>
              </w:rPr>
            </w:pPr>
          </w:p>
          <w:p w14:paraId="3EC26252" w14:textId="6211C7E8" w:rsidR="00AA7D60" w:rsidRDefault="00AA7D60" w:rsidP="00AA7D60">
            <w:pPr>
              <w:spacing w:after="0" w:line="240" w:lineRule="auto"/>
              <w:rPr>
                <w:rFonts w:eastAsia="Times New Roman" w:cs="Calibri"/>
                <w:lang w:eastAsia="en-IE"/>
              </w:rPr>
            </w:pPr>
            <w:r w:rsidRPr="00AA7D60">
              <w:rPr>
                <w:rFonts w:eastAsia="Times New Roman" w:cs="Calibri"/>
                <w:lang w:eastAsia="en-IE"/>
              </w:rPr>
              <w:t>While Ireland has made great strides to improve health and extend life expectancy, these improvements have not benefited the Traveller Community</w:t>
            </w:r>
            <w:r>
              <w:rPr>
                <w:rFonts w:eastAsia="Times New Roman" w:cs="Calibri"/>
                <w:lang w:eastAsia="en-IE"/>
              </w:rPr>
              <w:t xml:space="preserve">, which </w:t>
            </w:r>
            <w:r w:rsidRPr="00AA7D60">
              <w:rPr>
                <w:rFonts w:eastAsia="Times New Roman" w:cs="Calibri"/>
                <w:lang w:eastAsia="en-IE"/>
              </w:rPr>
              <w:t>continue</w:t>
            </w:r>
            <w:r>
              <w:rPr>
                <w:rFonts w:eastAsia="Times New Roman" w:cs="Calibri"/>
                <w:lang w:eastAsia="en-IE"/>
              </w:rPr>
              <w:t>s</w:t>
            </w:r>
            <w:r w:rsidRPr="00AA7D60">
              <w:rPr>
                <w:rFonts w:eastAsia="Times New Roman" w:cs="Calibri"/>
                <w:lang w:eastAsia="en-IE"/>
              </w:rPr>
              <w:t xml:space="preserve"> to experience health inequalities, reflected in a shorter life and a poorer quality of health. Overall, there is a gap of up to </w:t>
            </w:r>
            <w:r>
              <w:rPr>
                <w:rFonts w:eastAsia="Times New Roman" w:cs="Calibri"/>
                <w:lang w:eastAsia="en-IE"/>
              </w:rPr>
              <w:t>1</w:t>
            </w:r>
            <w:r w:rsidRPr="00AA7D60">
              <w:rPr>
                <w:rFonts w:eastAsia="Times New Roman" w:cs="Calibri"/>
                <w:lang w:eastAsia="en-IE"/>
              </w:rPr>
              <w:t>3 years in life expectancy between Travell</w:t>
            </w:r>
            <w:r>
              <w:rPr>
                <w:rFonts w:eastAsia="Times New Roman" w:cs="Calibri"/>
                <w:lang w:eastAsia="en-IE"/>
              </w:rPr>
              <w:t>ers and the general population.</w:t>
            </w:r>
            <w:r w:rsidR="006F7D5A">
              <w:rPr>
                <w:rFonts w:eastAsia="Times New Roman" w:cs="Calibri"/>
                <w:lang w:eastAsia="en-IE"/>
              </w:rPr>
              <w:t xml:space="preserve"> </w:t>
            </w:r>
            <w:r w:rsidRPr="00AA7D60">
              <w:rPr>
                <w:rFonts w:eastAsia="Times New Roman" w:cs="Calibri"/>
                <w:lang w:eastAsia="en-IE"/>
              </w:rPr>
              <w:t>A Traveller Health Action Plan was published in late 2022 which includes a whole of government approach that seeks to change how health services are delivered to Travellers. Central to this is the involvement of service users in healthcare delivery and the provision of services in a culturally sensitive manner. The plan contains a clear framework for the implementation and monitoring of the actions, including the need for targeting and mainstream measures as well as evidence-based policy. €1m has been invested in the expansion and establishment of new Primary Healthcare for Traveller Projects since the plan's publication.</w:t>
            </w:r>
            <w:r>
              <w:rPr>
                <w:rFonts w:eastAsia="Times New Roman" w:cs="Calibri"/>
                <w:lang w:eastAsia="en-IE"/>
              </w:rPr>
              <w:t xml:space="preserve"> </w:t>
            </w:r>
          </w:p>
          <w:p w14:paraId="1696CDBF" w14:textId="77777777" w:rsidR="00AA7D60" w:rsidRDefault="00AA7D60" w:rsidP="00AA7D60">
            <w:pPr>
              <w:spacing w:after="0" w:line="240" w:lineRule="auto"/>
              <w:rPr>
                <w:rFonts w:eastAsia="Times New Roman" w:cs="Calibri"/>
                <w:lang w:eastAsia="en-IE"/>
              </w:rPr>
            </w:pPr>
          </w:p>
          <w:p w14:paraId="488E4B39" w14:textId="77777777" w:rsidR="00AA7D60" w:rsidRDefault="00762794" w:rsidP="00AA7D60">
            <w:pPr>
              <w:spacing w:after="0" w:line="240" w:lineRule="auto"/>
              <w:rPr>
                <w:rFonts w:eastAsia="Times New Roman" w:cs="Calibri"/>
                <w:lang w:eastAsia="en-IE"/>
              </w:rPr>
            </w:pPr>
            <w:r w:rsidRPr="004F1757">
              <w:rPr>
                <w:rFonts w:eastAsia="Times New Roman" w:cs="Calibri"/>
                <w:lang w:eastAsia="en-IE"/>
              </w:rPr>
              <w:t xml:space="preserve">In relation to </w:t>
            </w:r>
            <w:r w:rsidR="00B40B11">
              <w:rPr>
                <w:rFonts w:eastAsia="Times New Roman" w:cs="Calibri"/>
                <w:lang w:eastAsia="en-IE"/>
              </w:rPr>
              <w:t>e</w:t>
            </w:r>
            <w:r w:rsidRPr="004F1757">
              <w:rPr>
                <w:rFonts w:eastAsia="Times New Roman" w:cs="Calibri"/>
                <w:lang w:eastAsia="en-IE"/>
              </w:rPr>
              <w:t>ducation</w:t>
            </w:r>
            <w:r w:rsidRPr="004F1757">
              <w:rPr>
                <w:rFonts w:eastAsia="Times New Roman" w:cs="Calibri"/>
                <w:b/>
                <w:bCs/>
                <w:lang w:eastAsia="en-IE"/>
              </w:rPr>
              <w:t xml:space="preserve">, </w:t>
            </w:r>
            <w:r w:rsidRPr="00377ED2">
              <w:rPr>
                <w:rFonts w:eastAsia="Times New Roman" w:cs="Calibri"/>
                <w:bCs/>
                <w:lang w:eastAsia="en-IE"/>
              </w:rPr>
              <w:t xml:space="preserve">a </w:t>
            </w:r>
            <w:r w:rsidRPr="004F1757">
              <w:rPr>
                <w:rFonts w:eastAsia="Times New Roman" w:cs="Calibri"/>
                <w:lang w:eastAsia="en-IE"/>
              </w:rPr>
              <w:t>wide range of supports are provided by the Department of Education to primary and secondary schools to support the inclusion of all students and address barriers to students achieving their potential, including those at risk of educational disadvantage. The Delivering Equality of Opportunity in Schools (DEIS) programme targets extra resources based on a recognition of the impact of concentrated educational disadvantage in an individual school. Key components of the DEIS Plan include the Home School Community Liaison (HSCL) and School Completion Programmes (SCP). Within the DEIS identification system and DEIS Plan, the educational disadvantage of Travellers and Roma is recognised and specific actions target improvements in school attendance and completion for these communities. The identification system also recognises the educational disadvantage experienced by children and young people residing in homeless accommodation or international protection accommodation.</w:t>
            </w:r>
            <w:r w:rsidRPr="004F1757">
              <w:rPr>
                <w:rFonts w:eastAsia="Times New Roman" w:cs="Calibri"/>
                <w:lang w:eastAsia="en-IE"/>
              </w:rPr>
              <w:br/>
            </w:r>
            <w:r w:rsidRPr="004F1757">
              <w:rPr>
                <w:rFonts w:eastAsia="Times New Roman" w:cs="Calibri"/>
                <w:lang w:eastAsia="en-IE"/>
              </w:rPr>
              <w:br/>
              <w:t xml:space="preserve">The Department of Education has invited the OECD </w:t>
            </w:r>
            <w:r w:rsidRPr="004F1757">
              <w:rPr>
                <w:rFonts w:eastAsia="Times New Roman" w:cs="Calibri"/>
                <w:i/>
                <w:iCs/>
                <w:lang w:eastAsia="en-IE"/>
              </w:rPr>
              <w:t>Strength Through Diversity: Education for Inclusive Societies</w:t>
            </w:r>
            <w:r w:rsidRPr="004F1757">
              <w:rPr>
                <w:rFonts w:eastAsia="Times New Roman" w:cs="Calibri"/>
                <w:lang w:eastAsia="en-IE"/>
              </w:rPr>
              <w:t xml:space="preserve"> project to review the current approach for the allocation of resources to support students at risk of educational disadvantage in Ireland, and this review is complimented by a programme of work within the Department, including projects to baseline, evaluate and review a number of key features of the DEIS programme.</w:t>
            </w:r>
            <w:r w:rsidRPr="004F1757">
              <w:rPr>
                <w:rFonts w:eastAsia="Times New Roman" w:cs="Calibri"/>
                <w:lang w:eastAsia="en-IE"/>
              </w:rPr>
              <w:br/>
            </w:r>
            <w:r w:rsidRPr="004F1757">
              <w:rPr>
                <w:rFonts w:eastAsia="Times New Roman" w:cs="Calibri"/>
                <w:lang w:eastAsia="en-IE"/>
              </w:rPr>
              <w:br/>
              <w:t xml:space="preserve">In addition the Department of Education provides additional targeted supports for Traveller and Roma students, including through a pilot project, STAR (Supporting Travellers and Roma in education), which is currently being independently evaluated, and through the provision of 10 additional HSCL coordinators to schools outside the DEIS programme with high enrolments of Traveller and Roma students. </w:t>
            </w:r>
            <w:r w:rsidR="00AA7D60">
              <w:rPr>
                <w:rFonts w:eastAsia="Times New Roman" w:cs="Calibri"/>
                <w:lang w:eastAsia="en-IE"/>
              </w:rPr>
              <w:t xml:space="preserve"> </w:t>
            </w:r>
          </w:p>
          <w:p w14:paraId="12E3E5C0" w14:textId="54BDF5AF" w:rsidR="00B40B11" w:rsidRDefault="00762794" w:rsidP="00AA7D60">
            <w:pPr>
              <w:spacing w:after="0" w:line="240" w:lineRule="auto"/>
              <w:rPr>
                <w:rFonts w:eastAsia="Times New Roman" w:cs="Calibri"/>
                <w:color w:val="000000"/>
                <w:lang w:eastAsia="en-IE"/>
              </w:rPr>
            </w:pPr>
            <w:r w:rsidRPr="004F1757">
              <w:rPr>
                <w:rFonts w:eastAsia="Times New Roman" w:cs="Calibri"/>
                <w:lang w:eastAsia="en-IE"/>
              </w:rPr>
              <w:br/>
              <w:t xml:space="preserve">The Department is also working with the Department of Children, Equality, Disability, Integration and Youth (DCEDIY) and the Department of Further and Higher Education, Research, Innovation and Science (DFHERIS) on developing a Traveller and Roma Education Strategy. </w:t>
            </w:r>
            <w:r w:rsidR="005B65CE">
              <w:rPr>
                <w:rFonts w:eastAsia="Times New Roman" w:cs="Calibri"/>
                <w:lang w:eastAsia="en-IE"/>
              </w:rPr>
              <w:t xml:space="preserve">The Department is </w:t>
            </w:r>
            <w:r w:rsidRPr="004F1757">
              <w:rPr>
                <w:rFonts w:eastAsia="Times New Roman" w:cs="Calibri"/>
                <w:lang w:eastAsia="en-IE"/>
              </w:rPr>
              <w:t xml:space="preserve">currently in a phase of targeted consultations including with Traveller and Roma families and communities, Traveller and Roma children and young people, and a wide range of education stakeholders, and it is </w:t>
            </w:r>
            <w:r w:rsidR="005B65CE">
              <w:rPr>
                <w:rFonts w:eastAsia="Times New Roman" w:cs="Calibri"/>
                <w:lang w:eastAsia="en-IE"/>
              </w:rPr>
              <w:t xml:space="preserve">intended </w:t>
            </w:r>
            <w:r w:rsidRPr="004F1757">
              <w:rPr>
                <w:rFonts w:eastAsia="Times New Roman" w:cs="Calibri"/>
                <w:lang w:eastAsia="en-IE"/>
              </w:rPr>
              <w:t>that the drafting of the strategy</w:t>
            </w:r>
            <w:r w:rsidRPr="004F1757">
              <w:rPr>
                <w:rFonts w:eastAsia="Times New Roman" w:cs="Calibri"/>
                <w:color w:val="000000"/>
                <w:lang w:eastAsia="en-IE"/>
              </w:rPr>
              <w:t xml:space="preserve"> </w:t>
            </w:r>
            <w:r w:rsidRPr="004F1757">
              <w:rPr>
                <w:rFonts w:eastAsia="Times New Roman" w:cs="Calibri"/>
                <w:lang w:eastAsia="en-IE"/>
              </w:rPr>
              <w:t xml:space="preserve">will be complete </w:t>
            </w:r>
            <w:r w:rsidR="006F7D5A">
              <w:rPr>
                <w:rFonts w:eastAsia="Times New Roman" w:cs="Calibri"/>
                <w:lang w:eastAsia="en-IE"/>
              </w:rPr>
              <w:t xml:space="preserve">in </w:t>
            </w:r>
            <w:r w:rsidRPr="004F1757">
              <w:rPr>
                <w:rFonts w:eastAsia="Times New Roman" w:cs="Calibri"/>
                <w:lang w:eastAsia="en-IE"/>
              </w:rPr>
              <w:t>2024. T</w:t>
            </w:r>
            <w:r w:rsidRPr="004F1757">
              <w:rPr>
                <w:rFonts w:eastAsia="Times New Roman" w:cs="Calibri"/>
                <w:color w:val="000000"/>
                <w:lang w:eastAsia="en-IE"/>
              </w:rPr>
              <w:t xml:space="preserve">he strategy and implementation will set out </w:t>
            </w:r>
            <w:r w:rsidR="005B65CE">
              <w:rPr>
                <w:rFonts w:eastAsia="Times New Roman" w:cs="Calibri"/>
                <w:color w:val="000000"/>
                <w:lang w:eastAsia="en-IE"/>
              </w:rPr>
              <w:t xml:space="preserve">the </w:t>
            </w:r>
            <w:r w:rsidRPr="004F1757">
              <w:rPr>
                <w:rFonts w:eastAsia="Times New Roman" w:cs="Calibri"/>
                <w:color w:val="000000"/>
                <w:lang w:eastAsia="en-IE"/>
              </w:rPr>
              <w:t xml:space="preserve">direction and planned actions in relation to education, including equitable access to education, for the Traveller and Roma communities. </w:t>
            </w:r>
            <w:r w:rsidRPr="004F1757">
              <w:rPr>
                <w:rFonts w:eastAsia="Times New Roman" w:cs="Calibri"/>
                <w:color w:val="000000"/>
                <w:lang w:eastAsia="en-IE"/>
              </w:rPr>
              <w:br/>
            </w:r>
          </w:p>
          <w:p w14:paraId="1588EEE8" w14:textId="77777777" w:rsidR="00B40B11"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With respect to children in care, in September 2023, a specialist post of Educational Welfare Officer (EWO) for Children in Care was established to support the ongoing education of children in care.  This EWO works with a range of support workers and schools to ensure that young people who move in their care placement have access school places quickly so as to minimise gaps in their education. </w:t>
            </w:r>
            <w:r w:rsidRPr="004F1757">
              <w:rPr>
                <w:rFonts w:eastAsia="Times New Roman" w:cs="Calibri"/>
                <w:color w:val="000000"/>
                <w:lang w:eastAsia="en-IE"/>
              </w:rPr>
              <w:br/>
            </w:r>
          </w:p>
          <w:p w14:paraId="7D9F204B" w14:textId="77777777" w:rsidR="00B40B11"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With respect to children that experience difficulty staying in mainstream education, out-of-school education settings provide a holistic educational service, using innovative and flexible approaches for students. In 2022, a Review of Out-of-School Education Provision report was published with recommendations on sustainable options for young people at risk of becoming disengaged from education. An Implementation Group was established to progress this work and is currently finalising its report and action plan.</w:t>
            </w:r>
            <w:r w:rsidRPr="004F1757">
              <w:rPr>
                <w:rFonts w:eastAsia="Times New Roman" w:cs="Calibri"/>
                <w:color w:val="000000"/>
                <w:lang w:eastAsia="en-IE"/>
              </w:rPr>
              <w:br/>
            </w:r>
          </w:p>
          <w:p w14:paraId="14EF6CA8" w14:textId="535C5C53" w:rsidR="00E951EC"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With respect to migrant children, in Ireland all migrant children, including children of international protection applicants, children of migrant workers and unaccompanied minors can access primary and post-primary education in a manner similar to Irish nationals, until they have reached 18 years of age, and schools across Ireland welcome children of all backgrounds and nationalities. Help is available to newly-arrived parents in accessing school places as well as educational and welfare supports, inc</w:t>
            </w:r>
            <w:r w:rsidR="006F7D5A">
              <w:rPr>
                <w:rFonts w:eastAsia="Times New Roman" w:cs="Calibri"/>
                <w:color w:val="000000"/>
                <w:lang w:eastAsia="en-IE"/>
              </w:rPr>
              <w:t xml:space="preserve">luding </w:t>
            </w:r>
            <w:r w:rsidRPr="004F1757">
              <w:rPr>
                <w:rFonts w:eastAsia="Times New Roman" w:cs="Calibri"/>
                <w:color w:val="000000"/>
                <w:lang w:eastAsia="en-IE"/>
              </w:rPr>
              <w:t>through Tusla Education Support Service (TESS) and a system of Regional Education and Language Teams (REALTs) hosted by the 16 regional Education and Training Boards (ETBs) and staffed by regionally-based education support personnel. Schools have access to a wide range of resources and supports, including guidance from the National Education</w:t>
            </w:r>
            <w:r w:rsidR="00462065" w:rsidRPr="004F1757">
              <w:rPr>
                <w:rFonts w:eastAsia="Times New Roman" w:cs="Calibri"/>
                <w:color w:val="000000"/>
                <w:lang w:eastAsia="en-IE"/>
              </w:rPr>
              <w:t>al Psychological Service (NEPS)</w:t>
            </w:r>
            <w:r w:rsidRPr="004F1757">
              <w:rPr>
                <w:rFonts w:eastAsia="Times New Roman" w:cs="Calibri"/>
                <w:color w:val="000000"/>
                <w:lang w:eastAsia="en-IE"/>
              </w:rPr>
              <w:t xml:space="preserve"> on trauma and wellbeing, and resources and training to support linguistic and cultural diversity. </w:t>
            </w:r>
            <w:r w:rsidRPr="004F1757">
              <w:rPr>
                <w:rFonts w:eastAsia="Times New Roman" w:cs="Calibri"/>
                <w:color w:val="000000"/>
                <w:lang w:eastAsia="en-IE"/>
              </w:rPr>
              <w:br/>
            </w:r>
          </w:p>
          <w:p w14:paraId="4C10CABF" w14:textId="77777777" w:rsidR="006F7D5A" w:rsidRDefault="00762794" w:rsidP="006F7D5A">
            <w:pPr>
              <w:spacing w:after="0" w:line="240" w:lineRule="auto"/>
              <w:rPr>
                <w:rFonts w:eastAsia="Times New Roman" w:cs="Calibri"/>
                <w:lang w:eastAsia="en-IE"/>
              </w:rPr>
            </w:pPr>
            <w:r w:rsidRPr="004F1757">
              <w:rPr>
                <w:rFonts w:eastAsia="Times New Roman" w:cs="Calibri"/>
                <w:color w:val="000000"/>
                <w:lang w:eastAsia="en-IE"/>
              </w:rPr>
              <w:t>Other current and important supports to ensure equitable access to education for all include the 2023/2024 National School Attendance Campaign, which is a comprehensive effort to improve school attendance rates, with a particular emphasis on students at risk of educational disadvantage; and the provision since September 2023 of free school books to primary school children, which benefits over 563,0</w:t>
            </w:r>
            <w:r w:rsidRPr="004F1757">
              <w:rPr>
                <w:rFonts w:eastAsia="Times New Roman" w:cs="Calibri"/>
                <w:lang w:eastAsia="en-IE"/>
              </w:rPr>
              <w:t xml:space="preserve">00 pupils with a total investment of 55.9 million Euro. </w:t>
            </w:r>
          </w:p>
          <w:p w14:paraId="31138A88" w14:textId="77777777" w:rsidR="006F7D5A" w:rsidRDefault="006F7D5A" w:rsidP="006F7D5A">
            <w:pPr>
              <w:spacing w:after="0" w:line="240" w:lineRule="auto"/>
              <w:rPr>
                <w:rFonts w:eastAsia="Times New Roman" w:cs="Calibri"/>
                <w:lang w:eastAsia="en-IE"/>
              </w:rPr>
            </w:pPr>
          </w:p>
          <w:p w14:paraId="757A675F" w14:textId="757B2B80" w:rsidR="00D91157" w:rsidRPr="00915299" w:rsidRDefault="00762794" w:rsidP="006F7D5A">
            <w:pPr>
              <w:spacing w:after="0" w:line="240" w:lineRule="auto"/>
              <w:rPr>
                <w:rFonts w:eastAsia="Times New Roman" w:cs="Calibri"/>
                <w:color w:val="000000"/>
                <w:lang w:eastAsia="en-IE"/>
              </w:rPr>
            </w:pPr>
            <w:r w:rsidRPr="004F1757">
              <w:rPr>
                <w:rFonts w:eastAsia="Times New Roman" w:cs="Calibri"/>
                <w:lang w:eastAsia="en-IE"/>
              </w:rPr>
              <w:t>The Junior Cycle Schoolbook</w:t>
            </w:r>
            <w:r w:rsidR="006F7D5A">
              <w:rPr>
                <w:rFonts w:eastAsia="Times New Roman" w:cs="Calibri"/>
                <w:lang w:eastAsia="en-IE"/>
              </w:rPr>
              <w:t xml:space="preserve">s Scheme announced in 2024 </w:t>
            </w:r>
            <w:r w:rsidRPr="004F1757">
              <w:rPr>
                <w:rFonts w:eastAsia="Times New Roman" w:cs="Calibri"/>
                <w:lang w:eastAsia="en-IE"/>
              </w:rPr>
              <w:t>will provide free schoolbooks and core classroom resources to students enrolled in the Junior Cycle years in post-primary schools. Over 213,000 students in approximately 670 post-primary schools and 70 special schools will benefit. The introduction of this new scheme will eliminate the cost of schoolbooks and classroom resources for their families. Parents/guardians will also have peace of mind that all children and young people will have the same schoolbooks and core classroom resources as all other students in their class.</w:t>
            </w:r>
          </w:p>
        </w:tc>
      </w:tr>
      <w:tr w:rsidR="00762794" w:rsidRPr="004F1757" w14:paraId="25288373" w14:textId="77777777" w:rsidTr="00915299">
        <w:trPr>
          <w:trHeight w:val="1600"/>
        </w:trPr>
        <w:tc>
          <w:tcPr>
            <w:tcW w:w="941" w:type="dxa"/>
            <w:shd w:val="clear" w:color="auto" w:fill="auto"/>
            <w:noWrap/>
            <w:vAlign w:val="center"/>
            <w:hideMark/>
          </w:tcPr>
          <w:p w14:paraId="66D65D3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157.159</w:t>
            </w:r>
          </w:p>
        </w:tc>
        <w:tc>
          <w:tcPr>
            <w:tcW w:w="3633" w:type="dxa"/>
            <w:shd w:val="clear" w:color="auto" w:fill="auto"/>
            <w:vAlign w:val="center"/>
            <w:hideMark/>
          </w:tcPr>
          <w:p w14:paraId="48C3619F"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Ensure that the homeless have access to emergency accommodation and necessary services </w:t>
            </w:r>
          </w:p>
        </w:tc>
        <w:tc>
          <w:tcPr>
            <w:tcW w:w="1645" w:type="dxa"/>
            <w:shd w:val="clear" w:color="auto" w:fill="auto"/>
            <w:noWrap/>
            <w:vAlign w:val="center"/>
            <w:hideMark/>
          </w:tcPr>
          <w:p w14:paraId="0A84EBA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(Thailand)</w:t>
            </w:r>
          </w:p>
        </w:tc>
        <w:tc>
          <w:tcPr>
            <w:tcW w:w="1660" w:type="dxa"/>
            <w:shd w:val="clear" w:color="auto" w:fill="auto"/>
            <w:noWrap/>
            <w:vAlign w:val="center"/>
            <w:hideMark/>
          </w:tcPr>
          <w:p w14:paraId="285125C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4C243C42"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157.153</w:t>
            </w:r>
          </w:p>
        </w:tc>
      </w:tr>
      <w:tr w:rsidR="00762794" w:rsidRPr="004F1757" w14:paraId="04738088" w14:textId="77777777" w:rsidTr="00915299">
        <w:trPr>
          <w:trHeight w:val="910"/>
        </w:trPr>
        <w:tc>
          <w:tcPr>
            <w:tcW w:w="941" w:type="dxa"/>
            <w:shd w:val="clear" w:color="auto" w:fill="auto"/>
            <w:noWrap/>
            <w:vAlign w:val="center"/>
            <w:hideMark/>
          </w:tcPr>
          <w:p w14:paraId="1E47939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157.161</w:t>
            </w:r>
          </w:p>
        </w:tc>
        <w:tc>
          <w:tcPr>
            <w:tcW w:w="3633" w:type="dxa"/>
            <w:shd w:val="clear" w:color="auto" w:fill="auto"/>
            <w:vAlign w:val="center"/>
            <w:hideMark/>
          </w:tcPr>
          <w:p w14:paraId="3AF5E644"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Work to eliminate barriers to accessing reproductive health services </w:t>
            </w:r>
          </w:p>
        </w:tc>
        <w:tc>
          <w:tcPr>
            <w:tcW w:w="1645" w:type="dxa"/>
            <w:shd w:val="clear" w:color="auto" w:fill="auto"/>
            <w:noWrap/>
            <w:vAlign w:val="center"/>
            <w:hideMark/>
          </w:tcPr>
          <w:p w14:paraId="068F937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(Canada)</w:t>
            </w:r>
          </w:p>
        </w:tc>
        <w:tc>
          <w:tcPr>
            <w:tcW w:w="1660" w:type="dxa"/>
            <w:shd w:val="clear" w:color="auto" w:fill="auto"/>
            <w:noWrap/>
            <w:vAlign w:val="center"/>
            <w:hideMark/>
          </w:tcPr>
          <w:p w14:paraId="4D1866F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3C32D072"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recommendations 157.165 and 157.170</w:t>
            </w:r>
          </w:p>
        </w:tc>
      </w:tr>
      <w:tr w:rsidR="00762794" w:rsidRPr="004F1757" w14:paraId="07A50839" w14:textId="77777777" w:rsidTr="00915299">
        <w:trPr>
          <w:trHeight w:val="1728"/>
        </w:trPr>
        <w:tc>
          <w:tcPr>
            <w:tcW w:w="941" w:type="dxa"/>
            <w:shd w:val="clear" w:color="auto" w:fill="auto"/>
            <w:noWrap/>
            <w:vAlign w:val="center"/>
            <w:hideMark/>
          </w:tcPr>
          <w:p w14:paraId="5E16901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157.163</w:t>
            </w:r>
          </w:p>
        </w:tc>
        <w:tc>
          <w:tcPr>
            <w:tcW w:w="3633" w:type="dxa"/>
            <w:shd w:val="clear" w:color="auto" w:fill="auto"/>
            <w:vAlign w:val="center"/>
            <w:hideMark/>
          </w:tcPr>
          <w:p w14:paraId="22A27C0D"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Take steps to address the inclusive health-care needs for all, including marginalized communities from diverse ethnic, cultural and religious backgrounds, through its Second National Intercultural Health Strategy 2018–2023</w:t>
            </w:r>
          </w:p>
        </w:tc>
        <w:tc>
          <w:tcPr>
            <w:tcW w:w="1645" w:type="dxa"/>
            <w:shd w:val="clear" w:color="auto" w:fill="auto"/>
            <w:vAlign w:val="center"/>
            <w:hideMark/>
          </w:tcPr>
          <w:p w14:paraId="4E7DD35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(Lao People’s Democratic Republic)</w:t>
            </w:r>
          </w:p>
        </w:tc>
        <w:tc>
          <w:tcPr>
            <w:tcW w:w="1660" w:type="dxa"/>
            <w:shd w:val="clear" w:color="auto" w:fill="auto"/>
            <w:noWrap/>
            <w:vAlign w:val="center"/>
            <w:hideMark/>
          </w:tcPr>
          <w:p w14:paraId="4C20A70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1BB4F198" w14:textId="603948E8"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The H</w:t>
            </w:r>
            <w:r w:rsidR="006F7D5A">
              <w:rPr>
                <w:rFonts w:eastAsia="Times New Roman" w:cs="Calibri"/>
                <w:color w:val="000000"/>
                <w:lang w:eastAsia="en-IE"/>
              </w:rPr>
              <w:t>eath Service Executive (H</w:t>
            </w:r>
            <w:r w:rsidRPr="004F1757">
              <w:rPr>
                <w:rFonts w:eastAsia="Times New Roman" w:cs="Calibri"/>
                <w:color w:val="000000"/>
                <w:lang w:eastAsia="en-IE"/>
              </w:rPr>
              <w:t>SE</w:t>
            </w:r>
            <w:r w:rsidR="006F7D5A">
              <w:rPr>
                <w:rFonts w:eastAsia="Times New Roman" w:cs="Calibri"/>
                <w:color w:val="000000"/>
                <w:lang w:eastAsia="en-IE"/>
              </w:rPr>
              <w:t>)</w:t>
            </w:r>
            <w:r w:rsidRPr="004F1757">
              <w:rPr>
                <w:rFonts w:eastAsia="Times New Roman" w:cs="Calibri"/>
                <w:color w:val="000000"/>
                <w:lang w:eastAsia="en-IE"/>
              </w:rPr>
              <w:t xml:space="preserve"> National Social Inclusion Office tendered for a review of the implementation of the HSE Second National Intercultural Health Strategy (2018-2023). A consultation process and review of relevant materials/documents informed the review. The review is expected to describe progress on actions and thematic areas, highlighting successes, delays, deviations as well as comparisons between actual compared to expected results.</w:t>
            </w:r>
          </w:p>
        </w:tc>
      </w:tr>
      <w:tr w:rsidR="00762794" w:rsidRPr="004F1757" w14:paraId="363CA9C9" w14:textId="77777777" w:rsidTr="00C97B5B">
        <w:trPr>
          <w:trHeight w:val="823"/>
        </w:trPr>
        <w:tc>
          <w:tcPr>
            <w:tcW w:w="941" w:type="dxa"/>
            <w:shd w:val="clear" w:color="auto" w:fill="auto"/>
            <w:noWrap/>
            <w:vAlign w:val="center"/>
            <w:hideMark/>
          </w:tcPr>
          <w:p w14:paraId="6139286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157.165</w:t>
            </w:r>
          </w:p>
        </w:tc>
        <w:tc>
          <w:tcPr>
            <w:tcW w:w="3633" w:type="dxa"/>
            <w:shd w:val="clear" w:color="auto" w:fill="auto"/>
            <w:vAlign w:val="center"/>
            <w:hideMark/>
          </w:tcPr>
          <w:p w14:paraId="68D0E6DD"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Implement the commitment made on the occasion of the twenty-fifth anniversary of the International Conference on Population and Development to remove barriers to access to reproductive health services, enhance comprehensive sexuality education provisions and increase financial commitments to sexual and reproductive health and rights</w:t>
            </w:r>
          </w:p>
        </w:tc>
        <w:tc>
          <w:tcPr>
            <w:tcW w:w="1645" w:type="dxa"/>
            <w:shd w:val="clear" w:color="auto" w:fill="auto"/>
            <w:noWrap/>
            <w:vAlign w:val="center"/>
            <w:hideMark/>
          </w:tcPr>
          <w:p w14:paraId="3135A37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(Iceland)</w:t>
            </w:r>
          </w:p>
        </w:tc>
        <w:tc>
          <w:tcPr>
            <w:tcW w:w="1660" w:type="dxa"/>
            <w:shd w:val="clear" w:color="auto" w:fill="auto"/>
            <w:noWrap/>
            <w:vAlign w:val="center"/>
            <w:hideMark/>
          </w:tcPr>
          <w:p w14:paraId="71CE189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C415EF2" w14:textId="1F14698F" w:rsidR="00C97B5B" w:rsidRDefault="00762794" w:rsidP="00915299">
            <w:pPr>
              <w:spacing w:after="0" w:line="240" w:lineRule="auto"/>
              <w:rPr>
                <w:rFonts w:eastAsia="Times New Roman" w:cs="Calibri"/>
                <w:lang w:eastAsia="en-IE"/>
              </w:rPr>
            </w:pPr>
            <w:r w:rsidRPr="00C97B5B">
              <w:rPr>
                <w:rFonts w:eastAsia="Times New Roman" w:cs="Calibri"/>
                <w:lang w:eastAsia="en-IE"/>
              </w:rPr>
              <w:t>Actions su</w:t>
            </w:r>
            <w:r w:rsidR="009A713C" w:rsidRPr="00C97B5B">
              <w:rPr>
                <w:rFonts w:eastAsia="Times New Roman" w:cs="Calibri"/>
                <w:lang w:eastAsia="en-IE"/>
              </w:rPr>
              <w:t xml:space="preserve">pporting the implementation of this </w:t>
            </w:r>
            <w:r w:rsidR="008E3237">
              <w:rPr>
                <w:rFonts w:eastAsia="Times New Roman" w:cs="Calibri"/>
                <w:lang w:eastAsia="en-IE"/>
              </w:rPr>
              <w:t>r</w:t>
            </w:r>
            <w:r w:rsidRPr="00C97B5B">
              <w:rPr>
                <w:rFonts w:eastAsia="Times New Roman" w:cs="Calibri"/>
                <w:lang w:eastAsia="en-IE"/>
              </w:rPr>
              <w:t>ecommendation</w:t>
            </w:r>
            <w:r w:rsidR="00C97B5B">
              <w:rPr>
                <w:rFonts w:eastAsia="Times New Roman" w:cs="Calibri"/>
                <w:lang w:eastAsia="en-IE"/>
              </w:rPr>
              <w:t>:</w:t>
            </w:r>
          </w:p>
          <w:p w14:paraId="2171DEC3" w14:textId="2AD6C5A6" w:rsidR="00762794" w:rsidRDefault="00762794" w:rsidP="00F308E9">
            <w:pPr>
              <w:spacing w:after="0" w:line="240" w:lineRule="auto"/>
              <w:rPr>
                <w:rFonts w:eastAsia="Times New Roman" w:cs="Calibri"/>
                <w:lang w:eastAsia="en-IE"/>
              </w:rPr>
            </w:pPr>
            <w:r w:rsidRPr="004F1757">
              <w:rPr>
                <w:rFonts w:eastAsia="Times New Roman" w:cs="Calibri"/>
                <w:b/>
                <w:bCs/>
                <w:lang w:eastAsia="en-IE"/>
              </w:rPr>
              <w:br/>
            </w:r>
            <w:r w:rsidRPr="004F1757">
              <w:rPr>
                <w:rFonts w:eastAsia="Times New Roman" w:cs="Calibri"/>
                <w:lang w:eastAsia="en-IE"/>
              </w:rPr>
              <w:t xml:space="preserve">• </w:t>
            </w:r>
            <w:r w:rsidR="00406C12" w:rsidRPr="00406C12">
              <w:rPr>
                <w:rFonts w:eastAsia="Times New Roman" w:cs="Calibri"/>
                <w:lang w:eastAsia="en-IE"/>
              </w:rPr>
              <w:t xml:space="preserve">The free contraception scheme (FCS) for women was launched in September 2022, initially for those aged 17-25. </w:t>
            </w:r>
            <w:r w:rsidR="00406C12" w:rsidRPr="0093131F">
              <w:rPr>
                <w:rFonts w:eastAsia="Times New Roman" w:cs="Calibri"/>
                <w:lang w:eastAsia="en-IE"/>
              </w:rPr>
              <w:t>The scheme has since been expanded incrementally and, as of July 2024, now covers eligible women aged from 17-35 inclusive. The budget for the FCS has expanded from €9m for September-December 2022. Approximately €31.5m was allocated to support the FCS in 2023, including scheduled expansions.  The allocation has been further expanded in 2024, to approximately €48m.</w:t>
            </w:r>
            <w:r w:rsidRPr="0093131F">
              <w:rPr>
                <w:rFonts w:eastAsia="Times New Roman" w:cs="Calibri"/>
                <w:lang w:eastAsia="en-IE"/>
              </w:rPr>
              <w:br/>
            </w:r>
            <w:r w:rsidRPr="00E04DF9">
              <w:rPr>
                <w:rFonts w:eastAsia="Times New Roman" w:cs="Calibri"/>
                <w:lang w:eastAsia="en-IE"/>
              </w:rPr>
              <w:br/>
            </w:r>
            <w:r w:rsidRPr="004F1757">
              <w:rPr>
                <w:rFonts w:eastAsia="Times New Roman" w:cs="Calibri"/>
                <w:lang w:eastAsia="en-IE"/>
              </w:rPr>
              <w:t xml:space="preserve">• The Home STI </w:t>
            </w:r>
            <w:r w:rsidR="00C97B5B">
              <w:rPr>
                <w:rFonts w:eastAsia="Times New Roman" w:cs="Calibri"/>
                <w:lang w:eastAsia="en-IE"/>
              </w:rPr>
              <w:t xml:space="preserve">(sexually transmitted infections) </w:t>
            </w:r>
            <w:r w:rsidRPr="004F1757">
              <w:rPr>
                <w:rFonts w:eastAsia="Times New Roman" w:cs="Calibri"/>
                <w:lang w:eastAsia="en-IE"/>
              </w:rPr>
              <w:t xml:space="preserve">Testing service was rolled out nationally in 2022. The scheme has been very successful, adding approximately 30% to national testing capacity. Additional funding of €720,000 to support increasing demand for the scheme has been allocated through Budget 2024. Approximately 10,000 free home STI testing kits are being ordered every month from the Health Service Executive (HSE). Figures show that the service received more than 100,000 orders up to the end of November 2023, while more than 91,000 kits were ordered in 2022. </w:t>
            </w:r>
            <w:r w:rsidRPr="004F1757">
              <w:rPr>
                <w:rFonts w:eastAsia="Times New Roman" w:cs="Calibri"/>
                <w:lang w:eastAsia="en-IE"/>
              </w:rPr>
              <w:br/>
            </w:r>
            <w:r w:rsidRPr="004F1757">
              <w:rPr>
                <w:rFonts w:eastAsia="Times New Roman" w:cs="Calibri"/>
                <w:lang w:eastAsia="en-IE"/>
              </w:rPr>
              <w:br/>
              <w:t>• The Period Poverty in Ireland Discussion Paper was published in February 2021. The recommendations of the Report include consideration of the provision of free period products in public buildings, through publicly funded services and in education. The most urgent focus is supporting those most in need (e.g. the homeless, those living with addiction, minorities including Travellers, Roma and refugees and those experiencing consistent poverty). Funding of €714,000 was allocated to combat period poverty in Budget 2022, increasing to €814,000 in Budget 2023. The Department and HSE are working with community health organisations, local authorities and NGOs to provide period dignity supports.</w:t>
            </w:r>
            <w:r w:rsidRPr="004F1757">
              <w:rPr>
                <w:rFonts w:eastAsia="Times New Roman" w:cs="Calibri"/>
                <w:lang w:eastAsia="en-IE"/>
              </w:rPr>
              <w:br/>
            </w:r>
            <w:r w:rsidRPr="004F1757">
              <w:rPr>
                <w:rFonts w:eastAsia="Times New Roman" w:cs="Calibri"/>
                <w:lang w:eastAsia="en-IE"/>
              </w:rPr>
              <w:br/>
              <w:t>• A national HIV pre-exposure prophylaxis (PrEP) programme commenced in November 2019, following a H</w:t>
            </w:r>
            <w:r w:rsidR="00EC21FE">
              <w:rPr>
                <w:rFonts w:eastAsia="Times New Roman" w:cs="Calibri"/>
                <w:lang w:eastAsia="en-IE"/>
              </w:rPr>
              <w:t>ealth Information Quality Authority (H</w:t>
            </w:r>
            <w:r w:rsidRPr="004F1757">
              <w:rPr>
                <w:rFonts w:eastAsia="Times New Roman" w:cs="Calibri"/>
                <w:lang w:eastAsia="en-IE"/>
              </w:rPr>
              <w:t>IQA</w:t>
            </w:r>
            <w:r w:rsidR="00EC21FE">
              <w:rPr>
                <w:rFonts w:eastAsia="Times New Roman" w:cs="Calibri"/>
                <w:lang w:eastAsia="en-IE"/>
              </w:rPr>
              <w:t>) Health Technology Assessment (HTA)</w:t>
            </w:r>
            <w:r w:rsidRPr="004F1757">
              <w:rPr>
                <w:rFonts w:eastAsia="Times New Roman" w:cs="Calibri"/>
                <w:lang w:eastAsia="en-IE"/>
              </w:rPr>
              <w:t xml:space="preserve">, which concluded that its introduction would be safe, effective, and cost saving. Free PrEP medication is available to individuals who meet clinical eligibility criteria, attending </w:t>
            </w:r>
            <w:r w:rsidR="00EC21FE">
              <w:rPr>
                <w:rFonts w:eastAsia="Times New Roman" w:cs="Calibri"/>
                <w:lang w:eastAsia="en-IE"/>
              </w:rPr>
              <w:t>Health Service Executive (</w:t>
            </w:r>
            <w:r w:rsidRPr="004F1757">
              <w:rPr>
                <w:rFonts w:eastAsia="Times New Roman" w:cs="Calibri"/>
                <w:lang w:eastAsia="en-IE"/>
              </w:rPr>
              <w:t>HSE</w:t>
            </w:r>
            <w:r w:rsidR="00EC21FE">
              <w:rPr>
                <w:rFonts w:eastAsia="Times New Roman" w:cs="Calibri"/>
                <w:lang w:eastAsia="en-IE"/>
              </w:rPr>
              <w:t>)</w:t>
            </w:r>
            <w:r w:rsidRPr="004F1757">
              <w:rPr>
                <w:rFonts w:eastAsia="Times New Roman" w:cs="Calibri"/>
                <w:lang w:eastAsia="en-IE"/>
              </w:rPr>
              <w:t xml:space="preserve"> approved PrEP services. These include public PrEP services, some general practice (GP) services and private providers. There are currently 13 approved public PrEP services and 17 private or general practitioner (GP) PrEP providers.  Appointments at the 13 public PrEP services is free of charge, however, the private providers charge for consultations.</w:t>
            </w:r>
          </w:p>
          <w:p w14:paraId="0A92A124" w14:textId="3DCAA03B" w:rsidR="00DF2927" w:rsidRPr="004F1757" w:rsidRDefault="00DF2927" w:rsidP="00F308E9">
            <w:pPr>
              <w:spacing w:after="0" w:line="240" w:lineRule="auto"/>
              <w:rPr>
                <w:rFonts w:eastAsia="Times New Roman" w:cs="Calibri"/>
                <w:lang w:eastAsia="en-IE"/>
              </w:rPr>
            </w:pPr>
          </w:p>
        </w:tc>
      </w:tr>
      <w:tr w:rsidR="00762794" w:rsidRPr="004F1757" w14:paraId="5BE9ACD1" w14:textId="77777777" w:rsidTr="00915299">
        <w:trPr>
          <w:trHeight w:val="580"/>
        </w:trPr>
        <w:tc>
          <w:tcPr>
            <w:tcW w:w="941" w:type="dxa"/>
            <w:shd w:val="clear" w:color="auto" w:fill="auto"/>
            <w:noWrap/>
            <w:vAlign w:val="center"/>
            <w:hideMark/>
          </w:tcPr>
          <w:p w14:paraId="504A575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157.166</w:t>
            </w:r>
          </w:p>
        </w:tc>
        <w:tc>
          <w:tcPr>
            <w:tcW w:w="3633" w:type="dxa"/>
            <w:shd w:val="clear" w:color="auto" w:fill="auto"/>
            <w:vAlign w:val="center"/>
            <w:hideMark/>
          </w:tcPr>
          <w:p w14:paraId="4F057DD8"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Expand access to abortion and repeal the Protection of Life During Pregnancy Act</w:t>
            </w:r>
          </w:p>
        </w:tc>
        <w:tc>
          <w:tcPr>
            <w:tcW w:w="1645" w:type="dxa"/>
            <w:shd w:val="clear" w:color="auto" w:fill="auto"/>
            <w:noWrap/>
            <w:vAlign w:val="center"/>
            <w:hideMark/>
          </w:tcPr>
          <w:p w14:paraId="20B9AE1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(Iceland)</w:t>
            </w:r>
          </w:p>
        </w:tc>
        <w:tc>
          <w:tcPr>
            <w:tcW w:w="1660" w:type="dxa"/>
            <w:shd w:val="clear" w:color="auto" w:fill="auto"/>
            <w:noWrap/>
            <w:vAlign w:val="center"/>
            <w:hideMark/>
          </w:tcPr>
          <w:p w14:paraId="0E59AF4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21A54235"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The Protection of Life during Pregnancy Act (2013) has been repealed and services for abortion expanded.</w:t>
            </w:r>
          </w:p>
        </w:tc>
      </w:tr>
      <w:tr w:rsidR="00762794" w:rsidRPr="004F1757" w14:paraId="54FF958B" w14:textId="77777777" w:rsidTr="00915299">
        <w:trPr>
          <w:trHeight w:val="1225"/>
        </w:trPr>
        <w:tc>
          <w:tcPr>
            <w:tcW w:w="941" w:type="dxa"/>
            <w:shd w:val="clear" w:color="auto" w:fill="auto"/>
            <w:noWrap/>
            <w:vAlign w:val="center"/>
            <w:hideMark/>
          </w:tcPr>
          <w:p w14:paraId="2E97A54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157.168</w:t>
            </w:r>
          </w:p>
        </w:tc>
        <w:tc>
          <w:tcPr>
            <w:tcW w:w="3633" w:type="dxa"/>
            <w:shd w:val="clear" w:color="auto" w:fill="auto"/>
            <w:vAlign w:val="center"/>
            <w:hideMark/>
          </w:tcPr>
          <w:p w14:paraId="0AAD0025"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Take the steps necessary to provide sufficient resources for the health-care system by ensuring the availability of adequate infrastructure, funding and medical workers </w:t>
            </w:r>
          </w:p>
        </w:tc>
        <w:tc>
          <w:tcPr>
            <w:tcW w:w="1645" w:type="dxa"/>
            <w:shd w:val="clear" w:color="auto" w:fill="auto"/>
            <w:noWrap/>
            <w:vAlign w:val="center"/>
            <w:hideMark/>
          </w:tcPr>
          <w:p w14:paraId="29EB536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(Indonesia)</w:t>
            </w:r>
          </w:p>
        </w:tc>
        <w:tc>
          <w:tcPr>
            <w:tcW w:w="1660" w:type="dxa"/>
            <w:shd w:val="clear" w:color="auto" w:fill="auto"/>
            <w:noWrap/>
            <w:vAlign w:val="center"/>
            <w:hideMark/>
          </w:tcPr>
          <w:p w14:paraId="43EA4BB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E685E8A"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Total expenditure on health has increased by 80% to €23.5bn between 2013 and 2022 and the total number of whole time equivalent (WTE) staff employed has increased by 32.3% since 2012.</w:t>
            </w:r>
          </w:p>
        </w:tc>
      </w:tr>
      <w:tr w:rsidR="00762794" w:rsidRPr="004F1757" w14:paraId="4B61F369" w14:textId="77777777" w:rsidTr="00915299">
        <w:trPr>
          <w:trHeight w:val="2830"/>
        </w:trPr>
        <w:tc>
          <w:tcPr>
            <w:tcW w:w="941" w:type="dxa"/>
            <w:shd w:val="clear" w:color="auto" w:fill="auto"/>
            <w:noWrap/>
            <w:vAlign w:val="center"/>
            <w:hideMark/>
          </w:tcPr>
          <w:p w14:paraId="6C18E54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157.170</w:t>
            </w:r>
          </w:p>
        </w:tc>
        <w:tc>
          <w:tcPr>
            <w:tcW w:w="3633" w:type="dxa"/>
            <w:shd w:val="clear" w:color="auto" w:fill="auto"/>
            <w:vAlign w:val="center"/>
            <w:hideMark/>
          </w:tcPr>
          <w:p w14:paraId="1221220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Implement the commitment made in Nairobi on the occasion of the twenty-fifth anniversary of the International Conference on Population and Development to prioritize the implementation of the national sexual health strategy by ensuring that everyone has access to appropriate sexual health education and information, that high-quality sexual health services are available and affordable and that good-quality data are available to guide the delivery of services </w:t>
            </w:r>
          </w:p>
        </w:tc>
        <w:tc>
          <w:tcPr>
            <w:tcW w:w="1645" w:type="dxa"/>
            <w:shd w:val="clear" w:color="auto" w:fill="auto"/>
            <w:noWrap/>
            <w:vAlign w:val="center"/>
            <w:hideMark/>
          </w:tcPr>
          <w:p w14:paraId="1C23077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(Panama)</w:t>
            </w:r>
          </w:p>
        </w:tc>
        <w:tc>
          <w:tcPr>
            <w:tcW w:w="1660" w:type="dxa"/>
            <w:shd w:val="clear" w:color="auto" w:fill="auto"/>
            <w:noWrap/>
            <w:vAlign w:val="center"/>
            <w:hideMark/>
          </w:tcPr>
          <w:p w14:paraId="06E1239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61E16EB" w14:textId="59928A5D"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The National Sexual Health Strategy, 2015-2020, (NSHS), was launched in October 2015 and was implemented by the </w:t>
            </w:r>
            <w:r w:rsidR="00EC21FE">
              <w:rPr>
                <w:rFonts w:eastAsia="Times New Roman" w:cs="Calibri"/>
                <w:lang w:eastAsia="en-IE"/>
              </w:rPr>
              <w:t>Health Service Executive (</w:t>
            </w:r>
            <w:r w:rsidRPr="004F1757">
              <w:rPr>
                <w:rFonts w:eastAsia="Times New Roman" w:cs="Calibri"/>
                <w:lang w:eastAsia="en-IE"/>
              </w:rPr>
              <w:t>HSE</w:t>
            </w:r>
            <w:r w:rsidR="00EC21FE">
              <w:rPr>
                <w:rFonts w:eastAsia="Times New Roman" w:cs="Calibri"/>
                <w:lang w:eastAsia="en-IE"/>
              </w:rPr>
              <w:t>)</w:t>
            </w:r>
            <w:r w:rsidRPr="004F1757">
              <w:rPr>
                <w:rFonts w:eastAsia="Times New Roman" w:cs="Calibri"/>
                <w:lang w:eastAsia="en-IE"/>
              </w:rPr>
              <w:t xml:space="preserve"> Sexual Health and Crisis Pregnancy Programme (SHCPP), which oversees sexual health services. Following stakeholder consultation and an independent review, the Strategy is currently being re-</w:t>
            </w:r>
            <w:r w:rsidR="00D03955" w:rsidRPr="004F1757">
              <w:rPr>
                <w:rFonts w:eastAsia="Times New Roman" w:cs="Calibri"/>
                <w:lang w:eastAsia="en-IE"/>
              </w:rPr>
              <w:t>drafted;</w:t>
            </w:r>
            <w:r w:rsidRPr="004F1757">
              <w:rPr>
                <w:rFonts w:eastAsia="Times New Roman" w:cs="Calibri"/>
                <w:lang w:eastAsia="en-IE"/>
              </w:rPr>
              <w:t xml:space="preserve"> a refreshed version will be published in 2024. The Review of the National Sexual Health Strategy, 2015-2020, (NSHS) is available on the Healthy Ireland  website.</w:t>
            </w:r>
          </w:p>
        </w:tc>
      </w:tr>
      <w:tr w:rsidR="00762794" w:rsidRPr="004F1757" w14:paraId="48306383" w14:textId="77777777" w:rsidTr="00915299">
        <w:trPr>
          <w:trHeight w:val="2450"/>
        </w:trPr>
        <w:tc>
          <w:tcPr>
            <w:tcW w:w="941" w:type="dxa"/>
            <w:shd w:val="clear" w:color="auto" w:fill="auto"/>
            <w:noWrap/>
            <w:vAlign w:val="center"/>
            <w:hideMark/>
          </w:tcPr>
          <w:p w14:paraId="07C3EC4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157.171</w:t>
            </w:r>
          </w:p>
        </w:tc>
        <w:tc>
          <w:tcPr>
            <w:tcW w:w="3633" w:type="dxa"/>
            <w:shd w:val="clear" w:color="auto" w:fill="auto"/>
            <w:vAlign w:val="center"/>
            <w:hideMark/>
          </w:tcPr>
          <w:p w14:paraId="024BE6D7"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Implement human rights-based mental health policies aligned with the Convention on the Rights of Persons with Disabilities and provide community-based mental-health services with a view to eliminating stigma, discrimination and coercion in mental health</w:t>
            </w:r>
          </w:p>
        </w:tc>
        <w:tc>
          <w:tcPr>
            <w:tcW w:w="1645" w:type="dxa"/>
            <w:shd w:val="clear" w:color="auto" w:fill="auto"/>
            <w:noWrap/>
            <w:vAlign w:val="center"/>
            <w:hideMark/>
          </w:tcPr>
          <w:p w14:paraId="34E37C6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(Portugal)</w:t>
            </w:r>
          </w:p>
        </w:tc>
        <w:tc>
          <w:tcPr>
            <w:tcW w:w="1660" w:type="dxa"/>
            <w:shd w:val="clear" w:color="auto" w:fill="auto"/>
            <w:noWrap/>
            <w:vAlign w:val="center"/>
            <w:hideMark/>
          </w:tcPr>
          <w:p w14:paraId="162955E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61DC4448" w14:textId="14FF2A2C" w:rsidR="00E70712" w:rsidRDefault="00762794" w:rsidP="00915299">
            <w:pPr>
              <w:spacing w:after="0" w:line="240" w:lineRule="auto"/>
              <w:rPr>
                <w:rFonts w:eastAsia="Times New Roman" w:cs="Calibri"/>
                <w:lang w:eastAsia="en-IE"/>
              </w:rPr>
            </w:pPr>
            <w:r w:rsidRPr="004F1757">
              <w:rPr>
                <w:rFonts w:eastAsia="Times New Roman" w:cs="Calibri"/>
                <w:lang w:eastAsia="en-IE"/>
              </w:rPr>
              <w:t>Work is ongoing to implement Sharing the Vision (StV, 2020-2030), Ireland’s national mental health policy which will enhance the provision of mental health services and supports across a broad continuum from mental health promotion, prevention, early intervention and specialist mental health service delivery during the period 2020-2030. It aims to takes a stepped care approach to care ensuring appropria</w:t>
            </w:r>
            <w:r w:rsidR="00E70712">
              <w:rPr>
                <w:rFonts w:eastAsia="Times New Roman" w:cs="Calibri"/>
                <w:lang w:eastAsia="en-IE"/>
              </w:rPr>
              <w:t>te access depending on need.</w:t>
            </w:r>
            <w:r w:rsidR="00E70712">
              <w:rPr>
                <w:rFonts w:eastAsia="Times New Roman" w:cs="Calibri"/>
                <w:lang w:eastAsia="en-IE"/>
              </w:rPr>
              <w:br/>
            </w:r>
            <w:r w:rsidR="00E70712">
              <w:rPr>
                <w:rFonts w:eastAsia="Times New Roman" w:cs="Calibri"/>
                <w:lang w:eastAsia="en-IE"/>
              </w:rPr>
              <w:br/>
            </w:r>
            <w:r w:rsidR="005B65CE">
              <w:rPr>
                <w:rFonts w:eastAsia="Times New Roman" w:cs="Calibri"/>
                <w:lang w:eastAsia="en-IE"/>
              </w:rPr>
              <w:t xml:space="preserve">The Irish </w:t>
            </w:r>
            <w:r w:rsidRPr="004F1757">
              <w:rPr>
                <w:rFonts w:eastAsia="Times New Roman" w:cs="Calibri"/>
                <w:lang w:eastAsia="en-IE"/>
              </w:rPr>
              <w:t>Government is committed to progressive full realisation of the UNCRPD (see recommendation 157.30) and the Assisted Decision Making (Capacity) Act 2015 was commenced last year.</w:t>
            </w:r>
            <w:r w:rsidRPr="004F1757">
              <w:rPr>
                <w:rFonts w:eastAsia="Times New Roman" w:cs="Calibri"/>
                <w:lang w:eastAsia="en-IE"/>
              </w:rPr>
              <w:br/>
            </w:r>
          </w:p>
          <w:p w14:paraId="3CE6A49D" w14:textId="77777777" w:rsidR="00762794" w:rsidRDefault="00762794" w:rsidP="00915299">
            <w:pPr>
              <w:spacing w:after="0" w:line="240" w:lineRule="auto"/>
              <w:rPr>
                <w:rFonts w:eastAsia="Times New Roman" w:cs="Calibri"/>
                <w:lang w:eastAsia="en-IE"/>
              </w:rPr>
            </w:pPr>
            <w:r w:rsidRPr="004F1757">
              <w:rPr>
                <w:rFonts w:eastAsia="Times New Roman" w:cs="Calibri"/>
                <w:lang w:eastAsia="en-IE"/>
              </w:rPr>
              <w:t xml:space="preserve">The Department of Health continues to work on finalisation of the Mental Health Bill, which is in the final months of drafting. Regulation of mental health services, adult and children, inpatient and community, is a core policy contained within the Bill. In addition, the Bill provides for an overhauled approach to mental health legislation, providing a more person-centric, human rights-based approach. The Bill will update the involuntary admission and detention process for people with severe mental health difficulties; revise the approach to capacity and consent to treatment, in closer alignment with the principles of the Assisted Decision-Making (Capacity) Acts 2015 and 2023; and provide stronger safeguards for people accessing inpatient treatment. Priority for publication has officially been sought and the Minister </w:t>
            </w:r>
            <w:r w:rsidR="005B65CE">
              <w:rPr>
                <w:rFonts w:eastAsia="Times New Roman" w:cs="Calibri"/>
                <w:lang w:eastAsia="en-IE"/>
              </w:rPr>
              <w:t xml:space="preserve">for Health </w:t>
            </w:r>
            <w:r w:rsidRPr="004F1757">
              <w:rPr>
                <w:rFonts w:eastAsia="Times New Roman" w:cs="Calibri"/>
                <w:lang w:eastAsia="en-IE"/>
              </w:rPr>
              <w:t xml:space="preserve">will bring the Bill </w:t>
            </w:r>
            <w:r w:rsidR="009A713C" w:rsidRPr="004F1757">
              <w:rPr>
                <w:rFonts w:eastAsia="Times New Roman" w:cs="Calibri"/>
                <w:lang w:eastAsia="en-IE"/>
              </w:rPr>
              <w:t xml:space="preserve">to the Oireachtas (Parliament) </w:t>
            </w:r>
            <w:r w:rsidRPr="004F1757">
              <w:rPr>
                <w:rFonts w:eastAsia="Times New Roman" w:cs="Calibri"/>
                <w:lang w:eastAsia="en-IE"/>
              </w:rPr>
              <w:t xml:space="preserve">in the upcoming Summer Session. </w:t>
            </w:r>
          </w:p>
          <w:p w14:paraId="4AD0D2B6" w14:textId="46DA39C2" w:rsidR="00EC21FE" w:rsidRPr="004F1757" w:rsidRDefault="00EC21FE" w:rsidP="00915299">
            <w:pPr>
              <w:spacing w:after="0" w:line="240" w:lineRule="auto"/>
              <w:rPr>
                <w:rFonts w:eastAsia="Times New Roman" w:cs="Calibri"/>
                <w:lang w:eastAsia="en-IE"/>
              </w:rPr>
            </w:pPr>
          </w:p>
        </w:tc>
      </w:tr>
      <w:tr w:rsidR="00762794" w:rsidRPr="004F1757" w14:paraId="7DF4E3E3" w14:textId="77777777" w:rsidTr="00DF2927">
        <w:trPr>
          <w:trHeight w:val="3089"/>
        </w:trPr>
        <w:tc>
          <w:tcPr>
            <w:tcW w:w="941" w:type="dxa"/>
            <w:shd w:val="clear" w:color="auto" w:fill="auto"/>
            <w:noWrap/>
            <w:vAlign w:val="center"/>
            <w:hideMark/>
          </w:tcPr>
          <w:p w14:paraId="036678C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157.173</w:t>
            </w:r>
          </w:p>
        </w:tc>
        <w:tc>
          <w:tcPr>
            <w:tcW w:w="3633" w:type="dxa"/>
            <w:shd w:val="clear" w:color="auto" w:fill="auto"/>
            <w:vAlign w:val="center"/>
            <w:hideMark/>
          </w:tcPr>
          <w:p w14:paraId="0D350CA5"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Prioritize equitable access to quality education opportunities at all levels</w:t>
            </w:r>
          </w:p>
        </w:tc>
        <w:tc>
          <w:tcPr>
            <w:tcW w:w="1645" w:type="dxa"/>
            <w:shd w:val="clear" w:color="auto" w:fill="auto"/>
            <w:noWrap/>
            <w:vAlign w:val="center"/>
            <w:hideMark/>
          </w:tcPr>
          <w:p w14:paraId="4732C3F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(Botswana)</w:t>
            </w:r>
          </w:p>
        </w:tc>
        <w:tc>
          <w:tcPr>
            <w:tcW w:w="1660" w:type="dxa"/>
            <w:shd w:val="clear" w:color="auto" w:fill="auto"/>
            <w:noWrap/>
            <w:vAlign w:val="center"/>
            <w:hideMark/>
          </w:tcPr>
          <w:p w14:paraId="019408F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3EC1BB8F" w14:textId="26011E67" w:rsidR="00E70712" w:rsidRDefault="00762794" w:rsidP="00915299">
            <w:pPr>
              <w:spacing w:after="0" w:line="240" w:lineRule="auto"/>
              <w:rPr>
                <w:rFonts w:eastAsia="Times New Roman" w:cs="Calibri"/>
                <w:lang w:eastAsia="en-IE"/>
              </w:rPr>
            </w:pPr>
            <w:r w:rsidRPr="004F1757">
              <w:rPr>
                <w:rFonts w:eastAsia="Times New Roman" w:cs="Calibri"/>
                <w:lang w:eastAsia="en-IE"/>
              </w:rPr>
              <w:t>The Education (Admission to Schools) Act 2018 provides a new framework for school enrolment that is designed to ensure that every child is treated fairly and that the way in which schools decide on applicat</w:t>
            </w:r>
            <w:r w:rsidR="00EC21FE">
              <w:rPr>
                <w:rFonts w:eastAsia="Times New Roman" w:cs="Calibri"/>
                <w:lang w:eastAsia="en-IE"/>
              </w:rPr>
              <w:t xml:space="preserve">ions for admission is fair and </w:t>
            </w:r>
            <w:r w:rsidRPr="004F1757">
              <w:rPr>
                <w:rFonts w:eastAsia="Times New Roman" w:cs="Calibri"/>
                <w:lang w:eastAsia="en-IE"/>
              </w:rPr>
              <w:t xml:space="preserve">transparent. The Act is now fully commenced, and all schools must comply with all the provisions of the act. </w:t>
            </w:r>
            <w:r w:rsidRPr="004F1757">
              <w:rPr>
                <w:rFonts w:eastAsia="Times New Roman" w:cs="Calibri"/>
                <w:lang w:eastAsia="en-IE"/>
              </w:rPr>
              <w:br/>
            </w:r>
          </w:p>
          <w:p w14:paraId="367001FD" w14:textId="04C514D6" w:rsidR="00DB15EB" w:rsidRDefault="00762794" w:rsidP="00915299">
            <w:pPr>
              <w:spacing w:after="0" w:line="240" w:lineRule="auto"/>
              <w:rPr>
                <w:rFonts w:eastAsia="Times New Roman" w:cs="Calibri"/>
                <w:lang w:eastAsia="en-IE"/>
              </w:rPr>
            </w:pPr>
            <w:r w:rsidRPr="004F1757">
              <w:rPr>
                <w:rFonts w:eastAsia="Times New Roman" w:cs="Calibri"/>
                <w:lang w:eastAsia="en-IE"/>
              </w:rPr>
              <w:t>The Act requires schools to explicitly state in the school's admission policy that they will not discriminate against an applicant for admission on a number of grounds, provided for under equality legislation. A key feature of the act is that schools must accept all applicants, unless oversubscribed. There are a number of criteria schools cannot take into account when deciding on an application for admission, such as consideration of a student’s academic ability, skills or aptitude, consideration of a parent’s occupation, financial status, academic ability. These measures provided for in the Admissions Act make the admissions process transparent and consistent for all.</w:t>
            </w:r>
            <w:r w:rsidRPr="004F1757">
              <w:rPr>
                <w:rFonts w:eastAsia="Times New Roman" w:cs="Calibri"/>
                <w:lang w:eastAsia="en-IE"/>
              </w:rPr>
              <w:br/>
            </w:r>
            <w:r w:rsidRPr="004F1757">
              <w:rPr>
                <w:rFonts w:eastAsia="Times New Roman" w:cs="Calibri"/>
                <w:lang w:eastAsia="en-IE"/>
              </w:rPr>
              <w:br/>
              <w:t xml:space="preserve">In addition to the above, the fourth National Access Plan (NAP) 2022-2028 was launched in August 2022 setting out </w:t>
            </w:r>
            <w:r w:rsidR="00F843AC">
              <w:rPr>
                <w:rFonts w:eastAsia="Times New Roman" w:cs="Calibri"/>
                <w:lang w:eastAsia="en-IE"/>
              </w:rPr>
              <w:t xml:space="preserve">Ireland’s </w:t>
            </w:r>
            <w:r w:rsidRPr="004F1757">
              <w:rPr>
                <w:rFonts w:eastAsia="Times New Roman" w:cs="Calibri"/>
                <w:lang w:eastAsia="en-IE"/>
              </w:rPr>
              <w:t xml:space="preserve">ambition to support inclusion and diversity in </w:t>
            </w:r>
            <w:r w:rsidR="00F843AC">
              <w:rPr>
                <w:rFonts w:eastAsia="Times New Roman" w:cs="Calibri"/>
                <w:lang w:eastAsia="en-IE"/>
              </w:rPr>
              <w:t>its</w:t>
            </w:r>
            <w:r w:rsidRPr="004F1757">
              <w:rPr>
                <w:rFonts w:eastAsia="Times New Roman" w:cs="Calibri"/>
                <w:lang w:eastAsia="en-IE"/>
              </w:rPr>
              <w:t xml:space="preserve"> student body, address the wider struggles and challenges for students, and deliver sustainable progress across the higher education sector. </w:t>
            </w:r>
            <w:r w:rsidRPr="004F1757">
              <w:rPr>
                <w:rFonts w:eastAsia="Times New Roman" w:cs="Calibri"/>
                <w:lang w:eastAsia="en-IE"/>
              </w:rPr>
              <w:br/>
              <w:t>The Plan has identified a number of priority-groups who continue to be under represented in higher education and who need additional f</w:t>
            </w:r>
            <w:r w:rsidR="00DB15EB">
              <w:rPr>
                <w:rFonts w:eastAsia="Times New Roman" w:cs="Calibri"/>
                <w:lang w:eastAsia="en-IE"/>
              </w:rPr>
              <w:t xml:space="preserve">ocus and support. </w:t>
            </w:r>
            <w:r w:rsidR="00DB15EB">
              <w:rPr>
                <w:rFonts w:eastAsia="Times New Roman" w:cs="Calibri"/>
                <w:lang w:eastAsia="en-IE"/>
              </w:rPr>
              <w:br/>
              <w:t>These are:</w:t>
            </w:r>
          </w:p>
          <w:p w14:paraId="21FBCEFA" w14:textId="77777777" w:rsidR="00DB15EB" w:rsidRDefault="00762794" w:rsidP="00DB15EB">
            <w:pPr>
              <w:pStyle w:val="ListParagraph"/>
              <w:numPr>
                <w:ilvl w:val="0"/>
                <w:numId w:val="13"/>
              </w:numPr>
              <w:spacing w:after="0" w:line="240" w:lineRule="auto"/>
              <w:rPr>
                <w:rFonts w:eastAsia="Times New Roman" w:cs="Calibri"/>
                <w:lang w:eastAsia="en-IE"/>
              </w:rPr>
            </w:pPr>
            <w:r w:rsidRPr="00DB15EB">
              <w:rPr>
                <w:rFonts w:eastAsia="Times New Roman" w:cs="Calibri"/>
                <w:lang w:eastAsia="en-IE"/>
              </w:rPr>
              <w:t>Students who are so</w:t>
            </w:r>
            <w:r w:rsidR="00DB15EB">
              <w:rPr>
                <w:rFonts w:eastAsia="Times New Roman" w:cs="Calibri"/>
                <w:lang w:eastAsia="en-IE"/>
              </w:rPr>
              <w:t>cio-economically disadvantaged*</w:t>
            </w:r>
          </w:p>
          <w:p w14:paraId="6F96E4EE" w14:textId="77777777" w:rsidR="00DB15EB" w:rsidRDefault="00762794" w:rsidP="00DB15EB">
            <w:pPr>
              <w:pStyle w:val="ListParagraph"/>
              <w:numPr>
                <w:ilvl w:val="0"/>
                <w:numId w:val="13"/>
              </w:numPr>
              <w:spacing w:after="0" w:line="240" w:lineRule="auto"/>
              <w:rPr>
                <w:rFonts w:eastAsia="Times New Roman" w:cs="Calibri"/>
                <w:lang w:eastAsia="en-IE"/>
              </w:rPr>
            </w:pPr>
            <w:r w:rsidRPr="00DB15EB">
              <w:rPr>
                <w:rFonts w:eastAsia="Times New Roman" w:cs="Calibri"/>
                <w:lang w:eastAsia="en-IE"/>
              </w:rPr>
              <w:t>Students who are members of Irish Tra</w:t>
            </w:r>
            <w:r w:rsidR="00DB15EB">
              <w:rPr>
                <w:rFonts w:eastAsia="Times New Roman" w:cs="Calibri"/>
                <w:lang w:eastAsia="en-IE"/>
              </w:rPr>
              <w:t>veller and Roma communities</w:t>
            </w:r>
          </w:p>
          <w:p w14:paraId="79DA43B2" w14:textId="49CF98FA" w:rsidR="00DB15EB" w:rsidRDefault="00762794" w:rsidP="00DB15EB">
            <w:pPr>
              <w:pStyle w:val="ListParagraph"/>
              <w:numPr>
                <w:ilvl w:val="0"/>
                <w:numId w:val="13"/>
              </w:numPr>
              <w:spacing w:after="0" w:line="240" w:lineRule="auto"/>
              <w:rPr>
                <w:rFonts w:eastAsia="Times New Roman" w:cs="Calibri"/>
                <w:lang w:eastAsia="en-IE"/>
              </w:rPr>
            </w:pPr>
            <w:r w:rsidRPr="00DB15EB">
              <w:rPr>
                <w:rFonts w:eastAsia="Times New Roman" w:cs="Calibri"/>
                <w:lang w:eastAsia="en-IE"/>
              </w:rPr>
              <w:t xml:space="preserve">Students with disabilities including intellectual disabilities. </w:t>
            </w:r>
          </w:p>
          <w:p w14:paraId="3C2C88E2" w14:textId="77777777" w:rsidR="00DB15EB" w:rsidRDefault="00DB15EB" w:rsidP="00DB15EB">
            <w:pPr>
              <w:pStyle w:val="ListParagraph"/>
              <w:spacing w:after="0" w:line="240" w:lineRule="auto"/>
              <w:rPr>
                <w:rFonts w:eastAsia="Times New Roman" w:cs="Calibri"/>
                <w:lang w:eastAsia="en-IE"/>
              </w:rPr>
            </w:pPr>
          </w:p>
          <w:p w14:paraId="11904123" w14:textId="7544C127" w:rsidR="00762794" w:rsidRDefault="00762794" w:rsidP="00DB15EB">
            <w:pPr>
              <w:spacing w:after="0" w:line="240" w:lineRule="auto"/>
              <w:rPr>
                <w:rFonts w:eastAsia="Times New Roman" w:cs="Calibri"/>
                <w:lang w:eastAsia="en-IE"/>
              </w:rPr>
            </w:pPr>
            <w:r w:rsidRPr="00DB15EB">
              <w:rPr>
                <w:rFonts w:eastAsia="Times New Roman" w:cs="Calibri"/>
                <w:lang w:eastAsia="en-IE"/>
              </w:rPr>
              <w:t>*Within the first overarching group – students who are socioeconomically disadvantaged – some of the life situations that contribute to disadvantage</w:t>
            </w:r>
            <w:r w:rsidR="00B35D57">
              <w:rPr>
                <w:rFonts w:eastAsia="Times New Roman" w:cs="Calibri"/>
                <w:lang w:eastAsia="en-IE"/>
              </w:rPr>
              <w:t xml:space="preserve"> have been identified</w:t>
            </w:r>
            <w:r w:rsidRPr="00DB15EB">
              <w:rPr>
                <w:rFonts w:eastAsia="Times New Roman" w:cs="Calibri"/>
                <w:lang w:eastAsia="en-IE"/>
              </w:rPr>
              <w:t>, including being from a low income background or socioeconomically disadvantaged area; being a first-time or second-chance mature student; having experienced the care system, the criminal justice system or homelessness; being a lone or teen parent; being a carer; being a migrant or refugee or being from an ethnic minority; having experienced the international protection process; or being a survivor of domestic violence.</w:t>
            </w:r>
            <w:r w:rsidRPr="00DB15EB">
              <w:rPr>
                <w:rFonts w:eastAsia="Times New Roman" w:cs="Calibri"/>
                <w:lang w:eastAsia="en-IE"/>
              </w:rPr>
              <w:br/>
            </w:r>
            <w:r w:rsidRPr="00DB15EB">
              <w:rPr>
                <w:rFonts w:eastAsia="Times New Roman" w:cs="Calibri"/>
                <w:b/>
                <w:bCs/>
                <w:lang w:eastAsia="en-IE"/>
              </w:rPr>
              <w:br/>
            </w:r>
            <w:r w:rsidRPr="00DB15EB">
              <w:rPr>
                <w:rFonts w:eastAsia="Times New Roman" w:cs="Calibri"/>
                <w:lang w:eastAsia="en-IE"/>
              </w:rPr>
              <w:t xml:space="preserve">The development of diverse and progressive pathways for learners in further and higher education is </w:t>
            </w:r>
            <w:r w:rsidR="00370F31">
              <w:rPr>
                <w:rFonts w:eastAsia="Times New Roman" w:cs="Calibri"/>
                <w:lang w:eastAsia="en-IE"/>
              </w:rPr>
              <w:t xml:space="preserve">also </w:t>
            </w:r>
            <w:r w:rsidRPr="00DB15EB">
              <w:rPr>
                <w:rFonts w:eastAsia="Times New Roman" w:cs="Calibri"/>
                <w:lang w:eastAsia="en-IE"/>
              </w:rPr>
              <w:t>a key strategic goal of the Department of Further and Higher Education (DFHERIS). Budget 2023 included €2m in funding to support increased flexibility in delivery, including co-developed and co-delivered programmes across further education training and higher education.</w:t>
            </w:r>
            <w:r w:rsidRPr="00DB15EB">
              <w:rPr>
                <w:rFonts w:eastAsia="Times New Roman" w:cs="Calibri"/>
                <w:lang w:eastAsia="en-IE"/>
              </w:rPr>
              <w:br/>
              <w:t xml:space="preserve"> </w:t>
            </w:r>
            <w:r w:rsidRPr="00DB15EB">
              <w:rPr>
                <w:rFonts w:eastAsia="Times New Roman" w:cs="Calibri"/>
                <w:lang w:eastAsia="en-IE"/>
              </w:rPr>
              <w:br/>
              <w:t xml:space="preserve">In December 2022, </w:t>
            </w:r>
            <w:r w:rsidR="00B35D57">
              <w:rPr>
                <w:rFonts w:eastAsia="Times New Roman" w:cs="Calibri"/>
                <w:lang w:eastAsia="en-IE"/>
              </w:rPr>
              <w:t xml:space="preserve">the </w:t>
            </w:r>
            <w:r w:rsidRPr="00DB15EB">
              <w:rPr>
                <w:rFonts w:eastAsia="Times New Roman" w:cs="Calibri"/>
                <w:lang w:eastAsia="en-IE"/>
              </w:rPr>
              <w:t xml:space="preserve">Minister </w:t>
            </w:r>
            <w:r w:rsidR="00B35D57">
              <w:rPr>
                <w:rFonts w:eastAsia="Times New Roman" w:cs="Calibri"/>
                <w:lang w:eastAsia="en-IE"/>
              </w:rPr>
              <w:t xml:space="preserve">for Further and Higher Education </w:t>
            </w:r>
            <w:r w:rsidRPr="00DB15EB">
              <w:rPr>
                <w:rFonts w:eastAsia="Times New Roman" w:cs="Calibri"/>
                <w:lang w:eastAsia="en-IE"/>
              </w:rPr>
              <w:t>announced the establishment of a new National Tertiary Office (NTO) to support the development of these joint further and higher education degree programmes which would allow learners to progress in a clear, seamless manner between further a</w:t>
            </w:r>
            <w:r w:rsidR="007A29E7">
              <w:rPr>
                <w:rFonts w:eastAsia="Times New Roman" w:cs="Calibri"/>
                <w:lang w:eastAsia="en-IE"/>
              </w:rPr>
              <w:t>nd higher education. On July 7</w:t>
            </w:r>
            <w:r w:rsidR="00F308E9" w:rsidRPr="00F308E9">
              <w:rPr>
                <w:rFonts w:eastAsia="Times New Roman" w:cs="Calibri"/>
                <w:vertAlign w:val="superscript"/>
                <w:lang w:eastAsia="en-IE"/>
              </w:rPr>
              <w:t>th</w:t>
            </w:r>
            <w:r w:rsidR="00F308E9">
              <w:rPr>
                <w:rFonts w:eastAsia="Times New Roman" w:cs="Calibri"/>
                <w:lang w:eastAsia="en-IE"/>
              </w:rPr>
              <w:t xml:space="preserve"> </w:t>
            </w:r>
            <w:r w:rsidRPr="00DB15EB">
              <w:rPr>
                <w:rFonts w:eastAsia="Times New Roman" w:cs="Calibri"/>
                <w:lang w:eastAsia="en-IE"/>
              </w:rPr>
              <w:t xml:space="preserve">2023, </w:t>
            </w:r>
            <w:r w:rsidR="00B35D57">
              <w:rPr>
                <w:rFonts w:eastAsia="Times New Roman" w:cs="Calibri"/>
                <w:lang w:eastAsia="en-IE"/>
              </w:rPr>
              <w:t xml:space="preserve">the </w:t>
            </w:r>
            <w:r w:rsidRPr="00DB15EB">
              <w:rPr>
                <w:rFonts w:eastAsia="Times New Roman" w:cs="Calibri"/>
                <w:lang w:eastAsia="en-IE"/>
              </w:rPr>
              <w:t xml:space="preserve">Minister </w:t>
            </w:r>
            <w:r w:rsidR="00B35D57">
              <w:rPr>
                <w:rFonts w:eastAsia="Times New Roman" w:cs="Calibri"/>
                <w:lang w:eastAsia="en-IE"/>
              </w:rPr>
              <w:t xml:space="preserve">for Further and Higher Education </w:t>
            </w:r>
            <w:r w:rsidRPr="00DB15EB">
              <w:rPr>
                <w:rFonts w:eastAsia="Times New Roman" w:cs="Calibri"/>
                <w:lang w:eastAsia="en-IE"/>
              </w:rPr>
              <w:t>announced the launch of tertiary programmes across five partnerships of Higher Education Institutions and Education Training Boards and in September 2023, only two months after the announcement, over 150 students commenced on these new programmes.</w:t>
            </w:r>
            <w:r w:rsidRPr="00DB15EB">
              <w:rPr>
                <w:rFonts w:eastAsia="Times New Roman" w:cs="Calibri"/>
                <w:lang w:eastAsia="en-IE"/>
              </w:rPr>
              <w:br/>
              <w:t xml:space="preserve"> </w:t>
            </w:r>
            <w:r w:rsidRPr="00DB15EB">
              <w:rPr>
                <w:rFonts w:eastAsia="Times New Roman" w:cs="Calibri"/>
                <w:lang w:eastAsia="en-IE"/>
              </w:rPr>
              <w:br/>
              <w:t>These programmes provide a new pathway in tertiary education, with students starting their degree in a further education college before progressing seamlessly into higher education. Students are enrolled in both institutions from day one, and can benefit from the small group learning and peer-support of a further education setting, while being able to access the facilities and support services of the higher education setting. No student fees apply for the further education element of the programme and, if eligible, students on tertiary degrees receive the higher education rate of the student grant for the dura</w:t>
            </w:r>
            <w:r w:rsidR="007A29E7">
              <w:rPr>
                <w:rFonts w:eastAsia="Times New Roman" w:cs="Calibri"/>
                <w:lang w:eastAsia="en-IE"/>
              </w:rPr>
              <w:t>tion of their studies.</w:t>
            </w:r>
            <w:r w:rsidR="007A29E7">
              <w:rPr>
                <w:rFonts w:eastAsia="Times New Roman" w:cs="Calibri"/>
                <w:lang w:eastAsia="en-IE"/>
              </w:rPr>
              <w:br/>
              <w:t xml:space="preserve"> </w:t>
            </w:r>
            <w:r w:rsidR="007A29E7">
              <w:rPr>
                <w:rFonts w:eastAsia="Times New Roman" w:cs="Calibri"/>
                <w:lang w:eastAsia="en-IE"/>
              </w:rPr>
              <w:br/>
              <w:t xml:space="preserve">On </w:t>
            </w:r>
            <w:r w:rsidRPr="00DB15EB">
              <w:rPr>
                <w:rFonts w:eastAsia="Times New Roman" w:cs="Calibri"/>
                <w:lang w:eastAsia="en-IE"/>
              </w:rPr>
              <w:t>September</w:t>
            </w:r>
            <w:r w:rsidR="00F308E9">
              <w:rPr>
                <w:rFonts w:eastAsia="Times New Roman" w:cs="Calibri"/>
                <w:lang w:eastAsia="en-IE"/>
              </w:rPr>
              <w:t xml:space="preserve"> 21</w:t>
            </w:r>
            <w:r w:rsidR="00F308E9" w:rsidRPr="00F308E9">
              <w:rPr>
                <w:rFonts w:eastAsia="Times New Roman" w:cs="Calibri"/>
                <w:vertAlign w:val="superscript"/>
                <w:lang w:eastAsia="en-IE"/>
              </w:rPr>
              <w:t>st</w:t>
            </w:r>
            <w:r w:rsidRPr="00DB15EB">
              <w:rPr>
                <w:rFonts w:eastAsia="Times New Roman" w:cs="Calibri"/>
                <w:lang w:eastAsia="en-IE"/>
              </w:rPr>
              <w:t>, the NTO announced a call for proposals for further tertiary programmes delivery in the academic years 2024/25. The deadline for submis</w:t>
            </w:r>
            <w:r w:rsidR="007A29E7">
              <w:rPr>
                <w:rFonts w:eastAsia="Times New Roman" w:cs="Calibri"/>
                <w:lang w:eastAsia="en-IE"/>
              </w:rPr>
              <w:t>sions was Thursday, October 12</w:t>
            </w:r>
            <w:r w:rsidR="00F308E9" w:rsidRPr="00F308E9">
              <w:rPr>
                <w:rFonts w:eastAsia="Times New Roman" w:cs="Calibri"/>
                <w:vertAlign w:val="superscript"/>
                <w:lang w:eastAsia="en-IE"/>
              </w:rPr>
              <w:t>th</w:t>
            </w:r>
            <w:r w:rsidRPr="00DB15EB">
              <w:rPr>
                <w:rFonts w:eastAsia="Times New Roman" w:cs="Calibri"/>
                <w:lang w:eastAsia="en-IE"/>
              </w:rPr>
              <w:t>, 2023. Following this, an initial offering for the 2024/25 academic year was advertised on the NTO website, with more programmes to be added in the coming months.  At present</w:t>
            </w:r>
            <w:r w:rsidR="00915299" w:rsidRPr="00DB15EB">
              <w:rPr>
                <w:rFonts w:eastAsia="Times New Roman" w:cs="Calibri"/>
                <w:lang w:eastAsia="en-IE"/>
              </w:rPr>
              <w:t>,</w:t>
            </w:r>
            <w:r w:rsidRPr="00DB15EB">
              <w:rPr>
                <w:rFonts w:eastAsia="Times New Roman" w:cs="Calibri"/>
                <w:lang w:eastAsia="en-IE"/>
              </w:rPr>
              <w:t xml:space="preserve"> there are 34 programmes open for application. </w:t>
            </w:r>
          </w:p>
          <w:p w14:paraId="13B81006" w14:textId="79E0AD5E" w:rsidR="00370F31" w:rsidRDefault="00370F31" w:rsidP="00DB15EB">
            <w:pPr>
              <w:spacing w:after="0" w:line="240" w:lineRule="auto"/>
              <w:rPr>
                <w:rFonts w:eastAsia="Times New Roman" w:cs="Calibri"/>
                <w:lang w:eastAsia="en-IE"/>
              </w:rPr>
            </w:pPr>
          </w:p>
          <w:p w14:paraId="3B67DFB1" w14:textId="17D717F2" w:rsidR="00370F31" w:rsidRDefault="00370F31" w:rsidP="00DB15EB">
            <w:pPr>
              <w:spacing w:after="0" w:line="240" w:lineRule="auto"/>
              <w:rPr>
                <w:rFonts w:eastAsia="Times New Roman" w:cs="Calibri"/>
                <w:lang w:eastAsia="en-IE"/>
              </w:rPr>
            </w:pPr>
            <w:r w:rsidRPr="00370F31">
              <w:rPr>
                <w:rFonts w:eastAsia="Times New Roman" w:cs="Calibri"/>
                <w:i/>
                <w:lang w:eastAsia="en-IE"/>
              </w:rPr>
              <w:t>Higher education</w:t>
            </w:r>
            <w:r w:rsidRPr="00370F31">
              <w:rPr>
                <w:rFonts w:eastAsia="Times New Roman" w:cs="Calibri"/>
                <w:lang w:eastAsia="en-IE"/>
              </w:rPr>
              <w:t xml:space="preserve"> in Ireland is provided by universities, technological universities, institutes of technology and colleges of education. Also, several other third-level institutions provide specialist education, in fields such as art and design, medicine, business studies, rural development, theology, music and law.</w:t>
            </w:r>
          </w:p>
          <w:p w14:paraId="31BE6BF1" w14:textId="7CADAB26" w:rsidR="00370F31" w:rsidRDefault="00370F31" w:rsidP="00DB15EB">
            <w:pPr>
              <w:spacing w:after="0" w:line="240" w:lineRule="auto"/>
              <w:rPr>
                <w:rFonts w:eastAsia="Times New Roman" w:cs="Calibri"/>
                <w:lang w:eastAsia="en-IE"/>
              </w:rPr>
            </w:pPr>
          </w:p>
          <w:p w14:paraId="41F7B7A1" w14:textId="5946DB2B" w:rsidR="00370F31" w:rsidRPr="00DB15EB" w:rsidRDefault="00370F31" w:rsidP="00DB15EB">
            <w:pPr>
              <w:spacing w:after="0" w:line="240" w:lineRule="auto"/>
              <w:rPr>
                <w:rFonts w:eastAsia="Times New Roman" w:cs="Calibri"/>
                <w:lang w:eastAsia="en-IE"/>
              </w:rPr>
            </w:pPr>
            <w:r w:rsidRPr="00370F31">
              <w:rPr>
                <w:rFonts w:eastAsia="Times New Roman" w:cs="Calibri"/>
                <w:i/>
                <w:lang w:eastAsia="en-IE"/>
              </w:rPr>
              <w:t>Further education</w:t>
            </w:r>
            <w:r w:rsidRPr="00370F31">
              <w:rPr>
                <w:rFonts w:eastAsia="Times New Roman" w:cs="Calibri"/>
                <w:lang w:eastAsia="en-IE"/>
              </w:rPr>
              <w:t xml:space="preserve"> covers education and training which happens after second-level schooling, but which is not part of the higher education system. There are several further and adult education and training providers.</w:t>
            </w:r>
          </w:p>
          <w:p w14:paraId="27297EDE" w14:textId="18A51E83" w:rsidR="00915299" w:rsidRPr="004F1757" w:rsidRDefault="00915299" w:rsidP="00915299">
            <w:pPr>
              <w:spacing w:after="0" w:line="240" w:lineRule="auto"/>
              <w:rPr>
                <w:rFonts w:eastAsia="Times New Roman" w:cs="Calibri"/>
                <w:lang w:eastAsia="en-IE"/>
              </w:rPr>
            </w:pPr>
          </w:p>
        </w:tc>
      </w:tr>
      <w:tr w:rsidR="00762794" w:rsidRPr="004F1757" w14:paraId="59073D41" w14:textId="77777777" w:rsidTr="00915299">
        <w:trPr>
          <w:trHeight w:val="1280"/>
        </w:trPr>
        <w:tc>
          <w:tcPr>
            <w:tcW w:w="941" w:type="dxa"/>
            <w:shd w:val="clear" w:color="auto" w:fill="auto"/>
            <w:noWrap/>
            <w:vAlign w:val="center"/>
            <w:hideMark/>
          </w:tcPr>
          <w:p w14:paraId="36D76D9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157.174</w:t>
            </w:r>
          </w:p>
        </w:tc>
        <w:tc>
          <w:tcPr>
            <w:tcW w:w="3633" w:type="dxa"/>
            <w:shd w:val="clear" w:color="auto" w:fill="auto"/>
            <w:vAlign w:val="center"/>
            <w:hideMark/>
          </w:tcPr>
          <w:p w14:paraId="01952915"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Consider introducing a legislative guarantee of free primary and secondary education </w:t>
            </w:r>
          </w:p>
        </w:tc>
        <w:tc>
          <w:tcPr>
            <w:tcW w:w="1645" w:type="dxa"/>
            <w:shd w:val="clear" w:color="auto" w:fill="auto"/>
            <w:noWrap/>
            <w:vAlign w:val="center"/>
            <w:hideMark/>
          </w:tcPr>
          <w:p w14:paraId="5255C69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(Ukraine)</w:t>
            </w:r>
          </w:p>
        </w:tc>
        <w:tc>
          <w:tcPr>
            <w:tcW w:w="1660" w:type="dxa"/>
            <w:shd w:val="clear" w:color="auto" w:fill="auto"/>
            <w:noWrap/>
            <w:vAlign w:val="center"/>
            <w:hideMark/>
          </w:tcPr>
          <w:p w14:paraId="3FAFB4D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0154A13" w14:textId="2952078E" w:rsidR="00E70712"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Ireland has had a legislative guarantee of free primary education since 1937. Article 42.4 of the Irish Constitution already provides for free primary education. Free post primary education was the policy recommendation of the Department of Educat</w:t>
            </w:r>
            <w:r w:rsidR="00B35D57">
              <w:rPr>
                <w:rFonts w:eastAsia="Times New Roman" w:cs="Calibri"/>
                <w:color w:val="000000"/>
                <w:lang w:eastAsia="en-IE"/>
              </w:rPr>
              <w:t>ion since the 1960</w:t>
            </w:r>
            <w:r w:rsidRPr="004F1757">
              <w:rPr>
                <w:rFonts w:eastAsia="Times New Roman" w:cs="Calibri"/>
                <w:color w:val="000000"/>
                <w:lang w:eastAsia="en-IE"/>
              </w:rPr>
              <w:t>s, with a Government</w:t>
            </w:r>
            <w:r w:rsidR="00B35D57">
              <w:rPr>
                <w:rFonts w:eastAsia="Times New Roman" w:cs="Calibri"/>
                <w:color w:val="000000"/>
                <w:lang w:eastAsia="en-IE"/>
              </w:rPr>
              <w:t xml:space="preserve"> decision</w:t>
            </w:r>
            <w:r w:rsidRPr="004F1757">
              <w:rPr>
                <w:rFonts w:eastAsia="Times New Roman" w:cs="Calibri"/>
                <w:color w:val="000000"/>
                <w:lang w:eastAsia="en-IE"/>
              </w:rPr>
              <w:t xml:space="preserve"> in November 1966 leading to the free scheme adopted by schools from September 1967.  </w:t>
            </w:r>
            <w:r w:rsidRPr="004F1757">
              <w:rPr>
                <w:rFonts w:eastAsia="Times New Roman" w:cs="Calibri"/>
                <w:color w:val="000000"/>
                <w:lang w:eastAsia="en-IE"/>
              </w:rPr>
              <w:br/>
            </w:r>
          </w:p>
          <w:p w14:paraId="09D6C8A7" w14:textId="3BB0D090" w:rsidR="00762794"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Section </w:t>
            </w:r>
            <w:r w:rsidR="00B35D57">
              <w:rPr>
                <w:rFonts w:eastAsia="Times New Roman" w:cs="Calibri"/>
                <w:color w:val="000000"/>
                <w:lang w:eastAsia="en-IE"/>
              </w:rPr>
              <w:t>64 of the Admission to Schools A</w:t>
            </w:r>
            <w:r w:rsidRPr="004F1757">
              <w:rPr>
                <w:rFonts w:eastAsia="Times New Roman" w:cs="Calibri"/>
                <w:color w:val="000000"/>
                <w:lang w:eastAsia="en-IE"/>
              </w:rPr>
              <w:t xml:space="preserve">ct prohibits the charging of fees or seeking payment or contributions for an application for admission to or for continued enrolment in a school. Exceptions are included in relation to fee charging post-primary schools, and the boarding element in boarding schools.   </w:t>
            </w:r>
          </w:p>
          <w:p w14:paraId="52BA882E" w14:textId="60C53D8A" w:rsidR="00915299" w:rsidRPr="004F1757" w:rsidRDefault="00915299" w:rsidP="00915299">
            <w:pPr>
              <w:spacing w:after="0" w:line="240" w:lineRule="auto"/>
              <w:rPr>
                <w:rFonts w:eastAsia="Times New Roman" w:cs="Calibri"/>
                <w:color w:val="000000"/>
                <w:lang w:eastAsia="en-IE"/>
              </w:rPr>
            </w:pPr>
          </w:p>
        </w:tc>
      </w:tr>
      <w:tr w:rsidR="00762794" w:rsidRPr="004F1757" w14:paraId="3DAE8A8F" w14:textId="77777777" w:rsidTr="00915299">
        <w:trPr>
          <w:trHeight w:val="2310"/>
        </w:trPr>
        <w:tc>
          <w:tcPr>
            <w:tcW w:w="941" w:type="dxa"/>
            <w:shd w:val="clear" w:color="auto" w:fill="auto"/>
            <w:noWrap/>
            <w:vAlign w:val="center"/>
            <w:hideMark/>
          </w:tcPr>
          <w:p w14:paraId="05C5B9B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157.176</w:t>
            </w:r>
          </w:p>
        </w:tc>
        <w:tc>
          <w:tcPr>
            <w:tcW w:w="3633" w:type="dxa"/>
            <w:shd w:val="clear" w:color="auto" w:fill="auto"/>
            <w:vAlign w:val="center"/>
            <w:hideMark/>
          </w:tcPr>
          <w:p w14:paraId="0D723F75"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its efforts in ensuring equal access to the Internet and the technologies necessary for remote learning, as well as taking care of children’s mental health </w:t>
            </w:r>
          </w:p>
        </w:tc>
        <w:tc>
          <w:tcPr>
            <w:tcW w:w="1645" w:type="dxa"/>
            <w:shd w:val="clear" w:color="auto" w:fill="auto"/>
            <w:noWrap/>
            <w:vAlign w:val="center"/>
            <w:hideMark/>
          </w:tcPr>
          <w:p w14:paraId="72F911C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(Lithuania)</w:t>
            </w:r>
          </w:p>
        </w:tc>
        <w:tc>
          <w:tcPr>
            <w:tcW w:w="1660" w:type="dxa"/>
            <w:shd w:val="clear" w:color="auto" w:fill="auto"/>
            <w:noWrap/>
            <w:vAlign w:val="center"/>
            <w:hideMark/>
          </w:tcPr>
          <w:p w14:paraId="582C6B9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827BD96" w14:textId="1E062D20" w:rsidR="00E70712"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The Digital Strategy for Schools to 2027 was published in April 2022 and sets out the Department</w:t>
            </w:r>
            <w:r w:rsidR="00B35D57">
              <w:rPr>
                <w:rFonts w:eastAsia="Times New Roman" w:cs="Calibri"/>
                <w:color w:val="000000"/>
                <w:lang w:eastAsia="en-IE"/>
              </w:rPr>
              <w:t xml:space="preserve"> of Education</w:t>
            </w:r>
            <w:r w:rsidRPr="004F1757">
              <w:rPr>
                <w:rFonts w:eastAsia="Times New Roman" w:cs="Calibri"/>
                <w:color w:val="000000"/>
                <w:lang w:eastAsia="en-IE"/>
              </w:rPr>
              <w:t>’s policy approach to continue the progress made in embedding digital technology across the curriculum and in all aspects of teaching, learning and assessment. Implementation of the Strategy is underway.</w:t>
            </w:r>
            <w:r w:rsidRPr="004F1757">
              <w:rPr>
                <w:rFonts w:eastAsia="Times New Roman" w:cs="Calibri"/>
                <w:color w:val="000000"/>
                <w:lang w:eastAsia="en-IE"/>
              </w:rPr>
              <w:br/>
            </w:r>
          </w:p>
          <w:p w14:paraId="02CC03BC" w14:textId="4304B03E" w:rsidR="00E70712"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The Strategy is supported through a capital investment of €200m over its lifetime under the National Development Plan 2018-2030.  The first tranche of this funding in respect of the 2021-2022 school year, €50m, issued in December 2021.  The Department of Education also funds broadband connectivity to all recognised primary, special and post-primary schools through the Schools Broadband Programme at an annual cost of some €13m.</w:t>
            </w:r>
            <w:r w:rsidRPr="004F1757">
              <w:rPr>
                <w:rFonts w:eastAsia="Times New Roman" w:cs="Calibri"/>
                <w:color w:val="000000"/>
                <w:lang w:eastAsia="en-IE"/>
              </w:rPr>
              <w:br/>
            </w:r>
          </w:p>
          <w:p w14:paraId="018A08C5" w14:textId="77777777" w:rsidR="00A20A9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The policy of the Department of Education is that teaching and learning takes place in person, and as such, while remote learning can be in place for emergency circumstances, e.g. the Covid pandemic response, remote learning is not envisaged for school-going children. In this way, the use of digital technologies in teaching and learning is appropriately mediated by teachers in a classroom environment so as to maximise </w:t>
            </w:r>
            <w:r w:rsidR="00E70712">
              <w:rPr>
                <w:rFonts w:eastAsia="Times New Roman" w:cs="Calibri"/>
                <w:color w:val="000000"/>
                <w:lang w:eastAsia="en-IE"/>
              </w:rPr>
              <w:t>the benefits for learners.</w:t>
            </w:r>
            <w:r w:rsidRPr="004F1757">
              <w:rPr>
                <w:rFonts w:eastAsia="Times New Roman" w:cs="Calibri"/>
                <w:color w:val="000000"/>
                <w:lang w:eastAsia="en-IE"/>
              </w:rPr>
              <w:t xml:space="preserve">        </w:t>
            </w:r>
          </w:p>
          <w:p w14:paraId="3B296258" w14:textId="549209AD"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                                         </w:t>
            </w:r>
          </w:p>
        </w:tc>
      </w:tr>
      <w:tr w:rsidR="00762794" w:rsidRPr="004F1757" w14:paraId="1F334369" w14:textId="77777777" w:rsidTr="00915299">
        <w:trPr>
          <w:trHeight w:val="580"/>
        </w:trPr>
        <w:tc>
          <w:tcPr>
            <w:tcW w:w="941" w:type="dxa"/>
            <w:shd w:val="clear" w:color="auto" w:fill="auto"/>
            <w:noWrap/>
            <w:vAlign w:val="center"/>
            <w:hideMark/>
          </w:tcPr>
          <w:p w14:paraId="6C06597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157.177</w:t>
            </w:r>
          </w:p>
        </w:tc>
        <w:tc>
          <w:tcPr>
            <w:tcW w:w="3633" w:type="dxa"/>
            <w:shd w:val="clear" w:color="auto" w:fill="auto"/>
            <w:vAlign w:val="center"/>
            <w:hideMark/>
          </w:tcPr>
          <w:p w14:paraId="4AA2983F"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Ensure fair and equal access for all children to quality education </w:t>
            </w:r>
          </w:p>
        </w:tc>
        <w:tc>
          <w:tcPr>
            <w:tcW w:w="1645" w:type="dxa"/>
            <w:shd w:val="clear" w:color="auto" w:fill="auto"/>
            <w:noWrap/>
            <w:vAlign w:val="center"/>
            <w:hideMark/>
          </w:tcPr>
          <w:p w14:paraId="5AB7924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(Qatar)</w:t>
            </w:r>
          </w:p>
        </w:tc>
        <w:tc>
          <w:tcPr>
            <w:tcW w:w="1660" w:type="dxa"/>
            <w:shd w:val="clear" w:color="auto" w:fill="auto"/>
            <w:noWrap/>
            <w:vAlign w:val="center"/>
            <w:hideMark/>
          </w:tcPr>
          <w:p w14:paraId="4F74D05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4F698C2C"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recommendations 157.173 and 157.174</w:t>
            </w:r>
          </w:p>
        </w:tc>
      </w:tr>
      <w:tr w:rsidR="00762794" w:rsidRPr="004F1757" w14:paraId="256BBC62" w14:textId="77777777" w:rsidTr="00915299">
        <w:trPr>
          <w:trHeight w:val="1391"/>
        </w:trPr>
        <w:tc>
          <w:tcPr>
            <w:tcW w:w="941" w:type="dxa"/>
            <w:shd w:val="clear" w:color="auto" w:fill="auto"/>
            <w:noWrap/>
            <w:vAlign w:val="center"/>
            <w:hideMark/>
          </w:tcPr>
          <w:p w14:paraId="0CADDB4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157.178</w:t>
            </w:r>
          </w:p>
        </w:tc>
        <w:tc>
          <w:tcPr>
            <w:tcW w:w="3633" w:type="dxa"/>
            <w:shd w:val="clear" w:color="auto" w:fill="auto"/>
            <w:vAlign w:val="center"/>
            <w:hideMark/>
          </w:tcPr>
          <w:p w14:paraId="04C2EFBE"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Continue the exerted efforts to consolidate gender equality and support the empowerment of women </w:t>
            </w:r>
          </w:p>
        </w:tc>
        <w:tc>
          <w:tcPr>
            <w:tcW w:w="1645" w:type="dxa"/>
            <w:shd w:val="clear" w:color="auto" w:fill="auto"/>
            <w:noWrap/>
            <w:vAlign w:val="center"/>
            <w:hideMark/>
          </w:tcPr>
          <w:p w14:paraId="45740C8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(Tunisia)</w:t>
            </w:r>
          </w:p>
        </w:tc>
        <w:tc>
          <w:tcPr>
            <w:tcW w:w="1660" w:type="dxa"/>
            <w:shd w:val="clear" w:color="auto" w:fill="auto"/>
            <w:noWrap/>
            <w:vAlign w:val="center"/>
            <w:hideMark/>
          </w:tcPr>
          <w:p w14:paraId="1011CCA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15E5A15A" w14:textId="20FC7E53" w:rsidR="00762794" w:rsidRPr="004F1757" w:rsidRDefault="00762794" w:rsidP="00700339">
            <w:pPr>
              <w:spacing w:after="0" w:line="240" w:lineRule="auto"/>
              <w:rPr>
                <w:rFonts w:eastAsia="Times New Roman" w:cs="Calibri"/>
                <w:color w:val="000000"/>
                <w:lang w:eastAsia="en-IE"/>
              </w:rPr>
            </w:pPr>
            <w:r w:rsidRPr="004F1757">
              <w:rPr>
                <w:rFonts w:eastAsia="Times New Roman" w:cs="Calibri"/>
                <w:color w:val="000000"/>
                <w:lang w:eastAsia="en-IE"/>
              </w:rPr>
              <w:t xml:space="preserve">See </w:t>
            </w:r>
            <w:r w:rsidR="009A713C" w:rsidRPr="004F1757">
              <w:rPr>
                <w:rFonts w:eastAsia="Times New Roman" w:cs="Calibri"/>
                <w:color w:val="000000"/>
                <w:lang w:eastAsia="en-IE"/>
              </w:rPr>
              <w:t>recommendations</w:t>
            </w:r>
            <w:r w:rsidRPr="004F1757">
              <w:rPr>
                <w:rFonts w:eastAsia="Times New Roman" w:cs="Calibri"/>
                <w:color w:val="000000"/>
                <w:lang w:eastAsia="en-IE"/>
              </w:rPr>
              <w:t xml:space="preserve"> 157.61 and 157.183</w:t>
            </w:r>
          </w:p>
        </w:tc>
      </w:tr>
      <w:tr w:rsidR="00762794" w:rsidRPr="004F1757" w14:paraId="715B10E5" w14:textId="77777777" w:rsidTr="00700339">
        <w:trPr>
          <w:trHeight w:val="1382"/>
        </w:trPr>
        <w:tc>
          <w:tcPr>
            <w:tcW w:w="941" w:type="dxa"/>
            <w:shd w:val="clear" w:color="auto" w:fill="auto"/>
            <w:noWrap/>
            <w:vAlign w:val="center"/>
            <w:hideMark/>
          </w:tcPr>
          <w:p w14:paraId="3126C86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157.179</w:t>
            </w:r>
          </w:p>
        </w:tc>
        <w:tc>
          <w:tcPr>
            <w:tcW w:w="3633" w:type="dxa"/>
            <w:shd w:val="clear" w:color="auto" w:fill="auto"/>
            <w:vAlign w:val="center"/>
            <w:hideMark/>
          </w:tcPr>
          <w:p w14:paraId="37E2F83A"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efforts aiming at ensuring equal opportunities for women in the labour market and eliminate the gender wage gap </w:t>
            </w:r>
          </w:p>
        </w:tc>
        <w:tc>
          <w:tcPr>
            <w:tcW w:w="1645" w:type="dxa"/>
            <w:shd w:val="clear" w:color="auto" w:fill="auto"/>
            <w:noWrap/>
            <w:vAlign w:val="center"/>
            <w:hideMark/>
          </w:tcPr>
          <w:p w14:paraId="195996A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(Republic of Moldova)</w:t>
            </w:r>
          </w:p>
        </w:tc>
        <w:tc>
          <w:tcPr>
            <w:tcW w:w="1660" w:type="dxa"/>
            <w:shd w:val="clear" w:color="auto" w:fill="auto"/>
            <w:noWrap/>
            <w:vAlign w:val="center"/>
            <w:hideMark/>
          </w:tcPr>
          <w:p w14:paraId="1CF42B8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5E36A4BF" w14:textId="15B22829"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recommendations 157.61 and 157.1</w:t>
            </w:r>
            <w:r w:rsidR="00E70712">
              <w:rPr>
                <w:rFonts w:eastAsia="Times New Roman" w:cs="Calibri"/>
                <w:color w:val="000000"/>
                <w:lang w:eastAsia="en-IE"/>
              </w:rPr>
              <w:t>83</w:t>
            </w:r>
          </w:p>
        </w:tc>
      </w:tr>
      <w:tr w:rsidR="00762794" w:rsidRPr="004F1757" w14:paraId="6534F1B7" w14:textId="77777777" w:rsidTr="00915299">
        <w:trPr>
          <w:trHeight w:val="1040"/>
        </w:trPr>
        <w:tc>
          <w:tcPr>
            <w:tcW w:w="941" w:type="dxa"/>
            <w:shd w:val="clear" w:color="auto" w:fill="auto"/>
            <w:noWrap/>
            <w:vAlign w:val="center"/>
            <w:hideMark/>
          </w:tcPr>
          <w:p w14:paraId="4DA4156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157.180</w:t>
            </w:r>
          </w:p>
        </w:tc>
        <w:tc>
          <w:tcPr>
            <w:tcW w:w="3633" w:type="dxa"/>
            <w:shd w:val="clear" w:color="auto" w:fill="auto"/>
            <w:vAlign w:val="center"/>
            <w:hideMark/>
          </w:tcPr>
          <w:p w14:paraId="2AD60622"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Continue efforts and measures taken towards ensuring the protection of women and child rights </w:t>
            </w:r>
          </w:p>
        </w:tc>
        <w:tc>
          <w:tcPr>
            <w:tcW w:w="1645" w:type="dxa"/>
            <w:shd w:val="clear" w:color="auto" w:fill="auto"/>
            <w:noWrap/>
            <w:vAlign w:val="center"/>
            <w:hideMark/>
          </w:tcPr>
          <w:p w14:paraId="6FB6078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(Bahrain)</w:t>
            </w:r>
          </w:p>
        </w:tc>
        <w:tc>
          <w:tcPr>
            <w:tcW w:w="1660" w:type="dxa"/>
            <w:shd w:val="clear" w:color="auto" w:fill="auto"/>
            <w:noWrap/>
            <w:vAlign w:val="center"/>
            <w:hideMark/>
          </w:tcPr>
          <w:p w14:paraId="354C140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3AA9F341" w14:textId="054B8E97" w:rsidR="005E26D4"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Ireland remains committed to addressing gender inequality in society as well as its vision of an Ireland</w:t>
            </w:r>
            <w:r w:rsidR="00764A90">
              <w:rPr>
                <w:rFonts w:eastAsia="Times New Roman" w:cs="Calibri"/>
                <w:color w:val="000000"/>
                <w:lang w:eastAsia="en-IE"/>
              </w:rPr>
              <w:t>,</w:t>
            </w:r>
            <w:r w:rsidRPr="004F1757">
              <w:rPr>
                <w:rFonts w:eastAsia="Times New Roman" w:cs="Calibri"/>
                <w:color w:val="000000"/>
                <w:lang w:eastAsia="en-IE"/>
              </w:rPr>
              <w:t xml:space="preserve"> which fully respects and realises the rights of children and young people. The whole-of-Government National Strategy for Women and Girls concluded in 2021. Consultations for the development of a successor will commence in 2024 and it is anticipated that this will set out Ireland’s future approach to addressing the range of barriers to achieving full gender equality. </w:t>
            </w:r>
          </w:p>
          <w:p w14:paraId="7C07FB0B" w14:textId="77777777" w:rsidR="005E26D4" w:rsidRDefault="005E26D4" w:rsidP="00915299">
            <w:pPr>
              <w:spacing w:after="0" w:line="240" w:lineRule="auto"/>
              <w:rPr>
                <w:rFonts w:eastAsia="Times New Roman" w:cs="Calibri"/>
                <w:color w:val="000000"/>
                <w:lang w:eastAsia="en-IE"/>
              </w:rPr>
            </w:pPr>
          </w:p>
          <w:p w14:paraId="42A8EA65" w14:textId="3E6C855F"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Young Ireland: the National Policy Framework for Children and Young People 2023-2028 sets out cross government goals to ensure that the rights and obligations set out in the UNCRC for all children are ce</w:t>
            </w:r>
            <w:r w:rsidR="00B35D57">
              <w:rPr>
                <w:rFonts w:eastAsia="Times New Roman" w:cs="Calibri"/>
                <w:color w:val="000000"/>
                <w:lang w:eastAsia="en-IE"/>
              </w:rPr>
              <w:t xml:space="preserve">ntral in the development of </w:t>
            </w:r>
            <w:r w:rsidRPr="004F1757">
              <w:rPr>
                <w:rFonts w:eastAsia="Times New Roman" w:cs="Calibri"/>
                <w:color w:val="000000"/>
                <w:lang w:eastAsia="en-IE"/>
              </w:rPr>
              <w:t>policy and legislation.</w:t>
            </w:r>
          </w:p>
        </w:tc>
      </w:tr>
      <w:tr w:rsidR="00762794" w:rsidRPr="004F1757" w14:paraId="029A0932" w14:textId="77777777" w:rsidTr="00915299">
        <w:trPr>
          <w:trHeight w:val="1668"/>
        </w:trPr>
        <w:tc>
          <w:tcPr>
            <w:tcW w:w="941" w:type="dxa"/>
            <w:shd w:val="clear" w:color="auto" w:fill="auto"/>
            <w:noWrap/>
            <w:vAlign w:val="center"/>
            <w:hideMark/>
          </w:tcPr>
          <w:p w14:paraId="3B29EF3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157.181</w:t>
            </w:r>
          </w:p>
        </w:tc>
        <w:tc>
          <w:tcPr>
            <w:tcW w:w="3633" w:type="dxa"/>
            <w:shd w:val="clear" w:color="auto" w:fill="auto"/>
            <w:vAlign w:val="center"/>
            <w:hideMark/>
          </w:tcPr>
          <w:p w14:paraId="52CA125A"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to strengthen the legislative interventions made to enhance the enjoyment of human rights for vulnerable populations, including women, girls and persons living in poverty </w:t>
            </w:r>
          </w:p>
        </w:tc>
        <w:tc>
          <w:tcPr>
            <w:tcW w:w="1645" w:type="dxa"/>
            <w:shd w:val="clear" w:color="auto" w:fill="auto"/>
            <w:noWrap/>
            <w:vAlign w:val="center"/>
            <w:hideMark/>
          </w:tcPr>
          <w:p w14:paraId="2D2EE19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(Barbados)</w:t>
            </w:r>
          </w:p>
        </w:tc>
        <w:tc>
          <w:tcPr>
            <w:tcW w:w="1660" w:type="dxa"/>
            <w:shd w:val="clear" w:color="auto" w:fill="auto"/>
            <w:noWrap/>
            <w:vAlign w:val="center"/>
            <w:hideMark/>
          </w:tcPr>
          <w:p w14:paraId="7A90F7A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2678C7E9" w14:textId="34F21A80" w:rsidR="00762794" w:rsidRPr="004F1757" w:rsidRDefault="00B35D57" w:rsidP="00B35D57">
            <w:pPr>
              <w:spacing w:after="0" w:line="240" w:lineRule="auto"/>
              <w:rPr>
                <w:rFonts w:eastAsia="Times New Roman" w:cs="Calibri"/>
                <w:color w:val="000000"/>
                <w:lang w:eastAsia="en-IE"/>
              </w:rPr>
            </w:pPr>
            <w:r>
              <w:rPr>
                <w:rFonts w:eastAsia="Times New Roman" w:cs="Calibri"/>
                <w:color w:val="000000"/>
                <w:lang w:eastAsia="en-IE"/>
              </w:rPr>
              <w:t xml:space="preserve">Ireland’s equality legislation prohibits discrimination in employment and in the provision of goods and services, including in relation to gender.  </w:t>
            </w:r>
            <w:r w:rsidR="00762794" w:rsidRPr="004F1757">
              <w:rPr>
                <w:rFonts w:eastAsia="Times New Roman" w:cs="Calibri"/>
                <w:color w:val="000000"/>
                <w:lang w:eastAsia="en-IE"/>
              </w:rPr>
              <w:t>Ireland is cur</w:t>
            </w:r>
            <w:r w:rsidR="00764A90">
              <w:rPr>
                <w:rFonts w:eastAsia="Times New Roman" w:cs="Calibri"/>
                <w:color w:val="000000"/>
                <w:lang w:eastAsia="en-IE"/>
              </w:rPr>
              <w:t xml:space="preserve">rently reviewing </w:t>
            </w:r>
            <w:r>
              <w:rPr>
                <w:rFonts w:eastAsia="Times New Roman" w:cs="Calibri"/>
                <w:color w:val="000000"/>
                <w:lang w:eastAsia="en-IE"/>
              </w:rPr>
              <w:t>this leg</w:t>
            </w:r>
            <w:r w:rsidR="00762794" w:rsidRPr="004F1757">
              <w:rPr>
                <w:rFonts w:eastAsia="Times New Roman" w:cs="Calibri"/>
                <w:color w:val="000000"/>
                <w:lang w:eastAsia="en-IE"/>
              </w:rPr>
              <w:t>islation – the Employment Equality Acts and the Equal Status Acts</w:t>
            </w:r>
            <w:r>
              <w:rPr>
                <w:rFonts w:eastAsia="Times New Roman" w:cs="Calibri"/>
                <w:color w:val="000000"/>
                <w:lang w:eastAsia="en-IE"/>
              </w:rPr>
              <w:t xml:space="preserve"> </w:t>
            </w:r>
            <w:r w:rsidR="00762794" w:rsidRPr="004F1757">
              <w:rPr>
                <w:rFonts w:eastAsia="Times New Roman" w:cs="Calibri"/>
                <w:color w:val="000000"/>
                <w:lang w:eastAsia="en-IE"/>
              </w:rPr>
              <w:t xml:space="preserve">– to examine the functioning of the Acts and their effectiveness in combatting discrimination and promoting equality. </w:t>
            </w:r>
          </w:p>
        </w:tc>
      </w:tr>
      <w:tr w:rsidR="00762794" w:rsidRPr="004F1757" w14:paraId="06946CA2" w14:textId="77777777" w:rsidTr="00915299">
        <w:trPr>
          <w:trHeight w:val="8192"/>
        </w:trPr>
        <w:tc>
          <w:tcPr>
            <w:tcW w:w="941" w:type="dxa"/>
            <w:shd w:val="clear" w:color="auto" w:fill="auto"/>
            <w:noWrap/>
            <w:vAlign w:val="center"/>
            <w:hideMark/>
          </w:tcPr>
          <w:p w14:paraId="6A5F649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157.182</w:t>
            </w:r>
          </w:p>
        </w:tc>
        <w:tc>
          <w:tcPr>
            <w:tcW w:w="3633" w:type="dxa"/>
            <w:shd w:val="clear" w:color="auto" w:fill="auto"/>
            <w:vAlign w:val="center"/>
            <w:hideMark/>
          </w:tcPr>
          <w:p w14:paraId="68A2826B"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Implement the commitment made in Nairobi on the occasion of the twenty-fifth anniversary of the International Conference on Population and Development to continue to raise awareness about female genital mutilation </w:t>
            </w:r>
          </w:p>
        </w:tc>
        <w:tc>
          <w:tcPr>
            <w:tcW w:w="1645" w:type="dxa"/>
            <w:shd w:val="clear" w:color="auto" w:fill="auto"/>
            <w:noWrap/>
            <w:vAlign w:val="center"/>
            <w:hideMark/>
          </w:tcPr>
          <w:p w14:paraId="3D722EF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(Burkina Faso)</w:t>
            </w:r>
          </w:p>
        </w:tc>
        <w:tc>
          <w:tcPr>
            <w:tcW w:w="1660" w:type="dxa"/>
            <w:shd w:val="clear" w:color="auto" w:fill="auto"/>
            <w:noWrap/>
            <w:vAlign w:val="center"/>
            <w:hideMark/>
          </w:tcPr>
          <w:p w14:paraId="6081A43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E812362" w14:textId="470188D1" w:rsidR="00F476BC" w:rsidRDefault="00F476BC" w:rsidP="00F476BC">
            <w:pPr>
              <w:spacing w:after="0" w:line="240" w:lineRule="auto"/>
              <w:rPr>
                <w:rFonts w:ascii="Calibri" w:eastAsia="Times New Roman" w:hAnsi="Calibri" w:cs="Calibri"/>
                <w:color w:val="000000"/>
                <w:lang w:eastAsia="en-IE"/>
              </w:rPr>
            </w:pPr>
            <w:r w:rsidRPr="00A33A64">
              <w:rPr>
                <w:rFonts w:ascii="Calibri" w:eastAsia="Times New Roman" w:hAnsi="Calibri" w:cs="Calibri"/>
                <w:color w:val="000000"/>
                <w:lang w:eastAsia="en-IE"/>
              </w:rPr>
              <w:t xml:space="preserve">On June </w:t>
            </w:r>
            <w:r w:rsidR="00A20A97">
              <w:rPr>
                <w:rFonts w:ascii="Calibri" w:eastAsia="Times New Roman" w:hAnsi="Calibri" w:cs="Calibri"/>
                <w:color w:val="000000"/>
                <w:lang w:eastAsia="en-IE"/>
              </w:rPr>
              <w:t>28</w:t>
            </w:r>
            <w:r w:rsidR="00A20A97" w:rsidRPr="00A20A97">
              <w:rPr>
                <w:rFonts w:ascii="Calibri" w:eastAsia="Times New Roman" w:hAnsi="Calibri" w:cs="Calibri"/>
                <w:color w:val="000000"/>
                <w:vertAlign w:val="superscript"/>
                <w:lang w:eastAsia="en-IE"/>
              </w:rPr>
              <w:t>th</w:t>
            </w:r>
            <w:r w:rsidR="00A20A97">
              <w:rPr>
                <w:rFonts w:ascii="Calibri" w:eastAsia="Times New Roman" w:hAnsi="Calibri" w:cs="Calibri"/>
                <w:color w:val="000000"/>
                <w:lang w:eastAsia="en-IE"/>
              </w:rPr>
              <w:t xml:space="preserve"> </w:t>
            </w:r>
            <w:r w:rsidRPr="00A33A64">
              <w:rPr>
                <w:rFonts w:ascii="Calibri" w:eastAsia="Times New Roman" w:hAnsi="Calibri" w:cs="Calibri"/>
                <w:color w:val="000000"/>
                <w:lang w:eastAsia="en-IE"/>
              </w:rPr>
              <w:t>2022, Zero Tolerance, the Third National Strategy on Domestic, Sexual, Gender-Based Violence (DSGBV) was launched. The €363 million strategy is built on the four pillars of the Istanbul Convention framework – Prevention, Protection, Prosecution and Policy Co-ordination. It is a cross-Government Strategy and the accompanying implementation plan contains 144 detailed actions for implementation which are assigned to relevant lead de</w:t>
            </w:r>
            <w:r>
              <w:rPr>
                <w:rFonts w:ascii="Calibri" w:eastAsia="Times New Roman" w:hAnsi="Calibri" w:cs="Calibri"/>
                <w:color w:val="000000"/>
                <w:lang w:eastAsia="en-IE"/>
              </w:rPr>
              <w:t>partments and</w:t>
            </w:r>
            <w:r w:rsidRPr="00A33A64">
              <w:rPr>
                <w:rFonts w:ascii="Calibri" w:eastAsia="Times New Roman" w:hAnsi="Calibri" w:cs="Calibri"/>
                <w:color w:val="000000"/>
                <w:lang w:eastAsia="en-IE"/>
              </w:rPr>
              <w:t>/ or agencies. Implementation is ensured by strong oversight and coordination at central Government level.</w:t>
            </w:r>
            <w:r w:rsidR="00715235">
              <w:rPr>
                <w:rFonts w:ascii="Calibri" w:eastAsia="Times New Roman" w:hAnsi="Calibri" w:cs="Calibri"/>
                <w:color w:val="000000"/>
                <w:lang w:eastAsia="en-IE"/>
              </w:rPr>
              <w:t xml:space="preserve"> </w:t>
            </w:r>
            <w:r w:rsidRPr="00A33A64">
              <w:rPr>
                <w:rFonts w:ascii="Calibri" w:eastAsia="Times New Roman" w:hAnsi="Calibri" w:cs="Calibri"/>
                <w:color w:val="000000"/>
                <w:lang w:eastAsia="en-IE"/>
              </w:rPr>
              <w:t>Actions to be delivere</w:t>
            </w:r>
            <w:r>
              <w:rPr>
                <w:rFonts w:ascii="Calibri" w:eastAsia="Times New Roman" w:hAnsi="Calibri" w:cs="Calibri"/>
                <w:color w:val="000000"/>
                <w:lang w:eastAsia="en-IE"/>
              </w:rPr>
              <w:t>d across government include:</w:t>
            </w:r>
          </w:p>
          <w:p w14:paraId="0B3723AC" w14:textId="032E5418" w:rsidR="00F476BC" w:rsidRPr="00E17652" w:rsidRDefault="00F476BC" w:rsidP="00F476BC">
            <w:pPr>
              <w:pStyle w:val="ListParagraph"/>
              <w:numPr>
                <w:ilvl w:val="0"/>
                <w:numId w:val="3"/>
              </w:numPr>
              <w:spacing w:after="0" w:line="240" w:lineRule="auto"/>
              <w:rPr>
                <w:rFonts w:eastAsia="Times New Roman" w:cs="Calibri"/>
                <w:color w:val="000000"/>
                <w:lang w:eastAsia="en-IE"/>
              </w:rPr>
            </w:pPr>
            <w:r w:rsidRPr="00E17652">
              <w:rPr>
                <w:rFonts w:ascii="Calibri" w:eastAsia="Times New Roman" w:hAnsi="Calibri" w:cs="Calibri"/>
                <w:color w:val="000000"/>
                <w:lang w:eastAsia="en-IE"/>
              </w:rPr>
              <w:t>Updated secondary school curricula at junior and senior cycle to include consent, domestic violence, coercive control and safe use of the internet.</w:t>
            </w:r>
          </w:p>
          <w:p w14:paraId="5D603262" w14:textId="77777777" w:rsidR="00F476BC" w:rsidRPr="00E17652" w:rsidRDefault="00F476BC" w:rsidP="00F476BC">
            <w:pPr>
              <w:pStyle w:val="ListParagraph"/>
              <w:numPr>
                <w:ilvl w:val="0"/>
                <w:numId w:val="3"/>
              </w:numPr>
              <w:spacing w:after="0" w:line="240" w:lineRule="auto"/>
              <w:rPr>
                <w:rFonts w:eastAsia="Times New Roman" w:cs="Calibri"/>
                <w:color w:val="000000"/>
                <w:lang w:eastAsia="en-IE"/>
              </w:rPr>
            </w:pPr>
            <w:r w:rsidRPr="00E17652">
              <w:rPr>
                <w:rFonts w:ascii="Calibri" w:eastAsia="Times New Roman" w:hAnsi="Calibri" w:cs="Calibri"/>
                <w:color w:val="000000"/>
                <w:lang w:eastAsia="en-IE"/>
              </w:rPr>
              <w:t>Improved training for professionals and support staff.</w:t>
            </w:r>
          </w:p>
          <w:p w14:paraId="69571207" w14:textId="77777777" w:rsidR="00B35D57" w:rsidRPr="00B35D57" w:rsidRDefault="00F476BC" w:rsidP="007A29E7">
            <w:pPr>
              <w:pStyle w:val="ListParagraph"/>
              <w:numPr>
                <w:ilvl w:val="0"/>
                <w:numId w:val="3"/>
              </w:numPr>
              <w:spacing w:after="0" w:line="240" w:lineRule="auto"/>
              <w:rPr>
                <w:rFonts w:eastAsia="Times New Roman" w:cs="Calibri"/>
                <w:color w:val="000000"/>
                <w:lang w:eastAsia="en-IE"/>
              </w:rPr>
            </w:pPr>
            <w:r w:rsidRPr="00B35D57">
              <w:rPr>
                <w:rFonts w:ascii="Calibri" w:eastAsia="Times New Roman" w:hAnsi="Calibri" w:cs="Calibri"/>
                <w:color w:val="000000"/>
                <w:lang w:eastAsia="en-IE"/>
              </w:rPr>
              <w:t>Removing the legal barriers that prevent individuals experiencing sexual or domestic</w:t>
            </w:r>
            <w:r w:rsidR="00B35D57" w:rsidRPr="00B35D57">
              <w:rPr>
                <w:rFonts w:ascii="Calibri" w:eastAsia="Times New Roman" w:hAnsi="Calibri" w:cs="Calibri"/>
                <w:color w:val="000000"/>
                <w:lang w:eastAsia="en-IE"/>
              </w:rPr>
              <w:t xml:space="preserve"> </w:t>
            </w:r>
            <w:r w:rsidRPr="00B35D57">
              <w:rPr>
                <w:rFonts w:ascii="Calibri" w:eastAsia="Times New Roman" w:hAnsi="Calibri" w:cs="Calibri"/>
                <w:color w:val="000000"/>
                <w:lang w:eastAsia="en-IE"/>
              </w:rPr>
              <w:t>violence remaining at home where it is safe to do so.</w:t>
            </w:r>
            <w:r w:rsidR="00B35D57">
              <w:rPr>
                <w:rFonts w:ascii="Calibri" w:eastAsia="Times New Roman" w:hAnsi="Calibri" w:cs="Calibri"/>
                <w:color w:val="000000"/>
                <w:lang w:eastAsia="en-IE"/>
              </w:rPr>
              <w:t xml:space="preserve"> </w:t>
            </w:r>
          </w:p>
          <w:p w14:paraId="2F4477F2" w14:textId="56828C8E" w:rsidR="00F476BC" w:rsidRPr="00B35D57" w:rsidRDefault="00F476BC" w:rsidP="007A29E7">
            <w:pPr>
              <w:pStyle w:val="ListParagraph"/>
              <w:numPr>
                <w:ilvl w:val="0"/>
                <w:numId w:val="3"/>
              </w:numPr>
              <w:spacing w:after="0" w:line="240" w:lineRule="auto"/>
              <w:rPr>
                <w:rFonts w:eastAsia="Times New Roman" w:cs="Calibri"/>
                <w:color w:val="000000"/>
                <w:lang w:eastAsia="en-IE"/>
              </w:rPr>
            </w:pPr>
            <w:r w:rsidRPr="00B35D57">
              <w:rPr>
                <w:rFonts w:ascii="Calibri" w:eastAsia="Times New Roman" w:hAnsi="Calibri" w:cs="Calibri"/>
                <w:color w:val="000000"/>
                <w:lang w:eastAsia="en-IE"/>
              </w:rPr>
              <w:t xml:space="preserve">Introduction of statutory domestic violence leave </w:t>
            </w:r>
          </w:p>
          <w:p w14:paraId="70BA5441" w14:textId="77777777" w:rsidR="00F476BC" w:rsidRPr="00E17652" w:rsidRDefault="00F476BC" w:rsidP="00F476BC">
            <w:pPr>
              <w:pStyle w:val="ListParagraph"/>
              <w:numPr>
                <w:ilvl w:val="0"/>
                <w:numId w:val="3"/>
              </w:numPr>
              <w:spacing w:after="0" w:line="240" w:lineRule="auto"/>
              <w:rPr>
                <w:rFonts w:eastAsia="Times New Roman" w:cs="Calibri"/>
                <w:color w:val="000000"/>
                <w:lang w:eastAsia="en-IE"/>
              </w:rPr>
            </w:pPr>
            <w:r w:rsidRPr="00E17652">
              <w:rPr>
                <w:rFonts w:ascii="Calibri" w:eastAsia="Times New Roman" w:hAnsi="Calibri" w:cs="Calibri"/>
                <w:color w:val="000000"/>
                <w:lang w:eastAsia="en-IE"/>
              </w:rPr>
              <w:t>Increasing the maximum sentence from five years to ten years for assault causing harm, one of the most common charges in cases of domestic abuse.</w:t>
            </w:r>
          </w:p>
          <w:p w14:paraId="373F3D8C" w14:textId="77777777" w:rsidR="00F476BC" w:rsidRPr="00E17652" w:rsidRDefault="00F476BC" w:rsidP="00F476BC">
            <w:pPr>
              <w:pStyle w:val="ListParagraph"/>
              <w:numPr>
                <w:ilvl w:val="0"/>
                <w:numId w:val="3"/>
              </w:numPr>
              <w:spacing w:after="0" w:line="240" w:lineRule="auto"/>
              <w:rPr>
                <w:rFonts w:eastAsia="Times New Roman" w:cs="Calibri"/>
                <w:color w:val="000000"/>
                <w:lang w:eastAsia="en-IE"/>
              </w:rPr>
            </w:pPr>
            <w:r w:rsidRPr="00E17652">
              <w:rPr>
                <w:rFonts w:ascii="Calibri" w:eastAsia="Times New Roman" w:hAnsi="Calibri" w:cs="Calibri"/>
                <w:color w:val="000000"/>
                <w:lang w:eastAsia="en-IE"/>
              </w:rPr>
              <w:t>Engagement with the judiciary to consider the creation of specialised judges for DSGBV cases.</w:t>
            </w:r>
            <w:r w:rsidRPr="00E17652">
              <w:rPr>
                <w:rFonts w:ascii="Calibri" w:eastAsia="Times New Roman" w:hAnsi="Calibri" w:cs="Calibri"/>
                <w:color w:val="000000"/>
                <w:lang w:eastAsia="en-IE"/>
              </w:rPr>
              <w:br/>
            </w:r>
          </w:p>
          <w:p w14:paraId="1028E81F" w14:textId="4B39F5CD" w:rsidR="00F476BC" w:rsidRPr="00E17652" w:rsidRDefault="00F476BC" w:rsidP="00F476BC">
            <w:pPr>
              <w:rPr>
                <w:rFonts w:eastAsia="Times New Roman" w:cs="Calibri"/>
                <w:color w:val="000000"/>
                <w:lang w:eastAsia="en-IE"/>
              </w:rPr>
            </w:pPr>
            <w:r w:rsidRPr="00E17652">
              <w:rPr>
                <w:rFonts w:eastAsia="Times New Roman" w:cs="Calibri"/>
                <w:color w:val="000000"/>
                <w:lang w:eastAsia="en-IE"/>
              </w:rPr>
              <w:t>The Strategy provides for the establishment of a statutory DSGBV agency under the aegis of the Department of Justice, which will drive this work and bring the expertise and focus needed.</w:t>
            </w:r>
            <w:r w:rsidR="001849FF">
              <w:rPr>
                <w:rFonts w:eastAsia="Times New Roman" w:cs="Calibri"/>
                <w:color w:val="000000"/>
                <w:lang w:eastAsia="en-IE"/>
              </w:rPr>
              <w:t xml:space="preserve"> </w:t>
            </w:r>
            <w:r w:rsidRPr="00E17652">
              <w:rPr>
                <w:rFonts w:eastAsia="Times New Roman" w:cs="Calibri"/>
                <w:color w:val="000000"/>
                <w:lang w:eastAsia="en-IE"/>
              </w:rPr>
              <w:t xml:space="preserve">The new agency, ‘Cuan’ has been operational since January </w:t>
            </w:r>
            <w:r w:rsidR="001849FF">
              <w:rPr>
                <w:rFonts w:eastAsia="Times New Roman" w:cs="Calibri"/>
                <w:color w:val="000000"/>
                <w:lang w:eastAsia="en-IE"/>
              </w:rPr>
              <w:t>1</w:t>
            </w:r>
            <w:r w:rsidR="001849FF" w:rsidRPr="001849FF">
              <w:rPr>
                <w:rFonts w:eastAsia="Times New Roman" w:cs="Calibri"/>
                <w:color w:val="000000"/>
                <w:vertAlign w:val="superscript"/>
                <w:lang w:eastAsia="en-IE"/>
              </w:rPr>
              <w:t>st</w:t>
            </w:r>
            <w:r w:rsidR="001849FF">
              <w:rPr>
                <w:rFonts w:eastAsia="Times New Roman" w:cs="Calibri"/>
                <w:color w:val="000000"/>
                <w:lang w:eastAsia="en-IE"/>
              </w:rPr>
              <w:t xml:space="preserve"> </w:t>
            </w:r>
            <w:r w:rsidRPr="00E17652">
              <w:rPr>
                <w:rFonts w:eastAsia="Times New Roman" w:cs="Calibri"/>
                <w:color w:val="000000"/>
                <w:lang w:eastAsia="en-IE"/>
              </w:rPr>
              <w:t>2024 and has responsibility for:</w:t>
            </w:r>
          </w:p>
          <w:p w14:paraId="0C5DB2F3" w14:textId="6F953FB5" w:rsidR="00F476BC" w:rsidRPr="00E17652" w:rsidRDefault="00F476BC" w:rsidP="00F476BC">
            <w:pPr>
              <w:pStyle w:val="ListParagraph"/>
              <w:numPr>
                <w:ilvl w:val="0"/>
                <w:numId w:val="3"/>
              </w:numPr>
              <w:rPr>
                <w:rFonts w:eastAsia="Times New Roman" w:cs="Calibri"/>
                <w:color w:val="000000"/>
                <w:lang w:eastAsia="en-IE"/>
              </w:rPr>
            </w:pPr>
            <w:r w:rsidRPr="00E17652">
              <w:rPr>
                <w:rFonts w:eastAsia="Times New Roman" w:cs="Calibri"/>
                <w:color w:val="000000"/>
                <w:lang w:eastAsia="en-IE"/>
              </w:rPr>
              <w:t>Co-ordinating all Government actions set out within the Third National Strategy, and reporting on same to the Cabinet Committee on Social Affairs and Equality</w:t>
            </w:r>
            <w:r w:rsidR="00B35D57">
              <w:rPr>
                <w:rFonts w:eastAsia="Times New Roman" w:cs="Calibri"/>
                <w:color w:val="000000"/>
                <w:lang w:eastAsia="en-IE"/>
              </w:rPr>
              <w:t>;</w:t>
            </w:r>
          </w:p>
          <w:p w14:paraId="01A6C4E9" w14:textId="5B1905C8" w:rsidR="00F476BC" w:rsidRPr="00E17652" w:rsidRDefault="00F476BC" w:rsidP="00F476BC">
            <w:pPr>
              <w:pStyle w:val="ListParagraph"/>
              <w:numPr>
                <w:ilvl w:val="0"/>
                <w:numId w:val="3"/>
              </w:numPr>
              <w:rPr>
                <w:rFonts w:eastAsia="Times New Roman" w:cs="Calibri"/>
                <w:color w:val="000000"/>
                <w:lang w:eastAsia="en-IE"/>
              </w:rPr>
            </w:pPr>
            <w:r w:rsidRPr="00E17652">
              <w:rPr>
                <w:rFonts w:eastAsia="Times New Roman" w:cs="Calibri"/>
                <w:color w:val="000000"/>
                <w:lang w:eastAsia="en-IE"/>
              </w:rPr>
              <w:t>Delivering excellent services to victims of DSGBV, which will include delivering on the number of safe and accessible short- and long-term accommodation needed, as well as ensuring that helpline and other supports are available to everyone requiring them</w:t>
            </w:r>
            <w:r w:rsidR="00B35D57">
              <w:rPr>
                <w:rFonts w:eastAsia="Times New Roman" w:cs="Calibri"/>
                <w:color w:val="000000"/>
                <w:lang w:eastAsia="en-IE"/>
              </w:rPr>
              <w:t>;</w:t>
            </w:r>
            <w:r w:rsidRPr="00E17652">
              <w:rPr>
                <w:rFonts w:eastAsia="Times New Roman" w:cs="Calibri"/>
                <w:color w:val="000000"/>
                <w:lang w:eastAsia="en-IE"/>
              </w:rPr>
              <w:t xml:space="preserve">  </w:t>
            </w:r>
          </w:p>
          <w:p w14:paraId="75DCCDB2" w14:textId="1C1D9CA8" w:rsidR="00F476BC" w:rsidRPr="00E17652" w:rsidRDefault="00F476BC" w:rsidP="00F476BC">
            <w:pPr>
              <w:pStyle w:val="ListParagraph"/>
              <w:numPr>
                <w:ilvl w:val="0"/>
                <w:numId w:val="3"/>
              </w:numPr>
              <w:rPr>
                <w:rFonts w:eastAsia="Times New Roman" w:cs="Calibri"/>
                <w:color w:val="000000"/>
                <w:lang w:eastAsia="en-IE"/>
              </w:rPr>
            </w:pPr>
            <w:r w:rsidRPr="00E17652">
              <w:rPr>
                <w:rFonts w:eastAsia="Times New Roman" w:cs="Calibri"/>
                <w:color w:val="000000"/>
                <w:lang w:eastAsia="en-IE"/>
              </w:rPr>
              <w:t>Ensuring a robust set of national service standards and governance arrangements are in place to ensure adherence to the appropriate standards for such supports</w:t>
            </w:r>
            <w:r w:rsidR="00B35D57">
              <w:rPr>
                <w:rFonts w:eastAsia="Times New Roman" w:cs="Calibri"/>
                <w:color w:val="000000"/>
                <w:lang w:eastAsia="en-IE"/>
              </w:rPr>
              <w:t>;</w:t>
            </w:r>
          </w:p>
          <w:p w14:paraId="32CC2891" w14:textId="69B6FBA3" w:rsidR="00F476BC" w:rsidRPr="00E17652" w:rsidRDefault="00F476BC" w:rsidP="00F476BC">
            <w:pPr>
              <w:pStyle w:val="ListParagraph"/>
              <w:numPr>
                <w:ilvl w:val="0"/>
                <w:numId w:val="3"/>
              </w:numPr>
              <w:rPr>
                <w:rFonts w:eastAsia="Times New Roman" w:cs="Calibri"/>
                <w:color w:val="000000"/>
                <w:lang w:eastAsia="en-IE"/>
              </w:rPr>
            </w:pPr>
            <w:r w:rsidRPr="00E17652">
              <w:rPr>
                <w:rFonts w:eastAsia="Times New Roman" w:cs="Calibri"/>
                <w:color w:val="000000"/>
                <w:lang w:eastAsia="en-IE"/>
              </w:rPr>
              <w:t>Leading on awareness raising campaigns designed to reduce the incidence of DSGBV in Irish society as well as ensuring that all victims know how to access the supports they require</w:t>
            </w:r>
            <w:r w:rsidR="00B35D57">
              <w:rPr>
                <w:rFonts w:eastAsia="Times New Roman" w:cs="Calibri"/>
                <w:color w:val="000000"/>
                <w:lang w:eastAsia="en-IE"/>
              </w:rPr>
              <w:t>;</w:t>
            </w:r>
          </w:p>
          <w:p w14:paraId="5D3D0E47" w14:textId="20CC4A72" w:rsidR="00F476BC" w:rsidRPr="00E17652" w:rsidRDefault="00F476BC" w:rsidP="00F476BC">
            <w:pPr>
              <w:pStyle w:val="ListParagraph"/>
              <w:numPr>
                <w:ilvl w:val="0"/>
                <w:numId w:val="3"/>
              </w:numPr>
              <w:rPr>
                <w:rFonts w:eastAsia="Times New Roman" w:cs="Calibri"/>
                <w:color w:val="000000"/>
                <w:lang w:eastAsia="en-IE"/>
              </w:rPr>
            </w:pPr>
            <w:r w:rsidRPr="00E17652">
              <w:rPr>
                <w:rFonts w:eastAsia="Times New Roman" w:cs="Calibri"/>
                <w:color w:val="000000"/>
                <w:lang w:eastAsia="en-IE"/>
              </w:rPr>
              <w:t>Leading on consistent and ongoing research to inform DSGBV policy development, working with others, such as the CSO, who have rese</w:t>
            </w:r>
            <w:r w:rsidR="00B35D57">
              <w:rPr>
                <w:rFonts w:eastAsia="Times New Roman" w:cs="Calibri"/>
                <w:color w:val="000000"/>
                <w:lang w:eastAsia="en-IE"/>
              </w:rPr>
              <w:t>arch and data projects underway;</w:t>
            </w:r>
          </w:p>
          <w:p w14:paraId="0A599E33" w14:textId="44FE38FC" w:rsidR="00F476BC" w:rsidRPr="00E17652" w:rsidRDefault="00F476BC" w:rsidP="00F476BC">
            <w:pPr>
              <w:pStyle w:val="ListParagraph"/>
              <w:numPr>
                <w:ilvl w:val="0"/>
                <w:numId w:val="3"/>
              </w:numPr>
              <w:rPr>
                <w:rFonts w:eastAsia="Times New Roman" w:cs="Calibri"/>
                <w:color w:val="000000"/>
                <w:lang w:eastAsia="en-IE"/>
              </w:rPr>
            </w:pPr>
            <w:r w:rsidRPr="00E17652">
              <w:rPr>
                <w:rFonts w:eastAsia="Times New Roman" w:cs="Calibri"/>
                <w:color w:val="000000"/>
                <w:lang w:eastAsia="en-IE"/>
              </w:rPr>
              <w:t>Working with the Minister for Justice to ensure alignment in its work with overa</w:t>
            </w:r>
            <w:r>
              <w:rPr>
                <w:rFonts w:eastAsia="Times New Roman" w:cs="Calibri"/>
                <w:color w:val="000000"/>
                <w:lang w:eastAsia="en-IE"/>
              </w:rPr>
              <w:t>ll Government DSGBV policy</w:t>
            </w:r>
            <w:r w:rsidR="00B35D57">
              <w:rPr>
                <w:rFonts w:eastAsia="Times New Roman" w:cs="Calibri"/>
                <w:color w:val="000000"/>
                <w:lang w:eastAsia="en-IE"/>
              </w:rPr>
              <w:t>.</w:t>
            </w:r>
          </w:p>
          <w:p w14:paraId="2B16CD4A" w14:textId="75EE71E1" w:rsidR="00F476BC" w:rsidRPr="00E17652" w:rsidRDefault="00F476BC" w:rsidP="00F476BC">
            <w:pPr>
              <w:rPr>
                <w:rFonts w:eastAsia="Times New Roman" w:cs="Calibri"/>
                <w:color w:val="000000"/>
                <w:lang w:eastAsia="en-IE"/>
              </w:rPr>
            </w:pPr>
            <w:r w:rsidRPr="00E17652">
              <w:rPr>
                <w:rFonts w:eastAsia="Times New Roman" w:cs="Calibri"/>
                <w:color w:val="000000"/>
                <w:lang w:eastAsia="en-IE"/>
              </w:rPr>
              <w:t xml:space="preserve">Cuan will ensure a permanent and dedicated focus on implementation and supports for Government and the sector and will implement policy determined </w:t>
            </w:r>
            <w:r>
              <w:rPr>
                <w:rFonts w:eastAsia="Times New Roman" w:cs="Calibri"/>
                <w:color w:val="000000"/>
                <w:lang w:eastAsia="en-IE"/>
              </w:rPr>
              <w:t>by the Minister for Justice.</w:t>
            </w:r>
          </w:p>
          <w:p w14:paraId="68762835" w14:textId="77777777" w:rsidR="001849FF" w:rsidRDefault="00F476BC" w:rsidP="00F476BC">
            <w:pPr>
              <w:spacing w:after="0"/>
              <w:rPr>
                <w:rFonts w:eastAsia="Times New Roman" w:cs="Calibri"/>
                <w:color w:val="000000"/>
                <w:lang w:eastAsia="en-IE"/>
              </w:rPr>
            </w:pPr>
            <w:r w:rsidRPr="00E17652">
              <w:rPr>
                <w:rFonts w:eastAsia="Times New Roman" w:cs="Calibri"/>
                <w:color w:val="000000"/>
                <w:lang w:eastAsia="en-IE"/>
              </w:rPr>
              <w:t xml:space="preserve">The Work Life Balance and Miscellaneous Provisions </w:t>
            </w:r>
            <w:r w:rsidR="001849FF">
              <w:rPr>
                <w:rFonts w:eastAsia="Times New Roman" w:cs="Calibri"/>
                <w:color w:val="000000"/>
                <w:lang w:eastAsia="en-IE"/>
              </w:rPr>
              <w:t xml:space="preserve">Act 2023 has been enacted.  On </w:t>
            </w:r>
            <w:r w:rsidRPr="00E17652">
              <w:rPr>
                <w:rFonts w:eastAsia="Times New Roman" w:cs="Calibri"/>
                <w:color w:val="000000"/>
                <w:lang w:eastAsia="en-IE"/>
              </w:rPr>
              <w:t xml:space="preserve">November </w:t>
            </w:r>
            <w:r w:rsidR="001849FF">
              <w:rPr>
                <w:rFonts w:eastAsia="Times New Roman" w:cs="Calibri"/>
                <w:color w:val="000000"/>
                <w:lang w:eastAsia="en-IE"/>
              </w:rPr>
              <w:t>27</w:t>
            </w:r>
            <w:r w:rsidR="001849FF" w:rsidRPr="001849FF">
              <w:rPr>
                <w:rFonts w:eastAsia="Times New Roman" w:cs="Calibri"/>
                <w:color w:val="000000"/>
                <w:vertAlign w:val="superscript"/>
                <w:lang w:eastAsia="en-IE"/>
              </w:rPr>
              <w:t>th</w:t>
            </w:r>
            <w:r w:rsidR="001849FF">
              <w:rPr>
                <w:rFonts w:eastAsia="Times New Roman" w:cs="Calibri"/>
                <w:color w:val="000000"/>
                <w:lang w:eastAsia="en-IE"/>
              </w:rPr>
              <w:t xml:space="preserve"> </w:t>
            </w:r>
            <w:r w:rsidRPr="00E17652">
              <w:rPr>
                <w:rFonts w:eastAsia="Times New Roman" w:cs="Calibri"/>
                <w:color w:val="000000"/>
                <w:lang w:eastAsia="en-IE"/>
              </w:rPr>
              <w:t>2023 the entitlement, provided for in Section 7 of this act, to domestic violence leave of 5 paid days in a 12-month period came into operatio</w:t>
            </w:r>
            <w:r>
              <w:rPr>
                <w:rFonts w:eastAsia="Times New Roman" w:cs="Calibri"/>
                <w:color w:val="000000"/>
                <w:lang w:eastAsia="en-IE"/>
              </w:rPr>
              <w:t xml:space="preserve">n.     </w:t>
            </w:r>
            <w:r>
              <w:rPr>
                <w:rFonts w:eastAsia="Times New Roman" w:cs="Calibri"/>
                <w:color w:val="000000"/>
                <w:lang w:eastAsia="en-IE"/>
              </w:rPr>
              <w:br/>
            </w:r>
            <w:r>
              <w:rPr>
                <w:rFonts w:eastAsia="Times New Roman" w:cs="Calibri"/>
                <w:color w:val="000000"/>
                <w:lang w:eastAsia="en-IE"/>
              </w:rPr>
              <w:br/>
            </w:r>
            <w:r w:rsidRPr="00E17652">
              <w:rPr>
                <w:rFonts w:eastAsia="Times New Roman" w:cs="Calibri"/>
                <w:color w:val="000000"/>
                <w:lang w:eastAsia="en-IE"/>
              </w:rPr>
              <w:t xml:space="preserve">On </w:t>
            </w:r>
            <w:r w:rsidR="001849FF">
              <w:rPr>
                <w:rFonts w:eastAsia="Times New Roman" w:cs="Calibri"/>
                <w:color w:val="000000"/>
                <w:lang w:eastAsia="en-IE"/>
              </w:rPr>
              <w:t>D</w:t>
            </w:r>
            <w:r w:rsidRPr="00E17652">
              <w:rPr>
                <w:rFonts w:eastAsia="Times New Roman" w:cs="Calibri"/>
                <w:color w:val="000000"/>
                <w:lang w:eastAsia="en-IE"/>
              </w:rPr>
              <w:t xml:space="preserve">ecember </w:t>
            </w:r>
            <w:r w:rsidR="001849FF">
              <w:rPr>
                <w:rFonts w:eastAsia="Times New Roman" w:cs="Calibri"/>
                <w:color w:val="000000"/>
                <w:lang w:eastAsia="en-IE"/>
              </w:rPr>
              <w:t>10</w:t>
            </w:r>
            <w:r w:rsidR="001849FF" w:rsidRPr="001849FF">
              <w:rPr>
                <w:rFonts w:eastAsia="Times New Roman" w:cs="Calibri"/>
                <w:color w:val="000000"/>
                <w:vertAlign w:val="superscript"/>
                <w:lang w:eastAsia="en-IE"/>
              </w:rPr>
              <w:t>th</w:t>
            </w:r>
            <w:r w:rsidR="001849FF">
              <w:rPr>
                <w:rFonts w:eastAsia="Times New Roman" w:cs="Calibri"/>
                <w:color w:val="000000"/>
                <w:lang w:eastAsia="en-IE"/>
              </w:rPr>
              <w:t xml:space="preserve"> </w:t>
            </w:r>
            <w:r w:rsidRPr="00E17652">
              <w:rPr>
                <w:rFonts w:eastAsia="Times New Roman" w:cs="Calibri"/>
                <w:color w:val="000000"/>
                <w:lang w:eastAsia="en-IE"/>
              </w:rPr>
              <w:t xml:space="preserve">2022, the Online Safety and Media Regulation Act was enacted and on March </w:t>
            </w:r>
            <w:r w:rsidR="001849FF">
              <w:rPr>
                <w:rFonts w:eastAsia="Times New Roman" w:cs="Calibri"/>
                <w:color w:val="000000"/>
                <w:lang w:eastAsia="en-IE"/>
              </w:rPr>
              <w:t>15</w:t>
            </w:r>
            <w:r w:rsidR="001849FF" w:rsidRPr="001849FF">
              <w:rPr>
                <w:rFonts w:eastAsia="Times New Roman" w:cs="Calibri"/>
                <w:color w:val="000000"/>
                <w:vertAlign w:val="superscript"/>
                <w:lang w:eastAsia="en-IE"/>
              </w:rPr>
              <w:t>th</w:t>
            </w:r>
            <w:r w:rsidR="001849FF">
              <w:rPr>
                <w:rFonts w:eastAsia="Times New Roman" w:cs="Calibri"/>
                <w:color w:val="000000"/>
                <w:lang w:eastAsia="en-IE"/>
              </w:rPr>
              <w:t xml:space="preserve"> </w:t>
            </w:r>
            <w:r w:rsidRPr="00E17652">
              <w:rPr>
                <w:rFonts w:eastAsia="Times New Roman" w:cs="Calibri"/>
                <w:color w:val="000000"/>
                <w:lang w:eastAsia="en-IE"/>
              </w:rPr>
              <w:t>2023 Coimisiún na Meán was formally established. The establishment of Coimisiún na Meán is a key milestone which seeks to make digital and media spaces safer through robust regulation as well as working with civil society and the media to foster awareness of the harm caused by DSGBV</w:t>
            </w:r>
            <w:r w:rsidRPr="00E17652">
              <w:rPr>
                <w:rFonts w:eastAsia="Times New Roman" w:cs="Calibri"/>
                <w:color w:val="000000"/>
                <w:lang w:eastAsia="en-IE"/>
              </w:rPr>
              <w:br/>
            </w:r>
            <w:r w:rsidRPr="00E17652">
              <w:rPr>
                <w:rFonts w:eastAsia="Times New Roman" w:cs="Calibri"/>
                <w:color w:val="000000"/>
                <w:lang w:eastAsia="en-IE"/>
              </w:rPr>
              <w:br/>
              <w:t xml:space="preserve">Report of the judge- led independent review into dignity and equality issues in the Defence Forces published on March </w:t>
            </w:r>
            <w:r w:rsidR="001849FF">
              <w:rPr>
                <w:rFonts w:eastAsia="Times New Roman" w:cs="Calibri"/>
                <w:color w:val="000000"/>
                <w:lang w:eastAsia="en-IE"/>
              </w:rPr>
              <w:t>28</w:t>
            </w:r>
            <w:r w:rsidR="001849FF" w:rsidRPr="001849FF">
              <w:rPr>
                <w:rFonts w:eastAsia="Times New Roman" w:cs="Calibri"/>
                <w:color w:val="000000"/>
                <w:vertAlign w:val="superscript"/>
                <w:lang w:eastAsia="en-IE"/>
              </w:rPr>
              <w:t>th</w:t>
            </w:r>
            <w:r w:rsidR="001849FF">
              <w:rPr>
                <w:rFonts w:eastAsia="Times New Roman" w:cs="Calibri"/>
                <w:color w:val="000000"/>
                <w:lang w:eastAsia="en-IE"/>
              </w:rPr>
              <w:t xml:space="preserve"> </w:t>
            </w:r>
            <w:r w:rsidRPr="00E17652">
              <w:rPr>
                <w:rFonts w:eastAsia="Times New Roman" w:cs="Calibri"/>
                <w:color w:val="000000"/>
                <w:lang w:eastAsia="en-IE"/>
              </w:rPr>
              <w:t xml:space="preserve">with agreement to progress the 13 recommendations. </w:t>
            </w:r>
          </w:p>
          <w:p w14:paraId="0F88EB7B" w14:textId="58AFB9C2" w:rsidR="001849FF" w:rsidRDefault="00F476BC" w:rsidP="00F476BC">
            <w:pPr>
              <w:spacing w:after="0"/>
              <w:rPr>
                <w:rFonts w:eastAsia="Times New Roman" w:cs="Calibri"/>
                <w:color w:val="000000"/>
                <w:lang w:eastAsia="en-IE"/>
              </w:rPr>
            </w:pPr>
            <w:r w:rsidRPr="00E17652">
              <w:rPr>
                <w:rFonts w:eastAsia="Times New Roman" w:cs="Calibri"/>
                <w:color w:val="000000"/>
                <w:lang w:eastAsia="en-IE"/>
              </w:rPr>
              <w:br/>
              <w:t>Ireland has ratified the International Labour Organisation Convention No.190 with the process completed in January 2023.</w:t>
            </w:r>
          </w:p>
          <w:p w14:paraId="39B2A2FC" w14:textId="64473F5A" w:rsidR="00F476BC" w:rsidRPr="0093131F" w:rsidRDefault="00F476BC" w:rsidP="00715235">
            <w:pPr>
              <w:spacing w:after="0"/>
              <w:rPr>
                <w:rFonts w:eastAsia="Times New Roman" w:cs="Calibri"/>
                <w:lang w:eastAsia="en-IE"/>
              </w:rPr>
            </w:pPr>
            <w:r w:rsidRPr="00E17652">
              <w:rPr>
                <w:rFonts w:eastAsia="Times New Roman" w:cs="Calibri"/>
                <w:color w:val="000000"/>
                <w:lang w:eastAsia="en-IE"/>
              </w:rPr>
              <w:br/>
              <w:t>A dedicated unit has been established for victims of trafficking and sexual exploitation. The female-only unit has accommodation for eight victims, where they will get additional supports as required. This centre will operate as a pilot programme throughout 2024 with a view to applying learnings to further specialised centres in the future.</w:t>
            </w:r>
            <w:r w:rsidRPr="00E17652">
              <w:rPr>
                <w:rFonts w:eastAsia="Times New Roman" w:cs="Calibri"/>
                <w:color w:val="000000"/>
                <w:lang w:eastAsia="en-IE"/>
              </w:rPr>
              <w:br/>
            </w:r>
            <w:r w:rsidRPr="00E17652">
              <w:rPr>
                <w:rFonts w:eastAsia="Times New Roman" w:cs="Calibri"/>
                <w:color w:val="000000"/>
                <w:lang w:eastAsia="en-IE"/>
              </w:rPr>
              <w:br/>
            </w:r>
            <w:r w:rsidRPr="00733D4A">
              <w:rPr>
                <w:rFonts w:eastAsia="Times New Roman" w:cs="Calibri"/>
                <w:color w:val="000000"/>
                <w:lang w:eastAsia="en-IE"/>
              </w:rPr>
              <w:t>CSO Sexual Violence Survey</w:t>
            </w:r>
            <w:r w:rsidR="00733D4A">
              <w:rPr>
                <w:rFonts w:eastAsia="Times New Roman" w:cs="Calibri"/>
                <w:color w:val="000000"/>
                <w:lang w:eastAsia="en-IE"/>
              </w:rPr>
              <w:t xml:space="preserve">: </w:t>
            </w:r>
            <w:r w:rsidR="001849FF">
              <w:rPr>
                <w:rFonts w:eastAsia="Times New Roman" w:cs="Calibri"/>
                <w:color w:val="000000"/>
                <w:lang w:eastAsia="en-IE"/>
              </w:rPr>
              <w:t xml:space="preserve">On </w:t>
            </w:r>
            <w:r w:rsidRPr="00E17652">
              <w:rPr>
                <w:rFonts w:eastAsia="Times New Roman" w:cs="Calibri"/>
                <w:color w:val="000000"/>
                <w:lang w:eastAsia="en-IE"/>
              </w:rPr>
              <w:t>April</w:t>
            </w:r>
            <w:r w:rsidR="000D7A1E">
              <w:rPr>
                <w:rFonts w:eastAsia="Times New Roman" w:cs="Calibri"/>
                <w:color w:val="000000"/>
                <w:lang w:eastAsia="en-IE"/>
              </w:rPr>
              <w:t xml:space="preserve"> </w:t>
            </w:r>
            <w:r w:rsidR="001849FF">
              <w:rPr>
                <w:rFonts w:eastAsia="Times New Roman" w:cs="Calibri"/>
                <w:color w:val="000000"/>
                <w:lang w:eastAsia="en-IE"/>
              </w:rPr>
              <w:t xml:space="preserve">19th </w:t>
            </w:r>
            <w:r w:rsidRPr="00E17652">
              <w:rPr>
                <w:rFonts w:eastAsia="Times New Roman" w:cs="Calibri"/>
                <w:color w:val="000000"/>
                <w:lang w:eastAsia="en-IE"/>
              </w:rPr>
              <w:t xml:space="preserve">2023, the Sexual Violence Survey 2022 was published by the Central Statistics Office. The objective of the survey is to provide high quality national prevalence data on sexual violence which will act as a new baseline for the levels of sexual violence in Ireland. </w:t>
            </w:r>
            <w:r w:rsidRPr="00E17652">
              <w:rPr>
                <w:rFonts w:eastAsia="Times New Roman" w:cs="Calibri"/>
                <w:color w:val="000000"/>
                <w:lang w:eastAsia="en-IE"/>
              </w:rPr>
              <w:br/>
            </w:r>
            <w:r w:rsidRPr="00E17652">
              <w:rPr>
                <w:rFonts w:eastAsia="Times New Roman" w:cs="Calibri"/>
                <w:color w:val="000000"/>
                <w:lang w:eastAsia="en-IE"/>
              </w:rPr>
              <w:br/>
            </w:r>
            <w:r w:rsidRPr="00733D4A">
              <w:rPr>
                <w:rFonts w:eastAsia="Times New Roman" w:cs="Calibri"/>
                <w:color w:val="000000"/>
                <w:lang w:eastAsia="en-IE"/>
              </w:rPr>
              <w:t>Progress on Curriculum reform</w:t>
            </w:r>
            <w:r w:rsidR="00733D4A">
              <w:rPr>
                <w:rFonts w:eastAsia="Times New Roman" w:cs="Calibri"/>
                <w:color w:val="000000"/>
                <w:lang w:eastAsia="en-IE"/>
              </w:rPr>
              <w:t xml:space="preserve">: </w:t>
            </w:r>
            <w:r w:rsidRPr="00E17652">
              <w:rPr>
                <w:rFonts w:eastAsia="Times New Roman" w:cs="Calibri"/>
                <w:color w:val="000000"/>
                <w:lang w:eastAsia="en-IE"/>
              </w:rPr>
              <w:t>The N</w:t>
            </w:r>
            <w:r w:rsidR="001849FF">
              <w:rPr>
                <w:rFonts w:eastAsia="Times New Roman" w:cs="Calibri"/>
                <w:color w:val="000000"/>
                <w:lang w:eastAsia="en-IE"/>
              </w:rPr>
              <w:t>ational Council for Curriculum and Assessment (N</w:t>
            </w:r>
            <w:r w:rsidRPr="00E17652">
              <w:rPr>
                <w:rFonts w:eastAsia="Times New Roman" w:cs="Calibri"/>
                <w:color w:val="000000"/>
                <w:lang w:eastAsia="en-IE"/>
              </w:rPr>
              <w:t>CCA</w:t>
            </w:r>
            <w:r w:rsidR="001849FF">
              <w:rPr>
                <w:rFonts w:eastAsia="Times New Roman" w:cs="Calibri"/>
                <w:color w:val="000000"/>
                <w:lang w:eastAsia="en-IE"/>
              </w:rPr>
              <w:t>)</w:t>
            </w:r>
            <w:r w:rsidRPr="00E17652">
              <w:rPr>
                <w:rFonts w:eastAsia="Times New Roman" w:cs="Calibri"/>
                <w:color w:val="000000"/>
                <w:lang w:eastAsia="en-IE"/>
              </w:rPr>
              <w:t xml:space="preserve"> ha</w:t>
            </w:r>
            <w:r w:rsidR="001849FF">
              <w:rPr>
                <w:rFonts w:eastAsia="Times New Roman" w:cs="Calibri"/>
                <w:color w:val="000000"/>
                <w:lang w:eastAsia="en-IE"/>
              </w:rPr>
              <w:t>s</w:t>
            </w:r>
            <w:r w:rsidRPr="00E17652">
              <w:rPr>
                <w:rFonts w:eastAsia="Times New Roman" w:cs="Calibri"/>
                <w:color w:val="000000"/>
                <w:lang w:eastAsia="en-IE"/>
              </w:rPr>
              <w:t xml:space="preserve"> been engaged in a programme of redevelopment of the Social, Personal and Health Education (SPHE) curriculum which includes Relationships and Sexuality Education (RSE) at all levels in Irish schools. This process is well underway with an updated Junior Cycle specification introduced into schools in September 2023, introduction of Senior Cycle to start in September 2024 and Primary to follow in 2025. The introduction of the updated specifications will be supported by teacher professional learning events to support teacher competence </w:t>
            </w:r>
            <w:r>
              <w:rPr>
                <w:rFonts w:eastAsia="Times New Roman" w:cs="Calibri"/>
                <w:color w:val="000000"/>
                <w:lang w:eastAsia="en-IE"/>
              </w:rPr>
              <w:t xml:space="preserve">and confidence. </w:t>
            </w:r>
            <w:r>
              <w:rPr>
                <w:rFonts w:eastAsia="Times New Roman" w:cs="Calibri"/>
                <w:color w:val="000000"/>
                <w:lang w:eastAsia="en-IE"/>
              </w:rPr>
              <w:br/>
            </w:r>
            <w:r>
              <w:rPr>
                <w:rFonts w:eastAsia="Times New Roman" w:cs="Calibri"/>
                <w:color w:val="000000"/>
                <w:lang w:eastAsia="en-IE"/>
              </w:rPr>
              <w:br/>
            </w:r>
            <w:r w:rsidRPr="00733D4A">
              <w:rPr>
                <w:rFonts w:eastAsia="Times New Roman" w:cs="Calibri"/>
                <w:color w:val="000000"/>
                <w:lang w:eastAsia="en-IE"/>
              </w:rPr>
              <w:t>Legislation</w:t>
            </w:r>
            <w:r w:rsidR="00733D4A" w:rsidRPr="00733D4A">
              <w:rPr>
                <w:rFonts w:eastAsia="Times New Roman" w:cs="Calibri"/>
                <w:color w:val="000000"/>
                <w:lang w:eastAsia="en-IE"/>
              </w:rPr>
              <w:t>:</w:t>
            </w:r>
            <w:r w:rsidR="00733D4A">
              <w:rPr>
                <w:rFonts w:eastAsia="Times New Roman" w:cs="Calibri"/>
                <w:color w:val="000000"/>
                <w:lang w:eastAsia="en-IE"/>
              </w:rPr>
              <w:t xml:space="preserve"> </w:t>
            </w:r>
            <w:r w:rsidRPr="00F476BC">
              <w:rPr>
                <w:rFonts w:eastAsia="Times New Roman" w:cs="Calibri"/>
                <w:color w:val="000000"/>
                <w:lang w:eastAsia="en-IE"/>
              </w:rPr>
              <w:t xml:space="preserve">The Criminal Justice (Miscellaneous Provisions) Act 2023, came into force on November </w:t>
            </w:r>
            <w:r w:rsidR="00715235">
              <w:rPr>
                <w:rFonts w:eastAsia="Times New Roman" w:cs="Calibri"/>
                <w:color w:val="000000"/>
                <w:lang w:eastAsia="en-IE"/>
              </w:rPr>
              <w:t>1</w:t>
            </w:r>
            <w:r w:rsidR="00715235" w:rsidRPr="00715235">
              <w:rPr>
                <w:rFonts w:eastAsia="Times New Roman" w:cs="Calibri"/>
                <w:color w:val="000000"/>
                <w:vertAlign w:val="superscript"/>
                <w:lang w:eastAsia="en-IE"/>
              </w:rPr>
              <w:t>st</w:t>
            </w:r>
            <w:r w:rsidR="00715235">
              <w:rPr>
                <w:rFonts w:eastAsia="Times New Roman" w:cs="Calibri"/>
                <w:color w:val="000000"/>
                <w:lang w:eastAsia="en-IE"/>
              </w:rPr>
              <w:t xml:space="preserve"> </w:t>
            </w:r>
            <w:r w:rsidRPr="00F476BC">
              <w:rPr>
                <w:rFonts w:eastAsia="Times New Roman" w:cs="Calibri"/>
                <w:color w:val="000000"/>
                <w:lang w:eastAsia="en-IE"/>
              </w:rPr>
              <w:t>2023. It creates new stand-alone offences of stalking and non-fatal strangulation. It also doubles to 10 years the maximum sentence for assault causing harm, this being one of the most common offences in domestic violence cases.</w:t>
            </w:r>
            <w:r w:rsidR="00715235">
              <w:rPr>
                <w:rFonts w:eastAsia="Times New Roman" w:cs="Calibri"/>
                <w:color w:val="000000"/>
                <w:lang w:eastAsia="en-IE"/>
              </w:rPr>
              <w:t xml:space="preserve"> </w:t>
            </w:r>
            <w:r w:rsidRPr="00F476BC">
              <w:rPr>
                <w:rFonts w:eastAsia="Times New Roman" w:cs="Calibri"/>
                <w:color w:val="000000"/>
                <w:lang w:eastAsia="en-IE"/>
              </w:rPr>
              <w:t xml:space="preserve">The Criminal </w:t>
            </w:r>
            <w:r w:rsidR="00AF02DB">
              <w:rPr>
                <w:rFonts w:eastAsia="Times New Roman" w:cs="Calibri"/>
                <w:color w:val="000000"/>
                <w:lang w:eastAsia="en-IE"/>
              </w:rPr>
              <w:t>Law</w:t>
            </w:r>
            <w:r w:rsidRPr="00F476BC">
              <w:rPr>
                <w:rFonts w:eastAsia="Times New Roman" w:cs="Calibri"/>
                <w:color w:val="000000"/>
                <w:lang w:eastAsia="en-IE"/>
              </w:rPr>
              <w:t xml:space="preserve"> (Sexual Offences and Human Trafficki</w:t>
            </w:r>
            <w:r w:rsidR="00715235">
              <w:rPr>
                <w:rFonts w:eastAsia="Times New Roman" w:cs="Calibri"/>
                <w:color w:val="000000"/>
                <w:lang w:eastAsia="en-IE"/>
              </w:rPr>
              <w:t xml:space="preserve">ng) Bill 2023 was published on </w:t>
            </w:r>
            <w:r w:rsidRPr="00F476BC">
              <w:rPr>
                <w:rFonts w:eastAsia="Times New Roman" w:cs="Calibri"/>
                <w:color w:val="000000"/>
                <w:lang w:eastAsia="en-IE"/>
              </w:rPr>
              <w:t xml:space="preserve">July </w:t>
            </w:r>
            <w:r w:rsidR="00715235">
              <w:rPr>
                <w:rFonts w:eastAsia="Times New Roman" w:cs="Calibri"/>
                <w:color w:val="000000"/>
                <w:lang w:eastAsia="en-IE"/>
              </w:rPr>
              <w:t>5</w:t>
            </w:r>
            <w:r w:rsidR="00715235" w:rsidRPr="00715235">
              <w:rPr>
                <w:rFonts w:eastAsia="Times New Roman" w:cs="Calibri"/>
                <w:color w:val="000000"/>
                <w:vertAlign w:val="superscript"/>
                <w:lang w:eastAsia="en-IE"/>
              </w:rPr>
              <w:t>th</w:t>
            </w:r>
            <w:r w:rsidR="00715235">
              <w:rPr>
                <w:rFonts w:eastAsia="Times New Roman" w:cs="Calibri"/>
                <w:color w:val="000000"/>
                <w:lang w:eastAsia="en-IE"/>
              </w:rPr>
              <w:t xml:space="preserve"> </w:t>
            </w:r>
            <w:r w:rsidRPr="00F476BC">
              <w:rPr>
                <w:rFonts w:eastAsia="Times New Roman" w:cs="Calibri"/>
                <w:color w:val="000000"/>
                <w:lang w:eastAsia="en-IE"/>
              </w:rPr>
              <w:t>2023</w:t>
            </w:r>
            <w:r w:rsidRPr="0093131F">
              <w:rPr>
                <w:rFonts w:eastAsia="Times New Roman" w:cs="Calibri"/>
                <w:lang w:eastAsia="en-IE"/>
              </w:rPr>
              <w:t xml:space="preserve">. The </w:t>
            </w:r>
            <w:r w:rsidR="00FC60BA" w:rsidRPr="0093131F">
              <w:rPr>
                <w:rFonts w:eastAsia="Times New Roman" w:cs="Calibri"/>
                <w:lang w:eastAsia="en-IE"/>
              </w:rPr>
              <w:t>B</w:t>
            </w:r>
            <w:r w:rsidRPr="0093131F">
              <w:rPr>
                <w:rFonts w:eastAsia="Times New Roman" w:cs="Calibri"/>
                <w:lang w:eastAsia="en-IE"/>
              </w:rPr>
              <w:t>ill strengthens the law around sexual offences and improves protections for victims of sexual offences and of human trafficking</w:t>
            </w:r>
            <w:r w:rsidR="002A093B" w:rsidRPr="0093131F">
              <w:rPr>
                <w:rFonts w:eastAsia="Times New Roman" w:cs="Calibri"/>
                <w:lang w:eastAsia="en-IE"/>
              </w:rPr>
              <w:t xml:space="preserve">; and passed all stages </w:t>
            </w:r>
            <w:r w:rsidR="00FC60BA" w:rsidRPr="0093131F">
              <w:rPr>
                <w:rFonts w:eastAsia="Times New Roman" w:cs="Calibri"/>
                <w:lang w:eastAsia="en-IE"/>
              </w:rPr>
              <w:t>in</w:t>
            </w:r>
            <w:r w:rsidR="002A093B" w:rsidRPr="0093131F">
              <w:rPr>
                <w:rFonts w:eastAsia="Times New Roman" w:cs="Calibri"/>
                <w:lang w:eastAsia="en-IE"/>
              </w:rPr>
              <w:t xml:space="preserve"> the Oireachtas (parliament) in July 2024</w:t>
            </w:r>
            <w:r w:rsidR="00C52432" w:rsidRPr="0093131F">
              <w:rPr>
                <w:rFonts w:eastAsia="Times New Roman" w:cs="Calibri"/>
                <w:lang w:eastAsia="en-IE"/>
              </w:rPr>
              <w:t xml:space="preserve"> (see also recommendation 157.7).</w:t>
            </w:r>
            <w:r w:rsidR="002A093B" w:rsidRPr="0093131F">
              <w:rPr>
                <w:rFonts w:eastAsia="Times New Roman" w:cs="Calibri"/>
                <w:lang w:eastAsia="en-IE"/>
              </w:rPr>
              <w:t xml:space="preserve"> </w:t>
            </w:r>
          </w:p>
          <w:p w14:paraId="7AAC4BEC" w14:textId="77777777" w:rsidR="00733D4A" w:rsidRPr="002A093B" w:rsidRDefault="00733D4A" w:rsidP="00715235">
            <w:pPr>
              <w:spacing w:after="0"/>
              <w:rPr>
                <w:rFonts w:eastAsia="Times New Roman" w:cs="Calibri"/>
                <w:color w:val="FF0000"/>
                <w:lang w:eastAsia="en-IE"/>
              </w:rPr>
            </w:pPr>
          </w:p>
          <w:p w14:paraId="175478D3" w14:textId="25AD5AB0" w:rsidR="00762794" w:rsidRPr="00DB15EB" w:rsidRDefault="00F476BC" w:rsidP="00715235">
            <w:pPr>
              <w:rPr>
                <w:rFonts w:eastAsia="Times New Roman" w:cs="Calibri"/>
                <w:lang w:eastAsia="en-IE"/>
              </w:rPr>
            </w:pPr>
            <w:r w:rsidRPr="00F476BC">
              <w:rPr>
                <w:rFonts w:eastAsia="Times New Roman" w:cs="Calibri"/>
                <w:color w:val="000000"/>
                <w:lang w:eastAsia="en-IE"/>
              </w:rPr>
              <w:t>The Sex Offenders (Amendment) Act 2023 was enacted on April</w:t>
            </w:r>
            <w:r w:rsidR="00715235">
              <w:rPr>
                <w:rFonts w:eastAsia="Times New Roman" w:cs="Calibri"/>
                <w:color w:val="000000"/>
                <w:lang w:eastAsia="en-IE"/>
              </w:rPr>
              <w:t xml:space="preserve"> 5th</w:t>
            </w:r>
            <w:r w:rsidRPr="00F476BC">
              <w:rPr>
                <w:rFonts w:eastAsia="Times New Roman" w:cs="Calibri"/>
                <w:color w:val="000000"/>
                <w:lang w:eastAsia="en-IE"/>
              </w:rPr>
              <w:t xml:space="preserve"> 2023 and commenced by order in December 2023. This important legislation will strengthen the management and monitoring of sex offenders in the community.</w:t>
            </w:r>
          </w:p>
        </w:tc>
      </w:tr>
      <w:tr w:rsidR="00762794" w:rsidRPr="004F1757" w14:paraId="67B34D8B" w14:textId="77777777" w:rsidTr="00915299">
        <w:trPr>
          <w:trHeight w:val="3420"/>
        </w:trPr>
        <w:tc>
          <w:tcPr>
            <w:tcW w:w="941" w:type="dxa"/>
            <w:shd w:val="clear" w:color="auto" w:fill="auto"/>
            <w:noWrap/>
            <w:vAlign w:val="center"/>
            <w:hideMark/>
          </w:tcPr>
          <w:p w14:paraId="07183F5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157.183</w:t>
            </w:r>
          </w:p>
        </w:tc>
        <w:tc>
          <w:tcPr>
            <w:tcW w:w="3633" w:type="dxa"/>
            <w:shd w:val="clear" w:color="auto" w:fill="auto"/>
            <w:vAlign w:val="center"/>
            <w:hideMark/>
          </w:tcPr>
          <w:p w14:paraId="4841F6AB"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Continue to strengthen coordination and provide adequate resources to the advancement of the rights of women in all sectors</w:t>
            </w:r>
          </w:p>
        </w:tc>
        <w:tc>
          <w:tcPr>
            <w:tcW w:w="1645" w:type="dxa"/>
            <w:shd w:val="clear" w:color="auto" w:fill="auto"/>
            <w:noWrap/>
            <w:vAlign w:val="center"/>
            <w:hideMark/>
          </w:tcPr>
          <w:p w14:paraId="25A0DBB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(Uganda)</w:t>
            </w:r>
          </w:p>
        </w:tc>
        <w:tc>
          <w:tcPr>
            <w:tcW w:w="1660" w:type="dxa"/>
            <w:shd w:val="clear" w:color="auto" w:fill="auto"/>
            <w:noWrap/>
            <w:vAlign w:val="center"/>
            <w:hideMark/>
          </w:tcPr>
          <w:p w14:paraId="2719839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3CC2E959" w14:textId="7A02F725" w:rsidR="00E70712" w:rsidRPr="00DF2927" w:rsidRDefault="00E70712" w:rsidP="00915299">
            <w:pPr>
              <w:spacing w:after="0" w:line="240" w:lineRule="auto"/>
              <w:rPr>
                <w:rFonts w:eastAsia="Times New Roman" w:cs="Calibri"/>
                <w:color w:val="000000"/>
                <w:lang w:eastAsia="en-IE"/>
              </w:rPr>
            </w:pPr>
            <w:r w:rsidRPr="00DF2927">
              <w:rPr>
                <w:rFonts w:eastAsia="Times New Roman" w:cs="Calibri"/>
                <w:color w:val="000000"/>
                <w:lang w:eastAsia="en-IE"/>
              </w:rPr>
              <w:t xml:space="preserve">See </w:t>
            </w:r>
            <w:r w:rsidR="00097055" w:rsidRPr="00DF2927">
              <w:rPr>
                <w:rFonts w:eastAsia="Times New Roman" w:cs="Calibri"/>
                <w:color w:val="000000"/>
                <w:lang w:eastAsia="en-IE"/>
              </w:rPr>
              <w:t>r</w:t>
            </w:r>
            <w:r w:rsidRPr="00DF2927">
              <w:rPr>
                <w:rFonts w:eastAsia="Times New Roman" w:cs="Calibri"/>
                <w:color w:val="000000"/>
                <w:lang w:eastAsia="en-IE"/>
              </w:rPr>
              <w:t>ecommendation 157.61</w:t>
            </w:r>
            <w:r w:rsidR="00762794" w:rsidRPr="00DF2927">
              <w:rPr>
                <w:rFonts w:eastAsia="Times New Roman" w:cs="Calibri"/>
                <w:color w:val="000000"/>
                <w:lang w:eastAsia="en-IE"/>
              </w:rPr>
              <w:t xml:space="preserve">                 </w:t>
            </w:r>
            <w:r w:rsidR="00762794" w:rsidRPr="00DF2927">
              <w:rPr>
                <w:rFonts w:eastAsia="Times New Roman" w:cs="Calibri"/>
                <w:color w:val="000000"/>
                <w:lang w:eastAsia="en-IE"/>
              </w:rPr>
              <w:br/>
              <w:t xml:space="preserve">                                           </w:t>
            </w:r>
            <w:r w:rsidRPr="00DF2927">
              <w:rPr>
                <w:rFonts w:eastAsia="Times New Roman" w:cs="Calibri"/>
                <w:color w:val="000000"/>
                <w:lang w:eastAsia="en-IE"/>
              </w:rPr>
              <w:t xml:space="preserve">                             </w:t>
            </w:r>
            <w:r w:rsidRPr="00DF2927">
              <w:rPr>
                <w:rFonts w:eastAsia="Times New Roman" w:cs="Calibri"/>
                <w:color w:val="000000"/>
                <w:lang w:eastAsia="en-IE"/>
              </w:rPr>
              <w:br/>
            </w:r>
            <w:r w:rsidR="00762794" w:rsidRPr="00DF2927">
              <w:rPr>
                <w:rFonts w:eastAsia="Times New Roman" w:cs="Calibri"/>
                <w:color w:val="000000"/>
                <w:lang w:eastAsia="en-IE"/>
              </w:rPr>
              <w:t>Gender equality has been promoted and advanced in Ireland under a whole-of-government policy framework provided by the National Strategy for Women and Girls 2017-2020 (NSWG).  The overall goal for the Strategy was ‘to change attitudes and practices preventing women's and girls' full participation in education, employment and public life, at all levels, and to improve services for women and girls, with priority given to the needs of those experiencing, or at risk of experiencing, the poorest outcomes’.  The Programme for Government, ‘Our Shared Future’ (2020), includes a commitment to develop and implement a new Strategy for Women and Girls. In 2022, the Department of Children, Equality, Disability, Integration and Youth commissioned an independent report (from the Centre for Effective Studies) to examine and evaluate the effectiveness of the processes for the implementation of equality strategies, with a view to informing how the Department develops and implements a whole-of-government equality policy in the future with a strong outcomes-focused approach. The evaluation study was published in July 2023.</w:t>
            </w:r>
            <w:r w:rsidR="00762794" w:rsidRPr="00DF2927">
              <w:rPr>
                <w:rFonts w:eastAsia="Times New Roman" w:cs="Calibri"/>
                <w:color w:val="000000"/>
                <w:lang w:eastAsia="en-IE"/>
              </w:rPr>
              <w:br/>
            </w:r>
          </w:p>
          <w:p w14:paraId="52BADEDE" w14:textId="77777777" w:rsidR="00762794" w:rsidRPr="00DF2927" w:rsidRDefault="00762794" w:rsidP="00915299">
            <w:pPr>
              <w:spacing w:after="0" w:line="240" w:lineRule="auto"/>
              <w:rPr>
                <w:rFonts w:eastAsia="Times New Roman" w:cs="Calibri"/>
                <w:color w:val="000000"/>
                <w:lang w:eastAsia="en-IE"/>
              </w:rPr>
            </w:pPr>
            <w:r w:rsidRPr="00DF2927">
              <w:rPr>
                <w:rFonts w:eastAsia="Times New Roman" w:cs="Calibri"/>
                <w:color w:val="000000"/>
                <w:lang w:eastAsia="en-IE"/>
              </w:rPr>
              <w:t xml:space="preserve">Work has now begun on a consultation exercise to inform the development of the successor Strategy to the National Strategy for Women and Girls. </w:t>
            </w:r>
          </w:p>
          <w:p w14:paraId="102E3F6A" w14:textId="77777777" w:rsidR="001E1C25" w:rsidRPr="00DF2927" w:rsidRDefault="001E1C25" w:rsidP="00915299">
            <w:pPr>
              <w:spacing w:after="0" w:line="240" w:lineRule="auto"/>
              <w:rPr>
                <w:rFonts w:eastAsia="Times New Roman" w:cs="Calibri"/>
                <w:color w:val="000000"/>
                <w:lang w:eastAsia="en-IE"/>
              </w:rPr>
            </w:pPr>
          </w:p>
          <w:p w14:paraId="274B176B" w14:textId="77777777" w:rsidR="001E1C25" w:rsidRPr="00DF2927" w:rsidRDefault="001E1C25" w:rsidP="001E1C25">
            <w:pPr>
              <w:spacing w:line="252" w:lineRule="auto"/>
              <w:rPr>
                <w14:ligatures w14:val="standardContextual"/>
              </w:rPr>
            </w:pPr>
            <w:r w:rsidRPr="00DF2927">
              <w:rPr>
                <w14:ligatures w14:val="standardContextual"/>
              </w:rPr>
              <w:t>In 2018, Government established Balance for Better Business (B4BB) as an independent business-led Review Group to improve gender balance in senior business leadership in Ireland. The Review Group is comprised of senior figures in Irish business and public service. The Review Group is assisted in its work by an Advisory Group, which is representative of a wider cross section of business organisations and other interested parties. Both are supported by the Department of Enterprise, Trade and Employment (DETE).</w:t>
            </w:r>
          </w:p>
          <w:p w14:paraId="06CE1BEC" w14:textId="77777777" w:rsidR="001E1C25" w:rsidRPr="00DF2927" w:rsidRDefault="001E1C25" w:rsidP="001E1C25">
            <w:r w:rsidRPr="00DF2927">
              <w:t>Considerable progress has been achieved in Ireland since B4BB was established, as of latest results. Highlights are that:</w:t>
            </w:r>
          </w:p>
          <w:p w14:paraId="41890453" w14:textId="77777777" w:rsidR="001E1C25" w:rsidRPr="00DF2927" w:rsidRDefault="001E1C25" w:rsidP="001E1C25">
            <w:pPr>
              <w:pStyle w:val="ListParagraph"/>
              <w:numPr>
                <w:ilvl w:val="0"/>
                <w:numId w:val="18"/>
              </w:numPr>
              <w:spacing w:after="0" w:line="276" w:lineRule="auto"/>
              <w:rPr>
                <w14:ligatures w14:val="standardContextual"/>
              </w:rPr>
            </w:pPr>
            <w:r w:rsidRPr="00DF2927">
              <w:rPr>
                <w14:ligatures w14:val="standardContextual"/>
              </w:rPr>
              <w:t>Female representation on boards across all listed companies increased by 21 percentage points in the 5 years since 2018, when B4BB was launched.</w:t>
            </w:r>
          </w:p>
          <w:p w14:paraId="481639B8" w14:textId="77777777" w:rsidR="001E1C25" w:rsidRPr="00DF2927" w:rsidRDefault="001E1C25" w:rsidP="001E1C25">
            <w:pPr>
              <w:pStyle w:val="ListParagraph"/>
              <w:numPr>
                <w:ilvl w:val="0"/>
                <w:numId w:val="18"/>
              </w:numPr>
              <w:spacing w:after="0" w:line="276" w:lineRule="auto"/>
              <w:rPr>
                <w14:ligatures w14:val="standardContextual"/>
              </w:rPr>
            </w:pPr>
            <w:r w:rsidRPr="00DF2927">
              <w:rPr>
                <w14:ligatures w14:val="standardContextual"/>
              </w:rPr>
              <w:t>Female representation on leadership teams across all listed companies increased by 8 percentage points in the 4 years since 2019, when B4BB began monitoring leadership teams.</w:t>
            </w:r>
          </w:p>
          <w:p w14:paraId="1A2230DD" w14:textId="77777777" w:rsidR="001E1C25" w:rsidRPr="00DF2927" w:rsidRDefault="001E1C25" w:rsidP="001E1C25">
            <w:pPr>
              <w:pStyle w:val="ListParagraph"/>
              <w:numPr>
                <w:ilvl w:val="0"/>
                <w:numId w:val="18"/>
              </w:numPr>
              <w:spacing w:after="0" w:line="276" w:lineRule="auto"/>
              <w:rPr>
                <w14:ligatures w14:val="standardContextual"/>
              </w:rPr>
            </w:pPr>
            <w:r w:rsidRPr="00DF2927">
              <w:rPr>
                <w14:ligatures w14:val="standardContextual"/>
              </w:rPr>
              <w:t>Female representation on the boards of the largest listed companies (ISEQ20) is now 40% and on leadership teams is now 27%.</w:t>
            </w:r>
          </w:p>
          <w:p w14:paraId="17BC10C1" w14:textId="77777777" w:rsidR="001E1C25" w:rsidRPr="00DF2927" w:rsidRDefault="001E1C25" w:rsidP="001E1C25">
            <w:pPr>
              <w:pStyle w:val="ListParagraph"/>
              <w:numPr>
                <w:ilvl w:val="0"/>
                <w:numId w:val="18"/>
              </w:numPr>
              <w:spacing w:after="0" w:line="276" w:lineRule="auto"/>
              <w:rPr>
                <w14:ligatures w14:val="standardContextual"/>
              </w:rPr>
            </w:pPr>
            <w:r w:rsidRPr="00DF2927">
              <w:rPr>
                <w14:ligatures w14:val="standardContextual"/>
              </w:rPr>
              <w:t>These results mean that Ireland ranks 9</w:t>
            </w:r>
            <w:r w:rsidRPr="00DF2927">
              <w:rPr>
                <w:vertAlign w:val="superscript"/>
                <w14:ligatures w14:val="standardContextual"/>
              </w:rPr>
              <w:t>th</w:t>
            </w:r>
            <w:r w:rsidRPr="00DF2927">
              <w:rPr>
                <w14:ligatures w14:val="standardContextual"/>
              </w:rPr>
              <w:t xml:space="preserve"> among EU member states in board representation and ranks 3</w:t>
            </w:r>
            <w:r w:rsidRPr="00DF2927">
              <w:rPr>
                <w:vertAlign w:val="superscript"/>
                <w14:ligatures w14:val="standardContextual"/>
              </w:rPr>
              <w:t>rd</w:t>
            </w:r>
            <w:r w:rsidRPr="00DF2927">
              <w:rPr>
                <w14:ligatures w14:val="standardContextual"/>
              </w:rPr>
              <w:t xml:space="preserve"> in the EU for leadership representation. This compares to a position where Ireland ranked 16</w:t>
            </w:r>
            <w:r w:rsidRPr="00DF2927">
              <w:rPr>
                <w:vertAlign w:val="superscript"/>
                <w14:ligatures w14:val="standardContextual"/>
              </w:rPr>
              <w:t>th</w:t>
            </w:r>
            <w:r w:rsidRPr="00DF2927">
              <w:rPr>
                <w14:ligatures w14:val="standardContextual"/>
              </w:rPr>
              <w:t xml:space="preserve"> for boards among the EU27 in 2018.</w:t>
            </w:r>
          </w:p>
          <w:p w14:paraId="3B28DFB1" w14:textId="257F17AD" w:rsidR="001E1C25" w:rsidRPr="00DF2927" w:rsidRDefault="001E1C25" w:rsidP="001E1C25">
            <w:pPr>
              <w:pStyle w:val="ListParagraph"/>
              <w:numPr>
                <w:ilvl w:val="0"/>
                <w:numId w:val="18"/>
              </w:numPr>
              <w:spacing w:after="0" w:line="276" w:lineRule="auto"/>
              <w:rPr>
                <w14:ligatures w14:val="standardContextual"/>
              </w:rPr>
            </w:pPr>
            <w:r w:rsidRPr="00DF2927">
              <w:rPr>
                <w14:ligatures w14:val="standardContextual"/>
              </w:rPr>
              <w:t>Since the launch of Balance for Better Business, large Irish-owned private companies have increased the proportion of women on their boards by 5 percentage points.</w:t>
            </w:r>
          </w:p>
          <w:p w14:paraId="0AD04591" w14:textId="77777777" w:rsidR="001E1C25" w:rsidRPr="00DF2927" w:rsidRDefault="001E1C25" w:rsidP="001E1C25">
            <w:pPr>
              <w:spacing w:after="0" w:line="276" w:lineRule="auto"/>
              <w:ind w:left="720"/>
              <w:contextualSpacing/>
              <w:rPr>
                <w14:ligatures w14:val="standardContextual"/>
              </w:rPr>
            </w:pPr>
          </w:p>
          <w:p w14:paraId="18D9698F" w14:textId="447C0632" w:rsidR="001E1C25" w:rsidRPr="00DF2927" w:rsidRDefault="001E1C25" w:rsidP="001E1C25">
            <w:pPr>
              <w:jc w:val="both"/>
              <w:rPr>
                <w:color w:val="212529"/>
                <w:shd w:val="clear" w:color="auto" w:fill="FFFFFF"/>
              </w:rPr>
            </w:pPr>
            <w:r w:rsidRPr="00DF2927">
              <w:rPr>
                <w:color w:val="212529"/>
              </w:rPr>
              <w:t>The Professional Development Service for Teachers (PDST) Guidance Team are increasing awareness of career paths as being gender neutral in its supports, for example through highlighting females in apprenticeships and STEM careers, and challenging unconscious bias in a range of workshops, webinars and newsletters in 2023.</w:t>
            </w:r>
          </w:p>
        </w:tc>
      </w:tr>
      <w:tr w:rsidR="00762794" w:rsidRPr="004F1757" w14:paraId="14E1C791" w14:textId="77777777" w:rsidTr="0025247B">
        <w:trPr>
          <w:trHeight w:val="3231"/>
        </w:trPr>
        <w:tc>
          <w:tcPr>
            <w:tcW w:w="941" w:type="dxa"/>
            <w:shd w:val="clear" w:color="auto" w:fill="auto"/>
            <w:noWrap/>
            <w:vAlign w:val="center"/>
            <w:hideMark/>
          </w:tcPr>
          <w:p w14:paraId="64B2A8F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157.184</w:t>
            </w:r>
          </w:p>
        </w:tc>
        <w:tc>
          <w:tcPr>
            <w:tcW w:w="3633" w:type="dxa"/>
            <w:shd w:val="clear" w:color="auto" w:fill="auto"/>
            <w:vAlign w:val="center"/>
            <w:hideMark/>
          </w:tcPr>
          <w:p w14:paraId="35099D12"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Intensify efforts to guarantee equal opportunities for women in the labour market and create more opportunities for them to have access to full-time jobs </w:t>
            </w:r>
          </w:p>
        </w:tc>
        <w:tc>
          <w:tcPr>
            <w:tcW w:w="1645" w:type="dxa"/>
            <w:shd w:val="clear" w:color="auto" w:fill="auto"/>
            <w:noWrap/>
            <w:vAlign w:val="center"/>
            <w:hideMark/>
          </w:tcPr>
          <w:p w14:paraId="4CDB86F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(Chile)</w:t>
            </w:r>
          </w:p>
        </w:tc>
        <w:tc>
          <w:tcPr>
            <w:tcW w:w="1660" w:type="dxa"/>
            <w:shd w:val="clear" w:color="auto" w:fill="auto"/>
            <w:noWrap/>
            <w:vAlign w:val="center"/>
            <w:hideMark/>
          </w:tcPr>
          <w:p w14:paraId="1CD694B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3CF7AFA4" w14:textId="69E3B0FB" w:rsidR="004F5C7A" w:rsidRDefault="00762794" w:rsidP="00D50E0A">
            <w:pPr>
              <w:rPr>
                <w:rFonts w:eastAsia="Times New Roman" w:cs="Calibri"/>
                <w:lang w:eastAsia="en-IE"/>
              </w:rPr>
            </w:pPr>
            <w:r w:rsidRPr="004F1757">
              <w:rPr>
                <w:rFonts w:eastAsia="Times New Roman" w:cs="Calibri"/>
                <w:lang w:eastAsia="en-IE"/>
              </w:rPr>
              <w:t xml:space="preserve">Ireland continues to intensify efforts to guarantee equal </w:t>
            </w:r>
            <w:r w:rsidR="009A713C" w:rsidRPr="004F1757">
              <w:rPr>
                <w:rFonts w:eastAsia="Times New Roman" w:cs="Calibri"/>
                <w:lang w:eastAsia="en-IE"/>
              </w:rPr>
              <w:t>opportunities</w:t>
            </w:r>
            <w:r w:rsidRPr="004F1757">
              <w:rPr>
                <w:rFonts w:eastAsia="Times New Roman" w:cs="Calibri"/>
                <w:lang w:eastAsia="en-IE"/>
              </w:rPr>
              <w:t xml:space="preserve"> for women in the labour market, through support for working parents and families. The Work Life Balance and Miscellaneous Prov</w:t>
            </w:r>
            <w:r w:rsidR="00715235">
              <w:rPr>
                <w:rFonts w:eastAsia="Times New Roman" w:cs="Calibri"/>
                <w:lang w:eastAsia="en-IE"/>
              </w:rPr>
              <w:t xml:space="preserve">isions Act 2023 was enacted on </w:t>
            </w:r>
            <w:r w:rsidRPr="004F1757">
              <w:rPr>
                <w:rFonts w:eastAsia="Times New Roman" w:cs="Calibri"/>
                <w:lang w:eastAsia="en-IE"/>
              </w:rPr>
              <w:t xml:space="preserve">April </w:t>
            </w:r>
            <w:r w:rsidR="00715235">
              <w:rPr>
                <w:rFonts w:eastAsia="Times New Roman" w:cs="Calibri"/>
                <w:lang w:eastAsia="en-IE"/>
              </w:rPr>
              <w:t>4</w:t>
            </w:r>
            <w:r w:rsidR="00715235" w:rsidRPr="00715235">
              <w:rPr>
                <w:rFonts w:eastAsia="Times New Roman" w:cs="Calibri"/>
                <w:vertAlign w:val="superscript"/>
                <w:lang w:eastAsia="en-IE"/>
              </w:rPr>
              <w:t>th</w:t>
            </w:r>
            <w:r w:rsidR="00715235">
              <w:rPr>
                <w:rFonts w:eastAsia="Times New Roman" w:cs="Calibri"/>
                <w:lang w:eastAsia="en-IE"/>
              </w:rPr>
              <w:t xml:space="preserve"> </w:t>
            </w:r>
            <w:r w:rsidRPr="004F1757">
              <w:rPr>
                <w:rFonts w:eastAsia="Times New Roman" w:cs="Calibri"/>
                <w:lang w:eastAsia="en-IE"/>
              </w:rPr>
              <w:t xml:space="preserve">2023, and introduces important entitlements for workers, including leave for medical care purposes for parents of children under 12, and the right to request flexible working for parents and carers. </w:t>
            </w:r>
          </w:p>
          <w:p w14:paraId="55CAEEC2" w14:textId="653A5850" w:rsidR="00715235" w:rsidRDefault="00762794" w:rsidP="00D50E0A">
            <w:pPr>
              <w:rPr>
                <w:rFonts w:eastAsia="Times New Roman" w:cs="Calibri"/>
                <w:lang w:eastAsia="en-IE"/>
              </w:rPr>
            </w:pPr>
            <w:r w:rsidRPr="004F1757">
              <w:rPr>
                <w:rFonts w:eastAsia="Times New Roman" w:cs="Calibri"/>
                <w:lang w:eastAsia="en-IE"/>
              </w:rPr>
              <w:t>All of the provisions of the Act have now been commenced, inc</w:t>
            </w:r>
            <w:r w:rsidR="00715235">
              <w:rPr>
                <w:rFonts w:eastAsia="Times New Roman" w:cs="Calibri"/>
                <w:lang w:eastAsia="en-IE"/>
              </w:rPr>
              <w:t xml:space="preserve">luding the introduction, as of </w:t>
            </w:r>
            <w:r w:rsidRPr="004F1757">
              <w:rPr>
                <w:rFonts w:eastAsia="Times New Roman" w:cs="Calibri"/>
                <w:lang w:eastAsia="en-IE"/>
              </w:rPr>
              <w:t xml:space="preserve">July </w:t>
            </w:r>
            <w:r w:rsidR="00715235">
              <w:rPr>
                <w:rFonts w:eastAsia="Times New Roman" w:cs="Calibri"/>
                <w:lang w:eastAsia="en-IE"/>
              </w:rPr>
              <w:t>3</w:t>
            </w:r>
            <w:r w:rsidR="00715235" w:rsidRPr="00715235">
              <w:rPr>
                <w:rFonts w:eastAsia="Times New Roman" w:cs="Calibri"/>
                <w:vertAlign w:val="superscript"/>
                <w:lang w:eastAsia="en-IE"/>
              </w:rPr>
              <w:t>rd</w:t>
            </w:r>
            <w:r w:rsidR="00715235">
              <w:rPr>
                <w:rFonts w:eastAsia="Times New Roman" w:cs="Calibri"/>
                <w:lang w:eastAsia="en-IE"/>
              </w:rPr>
              <w:t xml:space="preserve"> </w:t>
            </w:r>
            <w:r w:rsidRPr="004F1757">
              <w:rPr>
                <w:rFonts w:eastAsia="Times New Roman" w:cs="Calibri"/>
                <w:lang w:eastAsia="en-IE"/>
              </w:rPr>
              <w:t>2023, of leave for medical care purposes for parents and carers and amendments to the Maternity Protection Acts to provide for the extension of breastfeeding breaks. The right to request flexible working for parents and carers and remote working for all employees was commenced on March</w:t>
            </w:r>
            <w:r w:rsidR="00715235">
              <w:rPr>
                <w:rFonts w:eastAsia="Times New Roman" w:cs="Calibri"/>
                <w:lang w:eastAsia="en-IE"/>
              </w:rPr>
              <w:t xml:space="preserve"> 6th</w:t>
            </w:r>
            <w:r w:rsidRPr="004F1757">
              <w:rPr>
                <w:rFonts w:eastAsia="Times New Roman" w:cs="Calibri"/>
                <w:lang w:eastAsia="en-IE"/>
              </w:rPr>
              <w:t xml:space="preserve"> 2024 following the preparation of a Code of Practice by the Workplace Relations Commission under Part 4. The Code includes guidance for employers and employees on their obligations regarding compliance. Statutory domestic violence was also </w:t>
            </w:r>
            <w:r w:rsidR="009A713C" w:rsidRPr="004F1757">
              <w:rPr>
                <w:rFonts w:eastAsia="Times New Roman" w:cs="Calibri"/>
                <w:lang w:eastAsia="en-IE"/>
              </w:rPr>
              <w:t>introduced</w:t>
            </w:r>
            <w:r w:rsidR="00715235">
              <w:rPr>
                <w:rFonts w:eastAsia="Times New Roman" w:cs="Calibri"/>
                <w:lang w:eastAsia="en-IE"/>
              </w:rPr>
              <w:t xml:space="preserve"> under this Act, whereby </w:t>
            </w:r>
            <w:r w:rsidRPr="004F1757">
              <w:rPr>
                <w:rFonts w:eastAsia="Times New Roman" w:cs="Calibri"/>
                <w:lang w:eastAsia="en-IE"/>
              </w:rPr>
              <w:t xml:space="preserve">victims of domestic violence are entitled to five </w:t>
            </w:r>
            <w:r w:rsidR="000D7A1E" w:rsidRPr="004F1757">
              <w:rPr>
                <w:rFonts w:eastAsia="Times New Roman" w:cs="Calibri"/>
                <w:lang w:eastAsia="en-IE"/>
              </w:rPr>
              <w:t>days’</w:t>
            </w:r>
            <w:r w:rsidRPr="004F1757">
              <w:rPr>
                <w:rFonts w:eastAsia="Times New Roman" w:cs="Calibri"/>
                <w:lang w:eastAsia="en-IE"/>
              </w:rPr>
              <w:t xml:space="preserve"> domestic violence leave in any </w:t>
            </w:r>
            <w:r w:rsidR="000D7A1E" w:rsidRPr="004F1757">
              <w:rPr>
                <w:rFonts w:eastAsia="Times New Roman" w:cs="Calibri"/>
                <w:lang w:eastAsia="en-IE"/>
              </w:rPr>
              <w:t>12-month</w:t>
            </w:r>
            <w:r w:rsidRPr="004F1757">
              <w:rPr>
                <w:rFonts w:eastAsia="Times New Roman" w:cs="Calibri"/>
                <w:lang w:eastAsia="en-IE"/>
              </w:rPr>
              <w:t xml:space="preserve"> period.   </w:t>
            </w:r>
            <w:r w:rsidRPr="004F1757">
              <w:rPr>
                <w:rFonts w:eastAsia="Times New Roman" w:cs="Calibri"/>
                <w:lang w:eastAsia="en-IE"/>
              </w:rPr>
              <w:br/>
              <w:t xml:space="preserve">                                                                                                                                                                                                                                                     </w:t>
            </w:r>
            <w:r w:rsidRPr="004F1757">
              <w:rPr>
                <w:rFonts w:eastAsia="Times New Roman" w:cs="Calibri"/>
                <w:lang w:eastAsia="en-IE"/>
              </w:rPr>
              <w:br/>
              <w:t>There have been further significant developments in the entitlements to family leaves for wor</w:t>
            </w:r>
            <w:r w:rsidR="009A713C" w:rsidRPr="004F1757">
              <w:rPr>
                <w:rFonts w:eastAsia="Times New Roman" w:cs="Calibri"/>
                <w:lang w:eastAsia="en-IE"/>
              </w:rPr>
              <w:t xml:space="preserve">king families in recent years, </w:t>
            </w:r>
            <w:r w:rsidRPr="004F1757">
              <w:rPr>
                <w:rFonts w:eastAsia="Times New Roman" w:cs="Calibri"/>
                <w:lang w:eastAsia="en-IE"/>
              </w:rPr>
              <w:t>this includes the extension of parent's leave and benefit from 5 weeks to 7</w:t>
            </w:r>
            <w:r w:rsidR="009A713C" w:rsidRPr="004F1757">
              <w:rPr>
                <w:rFonts w:eastAsia="Times New Roman" w:cs="Calibri"/>
                <w:lang w:eastAsia="en-IE"/>
              </w:rPr>
              <w:t xml:space="preserve"> weeks in 2022. This will be further extended</w:t>
            </w:r>
            <w:r w:rsidRPr="004F1757">
              <w:rPr>
                <w:rFonts w:eastAsia="Times New Roman" w:cs="Calibri"/>
                <w:lang w:eastAsia="en-IE"/>
              </w:rPr>
              <w:t xml:space="preserve"> to 9 weeks in 2024.                                   </w:t>
            </w:r>
            <w:r w:rsidRPr="004F1757">
              <w:rPr>
                <w:rFonts w:eastAsia="Times New Roman" w:cs="Calibri"/>
                <w:lang w:eastAsia="en-IE"/>
              </w:rPr>
              <w:br/>
            </w:r>
            <w:r w:rsidRPr="004F1757">
              <w:rPr>
                <w:rFonts w:eastAsia="Times New Roman" w:cs="Calibri"/>
                <w:lang w:eastAsia="en-IE"/>
              </w:rPr>
              <w:br/>
              <w:t xml:space="preserve">Parental leave entitlements were extended in 2019 from 18 weeks to 26 weeks, and the time period in which the leave can be taken has been extended to when the child attains the age of 12 years.                                    </w:t>
            </w:r>
            <w:r w:rsidRPr="004F1757">
              <w:rPr>
                <w:rFonts w:eastAsia="Times New Roman" w:cs="Calibri"/>
                <w:lang w:eastAsia="en-IE"/>
              </w:rPr>
              <w:br/>
            </w:r>
            <w:r w:rsidRPr="004F1757">
              <w:rPr>
                <w:rFonts w:eastAsia="Times New Roman" w:cs="Calibri"/>
                <w:lang w:eastAsia="en-IE"/>
              </w:rPr>
              <w:br/>
            </w:r>
            <w:r w:rsidR="00D50E0A" w:rsidRPr="00D50E0A">
              <w:rPr>
                <w:rFonts w:eastAsia="Times New Roman" w:cs="Calibri"/>
                <w:lang w:eastAsia="en-IE"/>
              </w:rPr>
              <w:t xml:space="preserve">The National Childcare Scheme (NCS) provides financial support to help families with their early learning and childcare costs with a key focus on female labour activation. In the past 2 years the minimum available subsidy has risen from 50c to €1.40 and will rise again to €2.14. For those on lower incomes up to €5.10 is available depending on the age of child, allowing for fee offset of up 12k pa. </w:t>
            </w:r>
          </w:p>
          <w:p w14:paraId="42BA9D3D" w14:textId="77777777" w:rsidR="00D66628" w:rsidRDefault="00D50E0A" w:rsidP="00D50E0A">
            <w:pPr>
              <w:rPr>
                <w:rFonts w:eastAsia="Times New Roman" w:cs="Calibri"/>
                <w:lang w:eastAsia="en-IE"/>
              </w:rPr>
            </w:pPr>
            <w:r w:rsidRPr="00D50E0A">
              <w:rPr>
                <w:rFonts w:eastAsia="Times New Roman" w:cs="Calibri"/>
                <w:lang w:eastAsia="en-IE"/>
              </w:rPr>
              <w:t>This is an addition to the free E</w:t>
            </w:r>
            <w:r w:rsidR="00715235">
              <w:rPr>
                <w:rFonts w:eastAsia="Times New Roman" w:cs="Calibri"/>
                <w:lang w:eastAsia="en-IE"/>
              </w:rPr>
              <w:t>arly Childhood Care and Education (E</w:t>
            </w:r>
            <w:r w:rsidRPr="00D50E0A">
              <w:rPr>
                <w:rFonts w:eastAsia="Times New Roman" w:cs="Calibri"/>
                <w:lang w:eastAsia="en-IE"/>
              </w:rPr>
              <w:t>CCE</w:t>
            </w:r>
            <w:r w:rsidR="00715235">
              <w:rPr>
                <w:rFonts w:eastAsia="Times New Roman" w:cs="Calibri"/>
                <w:lang w:eastAsia="en-IE"/>
              </w:rPr>
              <w:t>)</w:t>
            </w:r>
            <w:r w:rsidRPr="00D50E0A">
              <w:rPr>
                <w:rFonts w:eastAsia="Times New Roman" w:cs="Calibri"/>
                <w:lang w:eastAsia="en-IE"/>
              </w:rPr>
              <w:t xml:space="preserve"> preschool scheme available for c.3-5 year olds. </w:t>
            </w:r>
          </w:p>
          <w:p w14:paraId="6B62C71B" w14:textId="49A10E9E" w:rsidR="00110741" w:rsidRDefault="00D50E0A" w:rsidP="00D50E0A">
            <w:pPr>
              <w:rPr>
                <w:rFonts w:eastAsia="Times New Roman" w:cs="Calibri"/>
                <w:lang w:eastAsia="en-IE"/>
              </w:rPr>
            </w:pPr>
            <w:r w:rsidRPr="00D50E0A">
              <w:rPr>
                <w:rFonts w:eastAsia="Times New Roman" w:cs="Calibri"/>
                <w:lang w:eastAsia="en-IE"/>
              </w:rPr>
              <w:t xml:space="preserve">Data from the OECD indicates that the NCS has been successful in reducing the cost of childcare for one parent families. As an example, single parents earning minimum wage spent 29% of their household income on childcare in 2018 prior to the introduction of the NCS. In 2022 this figure was at 3%, compared to the OECD average of 8%. </w:t>
            </w:r>
          </w:p>
          <w:p w14:paraId="6F150806" w14:textId="2F47ADA7" w:rsidR="0025247B" w:rsidRPr="0002013C" w:rsidRDefault="00110741" w:rsidP="0002013C">
            <w:pPr>
              <w:spacing w:after="0" w:line="240" w:lineRule="auto"/>
              <w:rPr>
                <w:rFonts w:eastAsia="Times New Roman" w:cs="Calibri"/>
                <w:lang w:eastAsia="en-IE"/>
              </w:rPr>
            </w:pPr>
            <w:r w:rsidRPr="00DF2927">
              <w:rPr>
                <w:rFonts w:eastAsia="Times New Roman" w:cs="Calibri"/>
                <w:lang w:eastAsia="en-IE"/>
              </w:rPr>
              <w:t xml:space="preserve">See also </w:t>
            </w:r>
            <w:r w:rsidR="00097055" w:rsidRPr="00DF2927">
              <w:rPr>
                <w:rFonts w:eastAsia="Times New Roman" w:cs="Calibri"/>
                <w:lang w:eastAsia="en-IE"/>
              </w:rPr>
              <w:t>r</w:t>
            </w:r>
            <w:r w:rsidRPr="00DF2927">
              <w:rPr>
                <w:rFonts w:eastAsia="Times New Roman" w:cs="Calibri"/>
                <w:lang w:eastAsia="en-IE"/>
              </w:rPr>
              <w:t>ecommendation</w:t>
            </w:r>
            <w:r w:rsidR="0002013C" w:rsidRPr="00DF2927">
              <w:rPr>
                <w:rFonts w:eastAsia="Times New Roman" w:cs="Calibri"/>
                <w:lang w:eastAsia="en-IE"/>
              </w:rPr>
              <w:t>s</w:t>
            </w:r>
            <w:r w:rsidRPr="00DF2927">
              <w:rPr>
                <w:rFonts w:eastAsia="Times New Roman" w:cs="Calibri"/>
                <w:lang w:eastAsia="en-IE"/>
              </w:rPr>
              <w:t xml:space="preserve"> 157.61</w:t>
            </w:r>
            <w:r w:rsidR="0002013C" w:rsidRPr="00DF2927">
              <w:rPr>
                <w:rFonts w:eastAsia="Times New Roman" w:cs="Calibri"/>
                <w:lang w:eastAsia="en-IE"/>
              </w:rPr>
              <w:t xml:space="preserve"> and 157.183</w:t>
            </w:r>
          </w:p>
        </w:tc>
      </w:tr>
      <w:tr w:rsidR="00762794" w:rsidRPr="004F1757" w14:paraId="3E1981C3" w14:textId="77777777" w:rsidTr="00915299">
        <w:trPr>
          <w:trHeight w:val="4430"/>
        </w:trPr>
        <w:tc>
          <w:tcPr>
            <w:tcW w:w="941" w:type="dxa"/>
            <w:shd w:val="clear" w:color="auto" w:fill="auto"/>
            <w:noWrap/>
            <w:vAlign w:val="center"/>
            <w:hideMark/>
          </w:tcPr>
          <w:p w14:paraId="34B1C30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157.185</w:t>
            </w:r>
          </w:p>
        </w:tc>
        <w:tc>
          <w:tcPr>
            <w:tcW w:w="3633" w:type="dxa"/>
            <w:shd w:val="clear" w:color="auto" w:fill="auto"/>
            <w:vAlign w:val="center"/>
            <w:hideMark/>
          </w:tcPr>
          <w:p w14:paraId="22944DC5"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Increase efforts to eliminate gender gaps, including in terms of political and social representation, and the gender wage gap </w:t>
            </w:r>
          </w:p>
        </w:tc>
        <w:tc>
          <w:tcPr>
            <w:tcW w:w="1645" w:type="dxa"/>
            <w:shd w:val="clear" w:color="auto" w:fill="auto"/>
            <w:noWrap/>
            <w:vAlign w:val="center"/>
            <w:hideMark/>
          </w:tcPr>
          <w:p w14:paraId="2E78511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(Cuba)</w:t>
            </w:r>
          </w:p>
        </w:tc>
        <w:tc>
          <w:tcPr>
            <w:tcW w:w="1660" w:type="dxa"/>
            <w:shd w:val="clear" w:color="auto" w:fill="auto"/>
            <w:noWrap/>
            <w:vAlign w:val="center"/>
            <w:hideMark/>
          </w:tcPr>
          <w:p w14:paraId="58CAAC2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4DF9D145" w14:textId="38215EFC" w:rsidR="005167CF" w:rsidRDefault="00762794" w:rsidP="00915299">
            <w:pPr>
              <w:spacing w:after="0" w:line="240" w:lineRule="auto"/>
              <w:rPr>
                <w:rFonts w:eastAsia="Times New Roman" w:cs="Calibri"/>
                <w:lang w:eastAsia="en-IE"/>
              </w:rPr>
            </w:pPr>
            <w:r w:rsidRPr="004F1757">
              <w:rPr>
                <w:rFonts w:eastAsia="Times New Roman" w:cs="Calibri"/>
                <w:lang w:eastAsia="en-IE"/>
              </w:rPr>
              <w:t xml:space="preserve">See </w:t>
            </w:r>
            <w:r w:rsidR="00097055">
              <w:rPr>
                <w:rFonts w:eastAsia="Times New Roman" w:cs="Calibri"/>
                <w:lang w:eastAsia="en-IE"/>
              </w:rPr>
              <w:t>r</w:t>
            </w:r>
            <w:r w:rsidRPr="004F1757">
              <w:rPr>
                <w:rFonts w:eastAsia="Times New Roman" w:cs="Calibri"/>
                <w:lang w:eastAsia="en-IE"/>
              </w:rPr>
              <w:t>ecommendation</w:t>
            </w:r>
            <w:r w:rsidR="00D66628">
              <w:rPr>
                <w:rFonts w:eastAsia="Times New Roman" w:cs="Calibri"/>
                <w:lang w:eastAsia="en-IE"/>
              </w:rPr>
              <w:t>s</w:t>
            </w:r>
            <w:r w:rsidRPr="004F1757">
              <w:rPr>
                <w:rFonts w:eastAsia="Times New Roman" w:cs="Calibri"/>
                <w:lang w:eastAsia="en-IE"/>
              </w:rPr>
              <w:t xml:space="preserve"> 157.</w:t>
            </w:r>
            <w:r w:rsidR="00D66628">
              <w:rPr>
                <w:rFonts w:eastAsia="Times New Roman" w:cs="Calibri"/>
                <w:lang w:eastAsia="en-IE"/>
              </w:rPr>
              <w:t>61 and 156.</w:t>
            </w:r>
            <w:r w:rsidRPr="004F1757">
              <w:rPr>
                <w:rFonts w:eastAsia="Times New Roman" w:cs="Calibri"/>
                <w:lang w:eastAsia="en-IE"/>
              </w:rPr>
              <w:t>183</w:t>
            </w:r>
            <w:r w:rsidRPr="004F1757">
              <w:rPr>
                <w:rFonts w:eastAsia="Times New Roman" w:cs="Calibri"/>
                <w:lang w:eastAsia="en-IE"/>
              </w:rPr>
              <w:br/>
            </w:r>
            <w:r w:rsidRPr="004F1757">
              <w:rPr>
                <w:rFonts w:eastAsia="Times New Roman" w:cs="Calibri"/>
                <w:lang w:eastAsia="en-IE"/>
              </w:rPr>
              <w:br/>
            </w:r>
            <w:r w:rsidR="007A29E7">
              <w:rPr>
                <w:rFonts w:eastAsia="Times New Roman" w:cs="Calibri"/>
                <w:lang w:eastAsia="en-IE"/>
              </w:rPr>
              <w:t xml:space="preserve">Legislation has been enacted to promote greater representation of women in the national parliament.  </w:t>
            </w:r>
            <w:r w:rsidRPr="004F1757">
              <w:rPr>
                <w:rFonts w:eastAsia="Times New Roman" w:cs="Calibri"/>
                <w:lang w:eastAsia="en-IE"/>
              </w:rPr>
              <w:t>Part 6 of the Electoral (Amendment) (Political Funding) Act 2012 linked the provision of Exchequer funding to political parties under the Electoral Act 1997 to the achievement of a specified gender balance in candidate selection at general elections to Dáil Éireann</w:t>
            </w:r>
            <w:r w:rsidR="007A29E7">
              <w:rPr>
                <w:rFonts w:eastAsia="Times New Roman" w:cs="Calibri"/>
                <w:lang w:eastAsia="en-IE"/>
              </w:rPr>
              <w:t>, the lower house of Ireland’s parliament</w:t>
            </w:r>
            <w:r w:rsidRPr="004F1757">
              <w:rPr>
                <w:rFonts w:eastAsia="Times New Roman" w:cs="Calibri"/>
                <w:lang w:eastAsia="en-IE"/>
              </w:rPr>
              <w:t xml:space="preserve">. Under the Act, a general balance ratio of 30% first came into effect for the general election to Dáil Éireann held on February </w:t>
            </w:r>
            <w:r w:rsidR="00D66628">
              <w:rPr>
                <w:rFonts w:eastAsia="Times New Roman" w:cs="Calibri"/>
                <w:lang w:eastAsia="en-IE"/>
              </w:rPr>
              <w:t>26</w:t>
            </w:r>
            <w:r w:rsidR="00D66628" w:rsidRPr="00D66628">
              <w:rPr>
                <w:rFonts w:eastAsia="Times New Roman" w:cs="Calibri"/>
                <w:vertAlign w:val="superscript"/>
                <w:lang w:eastAsia="en-IE"/>
              </w:rPr>
              <w:t>th</w:t>
            </w:r>
            <w:r w:rsidR="00D66628">
              <w:rPr>
                <w:rFonts w:eastAsia="Times New Roman" w:cs="Calibri"/>
                <w:lang w:eastAsia="en-IE"/>
              </w:rPr>
              <w:t xml:space="preserve"> </w:t>
            </w:r>
            <w:r w:rsidRPr="004F1757">
              <w:rPr>
                <w:rFonts w:eastAsia="Times New Roman" w:cs="Calibri"/>
                <w:lang w:eastAsia="en-IE"/>
              </w:rPr>
              <w:t>2016 and will rise to 40% for all general elections to Dáil Éireann held after the expiration of seven years from that original date, that is to say, from the next Dáil election onwards.</w:t>
            </w:r>
            <w:r w:rsidRPr="004F1757">
              <w:rPr>
                <w:rFonts w:eastAsia="Times New Roman" w:cs="Calibri"/>
                <w:lang w:eastAsia="en-IE"/>
              </w:rPr>
              <w:br/>
              <w:t>For all Dáil elections held since 2016, in order to receive full State funding under the Electoral Act 1997, a qualified political party must have at least 30% women candidates and at least 30% men candidates.  In effect, these initial requirements applied to political parties contesting the general elections to Dáil Éireann</w:t>
            </w:r>
            <w:r w:rsidR="00D66628">
              <w:rPr>
                <w:rFonts w:eastAsia="Times New Roman" w:cs="Calibri"/>
                <w:lang w:eastAsia="en-IE"/>
              </w:rPr>
              <w:t xml:space="preserve"> on February 26</w:t>
            </w:r>
            <w:r w:rsidR="00D66628" w:rsidRPr="00D66628">
              <w:rPr>
                <w:rFonts w:eastAsia="Times New Roman" w:cs="Calibri"/>
                <w:vertAlign w:val="superscript"/>
                <w:lang w:eastAsia="en-IE"/>
              </w:rPr>
              <w:t>th</w:t>
            </w:r>
            <w:r w:rsidR="00D66628">
              <w:rPr>
                <w:rFonts w:eastAsia="Times New Roman" w:cs="Calibri"/>
                <w:lang w:eastAsia="en-IE"/>
              </w:rPr>
              <w:t xml:space="preserve"> </w:t>
            </w:r>
            <w:r w:rsidRPr="004F1757">
              <w:rPr>
                <w:rFonts w:eastAsia="Times New Roman" w:cs="Calibri"/>
                <w:lang w:eastAsia="en-IE"/>
              </w:rPr>
              <w:t xml:space="preserve">2016 and </w:t>
            </w:r>
            <w:r w:rsidR="00D66628">
              <w:rPr>
                <w:rFonts w:eastAsia="Times New Roman" w:cs="Calibri"/>
                <w:lang w:eastAsia="en-IE"/>
              </w:rPr>
              <w:t>February 8</w:t>
            </w:r>
            <w:r w:rsidR="00D66628" w:rsidRPr="00D66628">
              <w:rPr>
                <w:rFonts w:eastAsia="Times New Roman" w:cs="Calibri"/>
                <w:vertAlign w:val="superscript"/>
                <w:lang w:eastAsia="en-IE"/>
              </w:rPr>
              <w:t>th</w:t>
            </w:r>
            <w:r w:rsidR="00D66628">
              <w:rPr>
                <w:rFonts w:eastAsia="Times New Roman" w:cs="Calibri"/>
                <w:lang w:eastAsia="en-IE"/>
              </w:rPr>
              <w:t xml:space="preserve"> </w:t>
            </w:r>
            <w:r w:rsidRPr="004F1757">
              <w:rPr>
                <w:rFonts w:eastAsia="Times New Roman" w:cs="Calibri"/>
                <w:lang w:eastAsia="en-IE"/>
              </w:rPr>
              <w:t>2020 respectively. Now that the seven-year period set out in the Act has expired, these requirements will rise to at least 40% women candidates and at least 40% men candidates for the next Dáil election and to all future Dáil elections.</w:t>
            </w:r>
          </w:p>
          <w:p w14:paraId="723A353E" w14:textId="7AB0F1EC" w:rsidR="00762794" w:rsidRPr="004F1757" w:rsidRDefault="00762794" w:rsidP="00D66628">
            <w:pPr>
              <w:spacing w:after="0" w:line="240" w:lineRule="auto"/>
              <w:rPr>
                <w:rFonts w:eastAsia="Times New Roman" w:cs="Calibri"/>
                <w:lang w:eastAsia="en-IE"/>
              </w:rPr>
            </w:pPr>
            <w:r w:rsidRPr="004F1757">
              <w:rPr>
                <w:rFonts w:eastAsia="Times New Roman" w:cs="Calibri"/>
                <w:lang w:eastAsia="en-IE"/>
              </w:rPr>
              <w:br/>
              <w:t>The effect of not meeting these gender balance ratios are severe.  Half of every payment to a qualified political party is now contingent on meeting these requirements.  Parties that do not select at least 40% women candidates at the next and future Dáil elections face losing half of their State funding provided under the Electoral Act 1997.  This is not just for one year, but also for the lifetime of each Dáil to which the funding relates. There have been two general elections since these requirements first came into effect, in 2016 and 2020.  At the 2016 general election, a total of 163 women stood for election, representing 30% of the 551 candidates.  This was a significant increase over the previous general election of 2011, where only 15% of the candidates were women.  In 2016, 35 women were elected to Dáil Éireann representing 22% of the total membership, compared with 15% in 2011.  At the 2020 general election, a total of 162 women stood for election, representing 31% of the 531 candidates who stood for election; 36 women were elected to</w:t>
            </w:r>
            <w:r w:rsidR="007A29E7">
              <w:rPr>
                <w:rFonts w:eastAsia="Times New Roman" w:cs="Calibri"/>
                <w:lang w:eastAsia="en-IE"/>
              </w:rPr>
              <w:t xml:space="preserve"> Dáil Éireann, representing</w:t>
            </w:r>
            <w:r w:rsidRPr="004F1757">
              <w:rPr>
                <w:rFonts w:eastAsia="Times New Roman" w:cs="Calibri"/>
                <w:lang w:eastAsia="en-IE"/>
              </w:rPr>
              <w:t xml:space="preserve"> 23% of the total membership.</w:t>
            </w:r>
          </w:p>
        </w:tc>
      </w:tr>
      <w:tr w:rsidR="00762794" w:rsidRPr="004F1757" w14:paraId="73181F28" w14:textId="77777777" w:rsidTr="00915299">
        <w:trPr>
          <w:trHeight w:val="880"/>
        </w:trPr>
        <w:tc>
          <w:tcPr>
            <w:tcW w:w="941" w:type="dxa"/>
            <w:shd w:val="clear" w:color="auto" w:fill="auto"/>
            <w:noWrap/>
            <w:vAlign w:val="center"/>
            <w:hideMark/>
          </w:tcPr>
          <w:p w14:paraId="7393E19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157.186</w:t>
            </w:r>
          </w:p>
        </w:tc>
        <w:tc>
          <w:tcPr>
            <w:tcW w:w="3633" w:type="dxa"/>
            <w:shd w:val="clear" w:color="auto" w:fill="auto"/>
            <w:vAlign w:val="center"/>
            <w:hideMark/>
          </w:tcPr>
          <w:p w14:paraId="0B425033"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Exert further efforts to decrease the gender pay gap </w:t>
            </w:r>
          </w:p>
        </w:tc>
        <w:tc>
          <w:tcPr>
            <w:tcW w:w="1645" w:type="dxa"/>
            <w:shd w:val="clear" w:color="auto" w:fill="auto"/>
            <w:noWrap/>
            <w:vAlign w:val="center"/>
            <w:hideMark/>
          </w:tcPr>
          <w:p w14:paraId="0A0B6F3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(Cyprus)</w:t>
            </w:r>
          </w:p>
        </w:tc>
        <w:tc>
          <w:tcPr>
            <w:tcW w:w="1660" w:type="dxa"/>
            <w:shd w:val="clear" w:color="auto" w:fill="auto"/>
            <w:noWrap/>
            <w:vAlign w:val="center"/>
            <w:hideMark/>
          </w:tcPr>
          <w:p w14:paraId="73B5B39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1CB8A82A" w14:textId="329B1F18" w:rsidR="00762794" w:rsidRPr="004F1757" w:rsidRDefault="005167CF"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See </w:t>
            </w:r>
            <w:r>
              <w:rPr>
                <w:rFonts w:eastAsia="Times New Roman" w:cs="Calibri"/>
                <w:color w:val="000000"/>
                <w:lang w:eastAsia="en-IE"/>
              </w:rPr>
              <w:t>recommendation</w:t>
            </w:r>
            <w:r w:rsidRPr="004F1757">
              <w:rPr>
                <w:rFonts w:eastAsia="Times New Roman" w:cs="Calibri"/>
                <w:color w:val="000000"/>
                <w:lang w:eastAsia="en-IE"/>
              </w:rPr>
              <w:t xml:space="preserve"> 157.61 </w:t>
            </w:r>
          </w:p>
        </w:tc>
      </w:tr>
      <w:tr w:rsidR="00762794" w:rsidRPr="004F1757" w14:paraId="7E0F32E6" w14:textId="77777777" w:rsidTr="00915299">
        <w:trPr>
          <w:trHeight w:val="2320"/>
        </w:trPr>
        <w:tc>
          <w:tcPr>
            <w:tcW w:w="941" w:type="dxa"/>
            <w:shd w:val="clear" w:color="auto" w:fill="auto"/>
            <w:noWrap/>
            <w:vAlign w:val="center"/>
            <w:hideMark/>
          </w:tcPr>
          <w:p w14:paraId="7F7041C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157.187</w:t>
            </w:r>
          </w:p>
        </w:tc>
        <w:tc>
          <w:tcPr>
            <w:tcW w:w="3633" w:type="dxa"/>
            <w:shd w:val="clear" w:color="auto" w:fill="auto"/>
            <w:vAlign w:val="center"/>
            <w:hideMark/>
          </w:tcPr>
          <w:p w14:paraId="10997AD8"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Implement additional measures to guarantee greater pay and gender equality in the workplace </w:t>
            </w:r>
          </w:p>
        </w:tc>
        <w:tc>
          <w:tcPr>
            <w:tcW w:w="1645" w:type="dxa"/>
            <w:shd w:val="clear" w:color="auto" w:fill="auto"/>
            <w:noWrap/>
            <w:vAlign w:val="center"/>
            <w:hideMark/>
          </w:tcPr>
          <w:p w14:paraId="6B0A5F7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(Dominican Republic)</w:t>
            </w:r>
          </w:p>
        </w:tc>
        <w:tc>
          <w:tcPr>
            <w:tcW w:w="1660" w:type="dxa"/>
            <w:shd w:val="clear" w:color="auto" w:fill="auto"/>
            <w:noWrap/>
            <w:vAlign w:val="center"/>
            <w:hideMark/>
          </w:tcPr>
          <w:p w14:paraId="07FC945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7FD3DE97" w14:textId="4B034D83" w:rsidR="00762794" w:rsidRPr="004F1757" w:rsidRDefault="005167CF"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See </w:t>
            </w:r>
            <w:r>
              <w:rPr>
                <w:rFonts w:eastAsia="Times New Roman" w:cs="Calibri"/>
                <w:color w:val="000000"/>
                <w:lang w:eastAsia="en-IE"/>
              </w:rPr>
              <w:t>recommendation</w:t>
            </w:r>
            <w:r w:rsidRPr="004F1757">
              <w:rPr>
                <w:rFonts w:eastAsia="Times New Roman" w:cs="Calibri"/>
                <w:color w:val="000000"/>
                <w:lang w:eastAsia="en-IE"/>
              </w:rPr>
              <w:t xml:space="preserve"> 157.61</w:t>
            </w:r>
          </w:p>
        </w:tc>
      </w:tr>
      <w:tr w:rsidR="00762794" w:rsidRPr="004F1757" w14:paraId="06779C59" w14:textId="77777777" w:rsidTr="00915299">
        <w:trPr>
          <w:trHeight w:val="960"/>
        </w:trPr>
        <w:tc>
          <w:tcPr>
            <w:tcW w:w="941" w:type="dxa"/>
            <w:shd w:val="clear" w:color="auto" w:fill="auto"/>
            <w:noWrap/>
            <w:vAlign w:val="center"/>
            <w:hideMark/>
          </w:tcPr>
          <w:p w14:paraId="28209F1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157.189</w:t>
            </w:r>
          </w:p>
        </w:tc>
        <w:tc>
          <w:tcPr>
            <w:tcW w:w="3633" w:type="dxa"/>
            <w:shd w:val="clear" w:color="auto" w:fill="auto"/>
            <w:vAlign w:val="center"/>
            <w:hideMark/>
          </w:tcPr>
          <w:p w14:paraId="0682E5E2"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Take necessary steps to reduce the gender pay gap</w:t>
            </w:r>
          </w:p>
        </w:tc>
        <w:tc>
          <w:tcPr>
            <w:tcW w:w="1645" w:type="dxa"/>
            <w:shd w:val="clear" w:color="auto" w:fill="auto"/>
            <w:noWrap/>
            <w:vAlign w:val="center"/>
            <w:hideMark/>
          </w:tcPr>
          <w:p w14:paraId="66B9C40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(India)</w:t>
            </w:r>
          </w:p>
        </w:tc>
        <w:tc>
          <w:tcPr>
            <w:tcW w:w="1660" w:type="dxa"/>
            <w:shd w:val="clear" w:color="auto" w:fill="auto"/>
            <w:noWrap/>
            <w:vAlign w:val="center"/>
            <w:hideMark/>
          </w:tcPr>
          <w:p w14:paraId="7FA116F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61FB72FF"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157.61</w:t>
            </w:r>
          </w:p>
        </w:tc>
      </w:tr>
      <w:tr w:rsidR="00762794" w:rsidRPr="004F1757" w14:paraId="0B0663FA" w14:textId="77777777" w:rsidTr="00915299">
        <w:trPr>
          <w:trHeight w:val="1020"/>
        </w:trPr>
        <w:tc>
          <w:tcPr>
            <w:tcW w:w="941" w:type="dxa"/>
            <w:shd w:val="clear" w:color="auto" w:fill="auto"/>
            <w:noWrap/>
            <w:vAlign w:val="center"/>
            <w:hideMark/>
          </w:tcPr>
          <w:p w14:paraId="35B5B18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157.190</w:t>
            </w:r>
          </w:p>
        </w:tc>
        <w:tc>
          <w:tcPr>
            <w:tcW w:w="3633" w:type="dxa"/>
            <w:shd w:val="clear" w:color="auto" w:fill="auto"/>
            <w:vAlign w:val="center"/>
            <w:hideMark/>
          </w:tcPr>
          <w:p w14:paraId="1668BF3F"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Eliminate the wage gap between men and women in the labour market</w:t>
            </w:r>
          </w:p>
        </w:tc>
        <w:tc>
          <w:tcPr>
            <w:tcW w:w="1645" w:type="dxa"/>
            <w:shd w:val="clear" w:color="auto" w:fill="auto"/>
            <w:noWrap/>
            <w:vAlign w:val="center"/>
            <w:hideMark/>
          </w:tcPr>
          <w:p w14:paraId="4B7D8BA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(Iraq)</w:t>
            </w:r>
          </w:p>
        </w:tc>
        <w:tc>
          <w:tcPr>
            <w:tcW w:w="1660" w:type="dxa"/>
            <w:shd w:val="clear" w:color="auto" w:fill="auto"/>
            <w:noWrap/>
            <w:vAlign w:val="center"/>
            <w:hideMark/>
          </w:tcPr>
          <w:p w14:paraId="2A62A51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256411AA" w14:textId="778C489A" w:rsidR="00762794" w:rsidRPr="004F1757" w:rsidRDefault="00762794" w:rsidP="008E3237">
            <w:pPr>
              <w:spacing w:after="0" w:line="240" w:lineRule="auto"/>
              <w:rPr>
                <w:rFonts w:eastAsia="Times New Roman" w:cs="Calibri"/>
                <w:color w:val="000000"/>
                <w:lang w:eastAsia="en-IE"/>
              </w:rPr>
            </w:pPr>
            <w:r w:rsidRPr="004F1757">
              <w:rPr>
                <w:rFonts w:eastAsia="Times New Roman" w:cs="Calibri"/>
                <w:color w:val="000000"/>
                <w:lang w:eastAsia="en-IE"/>
              </w:rPr>
              <w:t xml:space="preserve">See recommendation 157.61 </w:t>
            </w:r>
          </w:p>
        </w:tc>
      </w:tr>
      <w:tr w:rsidR="00762794" w:rsidRPr="004F1757" w14:paraId="1A782C30" w14:textId="77777777" w:rsidTr="00F16568">
        <w:trPr>
          <w:trHeight w:val="3940"/>
        </w:trPr>
        <w:tc>
          <w:tcPr>
            <w:tcW w:w="941" w:type="dxa"/>
            <w:shd w:val="clear" w:color="auto" w:fill="auto"/>
            <w:noWrap/>
            <w:vAlign w:val="center"/>
            <w:hideMark/>
          </w:tcPr>
          <w:p w14:paraId="0F3630A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157.191</w:t>
            </w:r>
          </w:p>
        </w:tc>
        <w:tc>
          <w:tcPr>
            <w:tcW w:w="3633" w:type="dxa"/>
            <w:shd w:val="clear" w:color="auto" w:fill="auto"/>
            <w:vAlign w:val="center"/>
            <w:hideMark/>
          </w:tcPr>
          <w:p w14:paraId="2CF577C5" w14:textId="388A9D4D" w:rsidR="00762794" w:rsidRPr="004F1757" w:rsidRDefault="00762794" w:rsidP="00613294">
            <w:pPr>
              <w:spacing w:after="0" w:line="240" w:lineRule="auto"/>
              <w:rPr>
                <w:rFonts w:eastAsia="Times New Roman" w:cs="Calibri"/>
                <w:color w:val="000000"/>
                <w:lang w:eastAsia="en-IE"/>
              </w:rPr>
            </w:pPr>
            <w:r w:rsidRPr="004F1757">
              <w:rPr>
                <w:rFonts w:eastAsia="Times New Roman" w:cs="Calibri"/>
                <w:color w:val="000000"/>
                <w:lang w:eastAsia="en-IE"/>
              </w:rPr>
              <w:t>Investigate all allegations of ill-treatment of women at the Magdalene laundries, ensure accountability for all perpetrators and ensure that all victims obtain redress</w:t>
            </w:r>
          </w:p>
        </w:tc>
        <w:tc>
          <w:tcPr>
            <w:tcW w:w="1645" w:type="dxa"/>
            <w:shd w:val="clear" w:color="auto" w:fill="auto"/>
            <w:noWrap/>
            <w:vAlign w:val="center"/>
            <w:hideMark/>
          </w:tcPr>
          <w:p w14:paraId="6000992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(Israel)</w:t>
            </w:r>
          </w:p>
        </w:tc>
        <w:tc>
          <w:tcPr>
            <w:tcW w:w="1660" w:type="dxa"/>
            <w:shd w:val="clear" w:color="auto" w:fill="auto"/>
            <w:noWrap/>
            <w:vAlign w:val="center"/>
            <w:hideMark/>
          </w:tcPr>
          <w:p w14:paraId="11FF7BA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96870BA" w14:textId="06F75CC2" w:rsidR="00D66628" w:rsidRDefault="00762794" w:rsidP="00F16568">
            <w:pPr>
              <w:spacing w:after="0" w:line="240" w:lineRule="auto"/>
              <w:rPr>
                <w:rFonts w:eastAsia="Times New Roman" w:cs="Calibri"/>
                <w:lang w:eastAsia="en-IE"/>
              </w:rPr>
            </w:pPr>
            <w:r w:rsidRPr="004F1757">
              <w:rPr>
                <w:rFonts w:eastAsia="Times New Roman" w:cs="Calibri"/>
                <w:lang w:eastAsia="en-IE"/>
              </w:rPr>
              <w:t>It is acknowledged that the Magdalen Laundries were lonely and frightening places for those who lived there and that the women were often required to engage in harsh and physically demanding work. Allied to this was the fact that their placement in a Magdalen Laundry was a cause of confusion and hurt to some women as they did not know why they had been placed in those institutions.</w:t>
            </w:r>
            <w:r w:rsidRPr="004F1757">
              <w:rPr>
                <w:rFonts w:eastAsia="Times New Roman" w:cs="Calibri"/>
                <w:lang w:eastAsia="en-IE"/>
              </w:rPr>
              <w:br/>
            </w:r>
            <w:r w:rsidRPr="004F1757">
              <w:rPr>
                <w:rFonts w:eastAsia="Times New Roman" w:cs="Calibri"/>
                <w:lang w:eastAsia="en-IE"/>
              </w:rPr>
              <w:br/>
              <w:t>The investigation and prosecution of criminal offences in the State is the responsibility of An Garda Síochána</w:t>
            </w:r>
            <w:r w:rsidR="00D66628">
              <w:rPr>
                <w:rFonts w:eastAsia="Times New Roman" w:cs="Calibri"/>
                <w:lang w:eastAsia="en-IE"/>
              </w:rPr>
              <w:t xml:space="preserve"> (</w:t>
            </w:r>
            <w:r w:rsidR="00123C87">
              <w:rPr>
                <w:rFonts w:eastAsia="Times New Roman" w:cs="Calibri"/>
                <w:lang w:eastAsia="en-IE"/>
              </w:rPr>
              <w:t xml:space="preserve">Ireland’s national </w:t>
            </w:r>
            <w:r w:rsidR="00D66628">
              <w:rPr>
                <w:rFonts w:eastAsia="Times New Roman" w:cs="Calibri"/>
                <w:lang w:eastAsia="en-IE"/>
              </w:rPr>
              <w:t xml:space="preserve">police </w:t>
            </w:r>
            <w:r w:rsidR="00123C87">
              <w:rPr>
                <w:rFonts w:eastAsia="Times New Roman" w:cs="Calibri"/>
                <w:lang w:eastAsia="en-IE"/>
              </w:rPr>
              <w:t>service</w:t>
            </w:r>
            <w:r w:rsidR="00D66628">
              <w:rPr>
                <w:rFonts w:eastAsia="Times New Roman" w:cs="Calibri"/>
                <w:lang w:eastAsia="en-IE"/>
              </w:rPr>
              <w:t>)</w:t>
            </w:r>
            <w:r w:rsidRPr="004F1757">
              <w:rPr>
                <w:rFonts w:eastAsia="Times New Roman" w:cs="Calibri"/>
                <w:lang w:eastAsia="en-IE"/>
              </w:rPr>
              <w:t>, who are currently vested with those functions by the Garda Síochána Act, 2005.  Further, the responsibility for determining whether criminal charges are to be brought against any individual following the conclusion of an investigation by An Garda Síochána is vested in the Director of Public Prosecutions.</w:t>
            </w:r>
            <w:r w:rsidRPr="004F1757">
              <w:rPr>
                <w:rFonts w:eastAsia="Times New Roman" w:cs="Calibri"/>
                <w:lang w:eastAsia="en-IE"/>
              </w:rPr>
              <w:br/>
            </w:r>
            <w:r w:rsidRPr="004F1757">
              <w:rPr>
                <w:rFonts w:eastAsia="Times New Roman" w:cs="Calibri"/>
                <w:lang w:eastAsia="en-IE"/>
              </w:rPr>
              <w:br/>
              <w:t>An Garda Síochána has investigated allegations of abuse made to it by individuals who have been resident in Magdalen Laundries and other institutional settings. National law does not have a statute of limitations with regards to criminal investigations and it remains open to any individual to make a complaint to An Garda Síochána where they believe that the treatment to which they were subject in a Magdalen Laundry was a criminal offence</w:t>
            </w:r>
            <w:r w:rsidR="00D66628">
              <w:rPr>
                <w:rFonts w:eastAsia="Times New Roman" w:cs="Calibri"/>
                <w:lang w:eastAsia="en-IE"/>
              </w:rPr>
              <w:t>.</w:t>
            </w:r>
          </w:p>
          <w:p w14:paraId="53BE4D52" w14:textId="14A3FBE5" w:rsidR="00762794" w:rsidRDefault="00762794" w:rsidP="00F16568">
            <w:pPr>
              <w:spacing w:after="0" w:line="240" w:lineRule="auto"/>
              <w:rPr>
                <w:rFonts w:eastAsia="Times New Roman" w:cs="Calibri"/>
                <w:lang w:eastAsia="en-IE"/>
              </w:rPr>
            </w:pPr>
            <w:r w:rsidRPr="004F1757">
              <w:rPr>
                <w:rFonts w:eastAsia="Times New Roman" w:cs="Calibri"/>
                <w:lang w:eastAsia="en-IE"/>
              </w:rPr>
              <w:br/>
              <w:t xml:space="preserve">The Government </w:t>
            </w:r>
            <w:r w:rsidR="007A29E7">
              <w:rPr>
                <w:rFonts w:eastAsia="Times New Roman" w:cs="Calibri"/>
                <w:lang w:eastAsia="en-IE"/>
              </w:rPr>
              <w:t xml:space="preserve">considers that this issue was fully considered </w:t>
            </w:r>
            <w:r w:rsidRPr="004F1757">
              <w:rPr>
                <w:rFonts w:eastAsia="Times New Roman" w:cs="Calibri"/>
                <w:lang w:eastAsia="en-IE"/>
              </w:rPr>
              <w:t xml:space="preserve">by the McAleese Committee (‘Report of the Inter-Departmental Committee to establish the facts of State involvement with the Magdalen Laundries’, published </w:t>
            </w:r>
            <w:r w:rsidR="00F5581E">
              <w:rPr>
                <w:rFonts w:eastAsia="Times New Roman" w:cs="Calibri"/>
                <w:lang w:eastAsia="en-IE"/>
              </w:rPr>
              <w:t>on</w:t>
            </w:r>
            <w:r w:rsidRPr="004F1757">
              <w:rPr>
                <w:rFonts w:eastAsia="Times New Roman" w:cs="Calibri"/>
                <w:lang w:eastAsia="en-IE"/>
              </w:rPr>
              <w:t xml:space="preserve"> February</w:t>
            </w:r>
            <w:r w:rsidR="00257D1D">
              <w:rPr>
                <w:rFonts w:eastAsia="Times New Roman" w:cs="Calibri"/>
                <w:lang w:eastAsia="en-IE"/>
              </w:rPr>
              <w:t xml:space="preserve"> </w:t>
            </w:r>
            <w:r w:rsidR="00B36AF0">
              <w:rPr>
                <w:rFonts w:eastAsia="Times New Roman" w:cs="Calibri"/>
                <w:lang w:eastAsia="en-IE"/>
              </w:rPr>
              <w:t>5</w:t>
            </w:r>
            <w:r w:rsidR="00B36AF0" w:rsidRPr="00B36AF0">
              <w:rPr>
                <w:rFonts w:eastAsia="Times New Roman" w:cs="Calibri"/>
                <w:vertAlign w:val="superscript"/>
                <w:lang w:eastAsia="en-IE"/>
              </w:rPr>
              <w:t>th</w:t>
            </w:r>
            <w:r w:rsidR="00B36AF0">
              <w:rPr>
                <w:rFonts w:eastAsia="Times New Roman" w:cs="Calibri"/>
                <w:lang w:eastAsia="en-IE"/>
              </w:rPr>
              <w:t xml:space="preserve"> </w:t>
            </w:r>
            <w:r w:rsidR="00257D1D">
              <w:rPr>
                <w:rFonts w:eastAsia="Times New Roman" w:cs="Calibri"/>
                <w:lang w:eastAsia="en-IE"/>
              </w:rPr>
              <w:t xml:space="preserve">2013). </w:t>
            </w:r>
            <w:r w:rsidRPr="004F1757">
              <w:rPr>
                <w:rFonts w:eastAsia="Times New Roman" w:cs="Calibri"/>
                <w:lang w:eastAsia="en-IE"/>
              </w:rPr>
              <w:br/>
              <w:t>Magdalen Laundries no longer exist in the State following the closure of the final Laundry in 1996. More generally, the State has in place a comprehensive legislative framework that governs the taking of children in to care, employment rights and the promotion and protection of human rights.</w:t>
            </w:r>
            <w:r w:rsidRPr="004F1757">
              <w:rPr>
                <w:rFonts w:eastAsia="Times New Roman" w:cs="Calibri"/>
                <w:lang w:eastAsia="en-IE"/>
              </w:rPr>
              <w:br/>
            </w:r>
            <w:r w:rsidRPr="004F1757">
              <w:rPr>
                <w:rFonts w:eastAsia="Times New Roman" w:cs="Calibri"/>
                <w:lang w:eastAsia="en-IE"/>
              </w:rPr>
              <w:br/>
            </w:r>
            <w:r w:rsidR="00181D4C">
              <w:rPr>
                <w:rFonts w:eastAsia="Times New Roman" w:cs="Calibri"/>
                <w:lang w:eastAsia="en-IE"/>
              </w:rPr>
              <w:t xml:space="preserve">The Irish </w:t>
            </w:r>
            <w:r w:rsidRPr="004F1757">
              <w:rPr>
                <w:rFonts w:eastAsia="Times New Roman" w:cs="Calibri"/>
                <w:lang w:eastAsia="en-IE"/>
              </w:rPr>
              <w:t>Government is honouring its commitments to the Magdalen women by ensuring that Mr Justice Quirke’s report, which underpins the Magdalen Restorative Justice Ex-Gratia Scheme, and the recommendations of the Ombudsman’s report of November 2017, which examined the administration of the Magdalen Restorative Justice Scheme, are both fully implemented. The Ex-Gratia Scheme, which is non-adversari</w:t>
            </w:r>
            <w:r w:rsidR="00262417">
              <w:rPr>
                <w:rFonts w:eastAsia="Times New Roman" w:cs="Calibri"/>
                <w:lang w:eastAsia="en-IE"/>
              </w:rPr>
              <w:t xml:space="preserve">al, remains </w:t>
            </w:r>
            <w:r w:rsidR="00262417" w:rsidRPr="00DF2927">
              <w:rPr>
                <w:rFonts w:eastAsia="Times New Roman" w:cs="Calibri"/>
                <w:lang w:eastAsia="en-IE"/>
              </w:rPr>
              <w:t>open and to date, €33.3</w:t>
            </w:r>
            <w:r w:rsidRPr="00DF2927">
              <w:rPr>
                <w:rFonts w:eastAsia="Times New Roman" w:cs="Calibri"/>
                <w:lang w:eastAsia="en-IE"/>
              </w:rPr>
              <w:t>m has been paid in lump sum awards to 8</w:t>
            </w:r>
            <w:r w:rsidR="00262417" w:rsidRPr="00DF2927">
              <w:rPr>
                <w:rFonts w:eastAsia="Times New Roman" w:cs="Calibri"/>
                <w:lang w:eastAsia="en-IE"/>
              </w:rPr>
              <w:t>31</w:t>
            </w:r>
            <w:r w:rsidRPr="00DF2927">
              <w:rPr>
                <w:rFonts w:eastAsia="Times New Roman" w:cs="Calibri"/>
                <w:lang w:eastAsia="en-IE"/>
              </w:rPr>
              <w:t xml:space="preserve"> applicants who qualified under the Scheme. The women are also entitled to pension type payments and an enhanced</w:t>
            </w:r>
            <w:r w:rsidRPr="004F1757">
              <w:rPr>
                <w:rFonts w:eastAsia="Times New Roman" w:cs="Calibri"/>
                <w:lang w:eastAsia="en-IE"/>
              </w:rPr>
              <w:t xml:space="preserve"> medical card. </w:t>
            </w:r>
            <w:r w:rsidRPr="004F1757">
              <w:rPr>
                <w:rFonts w:eastAsia="Times New Roman" w:cs="Calibri"/>
                <w:lang w:eastAsia="en-IE"/>
              </w:rPr>
              <w:br/>
            </w:r>
            <w:r w:rsidRPr="004F1757">
              <w:rPr>
                <w:rFonts w:eastAsia="Times New Roman" w:cs="Calibri"/>
                <w:lang w:eastAsia="en-IE"/>
              </w:rPr>
              <w:br/>
              <w:t xml:space="preserve">The State has issued two formal apologies to women who were resident in Magdalen Laundries for hurt done to them and any stigma suffered by reason of their residence in those institutions. In February 2013, the </w:t>
            </w:r>
            <w:r w:rsidR="00181D4C">
              <w:rPr>
                <w:rFonts w:eastAsia="Times New Roman" w:cs="Calibri"/>
                <w:lang w:eastAsia="en-IE"/>
              </w:rPr>
              <w:t xml:space="preserve">then </w:t>
            </w:r>
            <w:r w:rsidRPr="004F1757">
              <w:rPr>
                <w:rFonts w:eastAsia="Times New Roman" w:cs="Calibri"/>
                <w:lang w:eastAsia="en-IE"/>
              </w:rPr>
              <w:t>Taoiseach</w:t>
            </w:r>
            <w:r w:rsidR="00181D4C">
              <w:rPr>
                <w:rFonts w:eastAsia="Times New Roman" w:cs="Calibri"/>
                <w:lang w:eastAsia="en-IE"/>
              </w:rPr>
              <w:t xml:space="preserve"> (Prime Minister)</w:t>
            </w:r>
            <w:r w:rsidRPr="004F1757">
              <w:rPr>
                <w:rFonts w:eastAsia="Times New Roman" w:cs="Calibri"/>
                <w:lang w:eastAsia="en-IE"/>
              </w:rPr>
              <w:t>, Enda Kenny TD, issued an apology on behalf of the Irish Government in Dáil Éireann</w:t>
            </w:r>
            <w:r w:rsidR="00F16568">
              <w:rPr>
                <w:rFonts w:eastAsia="Times New Roman" w:cs="Calibri"/>
                <w:lang w:eastAsia="en-IE"/>
              </w:rPr>
              <w:t xml:space="preserve"> (the lower house of Ireland’s parliament)</w:t>
            </w:r>
            <w:r w:rsidRPr="004F1757">
              <w:rPr>
                <w:rFonts w:eastAsia="Times New Roman" w:cs="Calibri"/>
                <w:lang w:eastAsia="en-IE"/>
              </w:rPr>
              <w:t>. In June 2018, the President of Ireland, Michael D. Higgins apologised to women who had been resident in Magdalen Laundries</w:t>
            </w:r>
            <w:r w:rsidR="00FA517D">
              <w:rPr>
                <w:rFonts w:eastAsia="Times New Roman" w:cs="Calibri"/>
                <w:lang w:eastAsia="en-IE"/>
              </w:rPr>
              <w:t>.</w:t>
            </w:r>
          </w:p>
          <w:p w14:paraId="4F21271D" w14:textId="3D788620" w:rsidR="00D66628" w:rsidRPr="00FA517D" w:rsidRDefault="00D66628" w:rsidP="00F16568">
            <w:pPr>
              <w:spacing w:after="0" w:line="240" w:lineRule="auto"/>
              <w:rPr>
                <w:rFonts w:eastAsia="Times New Roman" w:cs="Calibri"/>
                <w:lang w:eastAsia="en-IE"/>
              </w:rPr>
            </w:pPr>
          </w:p>
        </w:tc>
      </w:tr>
      <w:tr w:rsidR="00762794" w:rsidRPr="004F1757" w14:paraId="20F9C53F" w14:textId="77777777" w:rsidTr="00915299">
        <w:trPr>
          <w:trHeight w:val="820"/>
        </w:trPr>
        <w:tc>
          <w:tcPr>
            <w:tcW w:w="941" w:type="dxa"/>
            <w:shd w:val="clear" w:color="auto" w:fill="auto"/>
            <w:noWrap/>
            <w:vAlign w:val="center"/>
            <w:hideMark/>
          </w:tcPr>
          <w:p w14:paraId="0F43E85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157.192</w:t>
            </w:r>
          </w:p>
        </w:tc>
        <w:tc>
          <w:tcPr>
            <w:tcW w:w="3633" w:type="dxa"/>
            <w:shd w:val="clear" w:color="auto" w:fill="auto"/>
            <w:vAlign w:val="center"/>
            <w:hideMark/>
          </w:tcPr>
          <w:p w14:paraId="3B34D5E1"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Strengthen the national machinery for the advancement of women</w:t>
            </w:r>
          </w:p>
        </w:tc>
        <w:tc>
          <w:tcPr>
            <w:tcW w:w="1645" w:type="dxa"/>
            <w:shd w:val="clear" w:color="auto" w:fill="auto"/>
            <w:noWrap/>
            <w:vAlign w:val="center"/>
            <w:hideMark/>
          </w:tcPr>
          <w:p w14:paraId="74FDD9C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(Japan)</w:t>
            </w:r>
          </w:p>
        </w:tc>
        <w:tc>
          <w:tcPr>
            <w:tcW w:w="1660" w:type="dxa"/>
            <w:shd w:val="clear" w:color="auto" w:fill="auto"/>
            <w:noWrap/>
            <w:vAlign w:val="center"/>
            <w:hideMark/>
          </w:tcPr>
          <w:p w14:paraId="4998743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710646A7" w14:textId="77777777" w:rsidR="00762794"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Ireland remains committed to addressing gender inequality in society. The whole-of-Government National Strategy for Women and Girls concluded in 2021. Consultations for the development of a successor will commence in 2024 and it is anticipated that this will set out Ireland’s future approach to addressing the range of barriers to achieving full gender equality.</w:t>
            </w:r>
            <w:r w:rsidR="00181D4C">
              <w:rPr>
                <w:rFonts w:eastAsia="Times New Roman" w:cs="Calibri"/>
                <w:color w:val="000000"/>
                <w:lang w:eastAsia="en-IE"/>
              </w:rPr>
              <w:t xml:space="preserve">  It is anticipated that this strategy will continue to adopt a whole-of-Government approach to advancing gender equality.</w:t>
            </w:r>
          </w:p>
          <w:p w14:paraId="36133A94" w14:textId="77777777" w:rsidR="00D66628" w:rsidRDefault="00D66628" w:rsidP="00915299">
            <w:pPr>
              <w:spacing w:after="0" w:line="240" w:lineRule="auto"/>
              <w:rPr>
                <w:rFonts w:eastAsia="Times New Roman" w:cs="Calibri"/>
                <w:color w:val="000000"/>
                <w:lang w:eastAsia="en-IE"/>
              </w:rPr>
            </w:pPr>
          </w:p>
          <w:p w14:paraId="61E7CC4E" w14:textId="56F112B5" w:rsidR="00D66628" w:rsidRDefault="00D66628" w:rsidP="00915299">
            <w:pPr>
              <w:spacing w:after="0" w:line="240" w:lineRule="auto"/>
              <w:rPr>
                <w:rFonts w:eastAsia="Times New Roman" w:cs="Calibri"/>
                <w:color w:val="000000"/>
                <w:lang w:eastAsia="en-IE"/>
              </w:rPr>
            </w:pPr>
            <w:r>
              <w:rPr>
                <w:rFonts w:eastAsia="Times New Roman" w:cs="Calibri"/>
                <w:color w:val="000000"/>
                <w:lang w:eastAsia="en-IE"/>
              </w:rPr>
              <w:t>See also recommendations 157.61 and 157.183</w:t>
            </w:r>
            <w:r w:rsidR="00833613">
              <w:rPr>
                <w:rFonts w:eastAsia="Times New Roman" w:cs="Calibri"/>
                <w:color w:val="000000"/>
                <w:lang w:eastAsia="en-IE"/>
              </w:rPr>
              <w:t>.</w:t>
            </w:r>
          </w:p>
          <w:p w14:paraId="78B05D57" w14:textId="4F5DF0B2" w:rsidR="00D66628" w:rsidRPr="004F1757" w:rsidRDefault="00D66628" w:rsidP="00915299">
            <w:pPr>
              <w:spacing w:after="0" w:line="240" w:lineRule="auto"/>
              <w:rPr>
                <w:rFonts w:eastAsia="Times New Roman" w:cs="Calibri"/>
                <w:color w:val="000000"/>
                <w:lang w:eastAsia="en-IE"/>
              </w:rPr>
            </w:pPr>
          </w:p>
        </w:tc>
      </w:tr>
      <w:tr w:rsidR="00762794" w:rsidRPr="00DF2927" w14:paraId="642C7851" w14:textId="77777777" w:rsidTr="00915299">
        <w:trPr>
          <w:trHeight w:val="870"/>
        </w:trPr>
        <w:tc>
          <w:tcPr>
            <w:tcW w:w="941" w:type="dxa"/>
            <w:shd w:val="clear" w:color="auto" w:fill="auto"/>
            <w:noWrap/>
            <w:vAlign w:val="center"/>
            <w:hideMark/>
          </w:tcPr>
          <w:p w14:paraId="2910D86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157.193</w:t>
            </w:r>
          </w:p>
        </w:tc>
        <w:tc>
          <w:tcPr>
            <w:tcW w:w="3633" w:type="dxa"/>
            <w:shd w:val="clear" w:color="auto" w:fill="auto"/>
            <w:vAlign w:val="center"/>
            <w:hideMark/>
          </w:tcPr>
          <w:p w14:paraId="064BC5F0"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Encourage youth initiatives, international exchange projects and discussions on gender equality issues, also ensure sufficient financial and technical support </w:t>
            </w:r>
          </w:p>
        </w:tc>
        <w:tc>
          <w:tcPr>
            <w:tcW w:w="1645" w:type="dxa"/>
            <w:shd w:val="clear" w:color="auto" w:fill="auto"/>
            <w:noWrap/>
            <w:vAlign w:val="center"/>
            <w:hideMark/>
          </w:tcPr>
          <w:p w14:paraId="23F530B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(Lithuania)</w:t>
            </w:r>
          </w:p>
        </w:tc>
        <w:tc>
          <w:tcPr>
            <w:tcW w:w="1660" w:type="dxa"/>
            <w:shd w:val="clear" w:color="auto" w:fill="auto"/>
            <w:noWrap/>
            <w:vAlign w:val="center"/>
            <w:hideMark/>
          </w:tcPr>
          <w:p w14:paraId="105B0D5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1E0D161" w14:textId="5B1DC037" w:rsidR="002445F5" w:rsidRPr="00DF2927" w:rsidRDefault="002445F5" w:rsidP="002445F5">
            <w:pPr>
              <w:rPr>
                <w:rFonts w:cstheme="minorHAnsi"/>
                <w:color w:val="000000" w:themeColor="text1"/>
                <w:lang w:eastAsia="en-IE"/>
              </w:rPr>
            </w:pPr>
            <w:r w:rsidRPr="00DF2927">
              <w:rPr>
                <w:rFonts w:cstheme="minorHAnsi"/>
                <w:color w:val="000000" w:themeColor="text1"/>
                <w:lang w:eastAsia="en-IE"/>
              </w:rPr>
              <w:t xml:space="preserve">Ireland continues to support youth initiatives, with a total investment of €77.95M allocated to youth services in 2024, an increase of 26% from the €61.78M allocated in 2020. </w:t>
            </w:r>
          </w:p>
          <w:p w14:paraId="643E86B3" w14:textId="6FBE4631" w:rsidR="002445F5" w:rsidRPr="00DF2927" w:rsidRDefault="002445F5" w:rsidP="002445F5">
            <w:pPr>
              <w:rPr>
                <w:rFonts w:cstheme="minorHAnsi"/>
                <w:color w:val="000000" w:themeColor="text1"/>
                <w:lang w:eastAsia="en-IE"/>
              </w:rPr>
            </w:pPr>
            <w:r w:rsidRPr="00DF2927">
              <w:rPr>
                <w:rFonts w:cstheme="minorHAnsi"/>
                <w:color w:val="000000" w:themeColor="text1"/>
                <w:lang w:eastAsia="en-IE"/>
              </w:rPr>
              <w:t>Ireland operates a number of schemes to support youth initiatives, including:</w:t>
            </w:r>
          </w:p>
          <w:p w14:paraId="4DC27F81" w14:textId="77777777" w:rsidR="002445F5" w:rsidRPr="00DF2927" w:rsidRDefault="002445F5" w:rsidP="002445F5">
            <w:pPr>
              <w:pStyle w:val="ListParagraph"/>
              <w:numPr>
                <w:ilvl w:val="0"/>
                <w:numId w:val="14"/>
              </w:numPr>
              <w:spacing w:line="252" w:lineRule="auto"/>
              <w:rPr>
                <w:rFonts w:cstheme="minorHAnsi"/>
                <w:color w:val="000000" w:themeColor="text1"/>
              </w:rPr>
            </w:pPr>
            <w:r w:rsidRPr="00DF2927">
              <w:rPr>
                <w:rFonts w:cstheme="minorHAnsi"/>
                <w:bCs/>
                <w:color w:val="000000" w:themeColor="text1"/>
                <w:lang w:eastAsia="en-IE"/>
              </w:rPr>
              <w:t>UBU Your Place Your Space</w:t>
            </w:r>
            <w:r w:rsidRPr="00DF2927">
              <w:rPr>
                <w:rFonts w:cstheme="minorHAnsi"/>
                <w:color w:val="000000" w:themeColor="text1"/>
                <w:lang w:eastAsia="en-IE"/>
              </w:rPr>
              <w:t>, the largest scheme which received €47.8M in 2024,</w:t>
            </w:r>
            <w:r w:rsidRPr="00DF2927">
              <w:rPr>
                <w:rFonts w:cstheme="minorHAnsi"/>
                <w:color w:val="000000" w:themeColor="text1"/>
              </w:rPr>
              <w:t xml:space="preserve"> is a targeted youth funding scheme that provides funding to community based youth services to deliver services and provide non-formal educational and non-educational support for young people (aged 10-24) who are marginalised, disadvantaged or vulnerable.</w:t>
            </w:r>
          </w:p>
          <w:p w14:paraId="39A26915" w14:textId="77777777" w:rsidR="002445F5" w:rsidRPr="00DF2927" w:rsidRDefault="002445F5" w:rsidP="002445F5">
            <w:pPr>
              <w:pStyle w:val="ListParagraph"/>
              <w:numPr>
                <w:ilvl w:val="0"/>
                <w:numId w:val="14"/>
              </w:numPr>
              <w:spacing w:line="252" w:lineRule="auto"/>
              <w:rPr>
                <w:rFonts w:cstheme="minorHAnsi"/>
                <w:color w:val="000000" w:themeColor="text1"/>
              </w:rPr>
            </w:pPr>
            <w:r w:rsidRPr="00DF2927">
              <w:rPr>
                <w:rFonts w:cstheme="minorHAnsi"/>
                <w:bCs/>
                <w:color w:val="000000" w:themeColor="text1"/>
              </w:rPr>
              <w:t>The Targeted Youth Employability Initiative</w:t>
            </w:r>
            <w:r w:rsidRPr="00DF2927">
              <w:rPr>
                <w:rFonts w:cstheme="minorHAnsi"/>
                <w:color w:val="000000" w:themeColor="text1"/>
              </w:rPr>
              <w:t>, which received €1M in 2024, funds programmes and actions to support young people aged 15 to 24 years who are not in education, training and employment and not being reached by mainstream training/employment supports.</w:t>
            </w:r>
          </w:p>
          <w:p w14:paraId="26A60FB7" w14:textId="77777777" w:rsidR="002445F5" w:rsidRPr="00DF2927" w:rsidRDefault="002445F5" w:rsidP="002445F5">
            <w:pPr>
              <w:pStyle w:val="ListParagraph"/>
              <w:numPr>
                <w:ilvl w:val="0"/>
                <w:numId w:val="14"/>
              </w:numPr>
              <w:spacing w:line="252" w:lineRule="auto"/>
              <w:rPr>
                <w:rFonts w:cstheme="minorHAnsi"/>
                <w:color w:val="000000" w:themeColor="text1"/>
                <w:lang w:eastAsia="en-IE"/>
              </w:rPr>
            </w:pPr>
            <w:r w:rsidRPr="00DF2927">
              <w:rPr>
                <w:rFonts w:cstheme="minorHAnsi"/>
                <w:bCs/>
                <w:color w:val="000000" w:themeColor="text1"/>
              </w:rPr>
              <w:t>The Youth Service Grant Scheme</w:t>
            </w:r>
            <w:r w:rsidRPr="00DF2927">
              <w:rPr>
                <w:rFonts w:cstheme="minorHAnsi"/>
                <w:color w:val="000000" w:themeColor="text1"/>
              </w:rPr>
              <w:t>, which received</w:t>
            </w:r>
            <w:r w:rsidRPr="00DF2927">
              <w:rPr>
                <w:rFonts w:cstheme="minorHAnsi"/>
                <w:b/>
                <w:bCs/>
                <w:color w:val="000000" w:themeColor="text1"/>
              </w:rPr>
              <w:t xml:space="preserve"> </w:t>
            </w:r>
            <w:r w:rsidRPr="00DF2927">
              <w:rPr>
                <w:rFonts w:cstheme="minorHAnsi"/>
                <w:color w:val="000000" w:themeColor="text1"/>
              </w:rPr>
              <w:t>€14.57M in 2024,</w:t>
            </w:r>
            <w:r w:rsidRPr="00DF2927">
              <w:rPr>
                <w:rFonts w:cstheme="minorHAnsi"/>
                <w:b/>
                <w:bCs/>
                <w:color w:val="000000" w:themeColor="text1"/>
              </w:rPr>
              <w:t xml:space="preserve"> </w:t>
            </w:r>
            <w:r w:rsidRPr="00DF2927">
              <w:rPr>
                <w:rFonts w:cstheme="minorHAnsi"/>
                <w:color w:val="000000" w:themeColor="text1"/>
              </w:rPr>
              <w:t>makes funding available on an annual basis to 30 national and major regional voluntary organisations. The continued funding of voluntary youth organisations through the Scheme is intended to ensure the emergence, promotion, growth and development of youth organisations with distinctive philosophies and programmes aimed at the social education of young people.</w:t>
            </w:r>
          </w:p>
          <w:p w14:paraId="4BB5A517" w14:textId="77777777" w:rsidR="002445F5" w:rsidRPr="00DF2927" w:rsidRDefault="002445F5" w:rsidP="002445F5">
            <w:pPr>
              <w:pStyle w:val="ListParagraph"/>
              <w:numPr>
                <w:ilvl w:val="0"/>
                <w:numId w:val="14"/>
              </w:numPr>
              <w:spacing w:line="252" w:lineRule="auto"/>
              <w:jc w:val="both"/>
              <w:rPr>
                <w:rFonts w:cstheme="minorHAnsi"/>
                <w:color w:val="000000" w:themeColor="text1"/>
              </w:rPr>
            </w:pPr>
            <w:r w:rsidRPr="00DF2927">
              <w:rPr>
                <w:rFonts w:cstheme="minorHAnsi"/>
                <w:bCs/>
                <w:color w:val="000000" w:themeColor="text1"/>
              </w:rPr>
              <w:t>The Youth Information Centre Scheme</w:t>
            </w:r>
            <w:r w:rsidRPr="00DF2927">
              <w:rPr>
                <w:rFonts w:cstheme="minorHAnsi"/>
                <w:color w:val="000000" w:themeColor="text1"/>
              </w:rPr>
              <w:t xml:space="preserve">, which received €1.454M total in 2024, funds 21 Youth Information Centres on an annual basis. The purpose of these Centres is to provide young people with access to information on rights, opportunities, benefits, health, welfare and other matters. </w:t>
            </w:r>
          </w:p>
          <w:p w14:paraId="128B3362" w14:textId="3136BBDA" w:rsidR="002445F5" w:rsidRPr="00DF2927" w:rsidRDefault="002445F5" w:rsidP="002445F5">
            <w:pPr>
              <w:pStyle w:val="ListParagraph"/>
              <w:numPr>
                <w:ilvl w:val="0"/>
                <w:numId w:val="14"/>
              </w:numPr>
              <w:spacing w:line="252" w:lineRule="auto"/>
              <w:jc w:val="both"/>
              <w:rPr>
                <w:rFonts w:cstheme="minorHAnsi"/>
                <w:color w:val="000000" w:themeColor="text1"/>
              </w:rPr>
            </w:pPr>
            <w:r w:rsidRPr="00DF2927">
              <w:rPr>
                <w:rFonts w:cstheme="minorHAnsi"/>
                <w:bCs/>
                <w:color w:val="000000" w:themeColor="text1"/>
              </w:rPr>
              <w:t>The Local Youth Club Grant Scheme</w:t>
            </w:r>
            <w:r w:rsidRPr="00DF2927">
              <w:rPr>
                <w:rFonts w:cstheme="minorHAnsi"/>
                <w:color w:val="000000" w:themeColor="text1"/>
              </w:rPr>
              <w:t>, which received</w:t>
            </w:r>
            <w:r w:rsidRPr="00DF2927">
              <w:rPr>
                <w:rFonts w:cstheme="minorHAnsi"/>
                <w:b/>
                <w:bCs/>
                <w:color w:val="000000" w:themeColor="text1"/>
              </w:rPr>
              <w:t xml:space="preserve"> </w:t>
            </w:r>
            <w:r w:rsidRPr="00DF2927">
              <w:rPr>
                <w:rFonts w:cstheme="minorHAnsi"/>
                <w:color w:val="000000" w:themeColor="text1"/>
              </w:rPr>
              <w:t>€2.5M in 2024, supports volunteer-led youth work activities at a local level. These grants are made available to all youth clubs and groups through local Education and Training Boards. This scheme supports over 1,000 clubs or groups nationwide on an annual basis.</w:t>
            </w:r>
          </w:p>
          <w:p w14:paraId="101A8351" w14:textId="735D1F46" w:rsidR="00762794" w:rsidRPr="00DF2927" w:rsidRDefault="002445F5" w:rsidP="002445F5">
            <w:pPr>
              <w:rPr>
                <w:rFonts w:cstheme="minorHAnsi"/>
                <w:iCs/>
                <w:color w:val="000000" w:themeColor="text1"/>
              </w:rPr>
            </w:pPr>
            <w:r w:rsidRPr="00DF2927">
              <w:rPr>
                <w:rFonts w:cstheme="minorHAnsi"/>
                <w:iCs/>
                <w:color w:val="000000" w:themeColor="text1"/>
              </w:rPr>
              <w:t>Ireland has established a National Participation Office to support a network of youth councils, Comhairle na nÓg, which operate in each Local Authority Area, connecting young people aged 12-18 with local and national level decision makers. Hub na nÓg operates as a centre of excellence for child and youth participation. Both structures support the implementation of the Participation of Children and Young people in Decision Making: Action Plan 2024-2028, which was published this year.                          </w:t>
            </w:r>
          </w:p>
        </w:tc>
      </w:tr>
      <w:tr w:rsidR="00762794" w:rsidRPr="004F1757" w14:paraId="0EBCC947" w14:textId="77777777" w:rsidTr="000322D7">
        <w:trPr>
          <w:trHeight w:val="679"/>
        </w:trPr>
        <w:tc>
          <w:tcPr>
            <w:tcW w:w="941" w:type="dxa"/>
            <w:shd w:val="clear" w:color="auto" w:fill="auto"/>
            <w:noWrap/>
            <w:vAlign w:val="center"/>
            <w:hideMark/>
          </w:tcPr>
          <w:p w14:paraId="1910969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157.194</w:t>
            </w:r>
          </w:p>
        </w:tc>
        <w:tc>
          <w:tcPr>
            <w:tcW w:w="3633" w:type="dxa"/>
            <w:shd w:val="clear" w:color="auto" w:fill="auto"/>
            <w:vAlign w:val="center"/>
            <w:hideMark/>
          </w:tcPr>
          <w:p w14:paraId="2C6EE10C"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Continue measures to ensure gender balance in political and public life and close the gender pay gap </w:t>
            </w:r>
          </w:p>
        </w:tc>
        <w:tc>
          <w:tcPr>
            <w:tcW w:w="1645" w:type="dxa"/>
            <w:shd w:val="clear" w:color="auto" w:fill="auto"/>
            <w:noWrap/>
            <w:vAlign w:val="center"/>
            <w:hideMark/>
          </w:tcPr>
          <w:p w14:paraId="34BC654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(Nepal)</w:t>
            </w:r>
          </w:p>
        </w:tc>
        <w:tc>
          <w:tcPr>
            <w:tcW w:w="1660" w:type="dxa"/>
            <w:shd w:val="clear" w:color="auto" w:fill="auto"/>
            <w:noWrap/>
            <w:vAlign w:val="center"/>
            <w:hideMark/>
          </w:tcPr>
          <w:p w14:paraId="3A86E99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8D4E012" w14:textId="77777777" w:rsidR="00B60845" w:rsidRDefault="00762794" w:rsidP="00B60845">
            <w:pPr>
              <w:spacing w:after="0" w:line="240" w:lineRule="auto"/>
              <w:rPr>
                <w:rFonts w:eastAsia="Times New Roman" w:cs="Calibri"/>
                <w:lang w:eastAsia="en-IE"/>
              </w:rPr>
            </w:pPr>
            <w:r w:rsidRPr="004F1757">
              <w:rPr>
                <w:rFonts w:eastAsia="Times New Roman" w:cs="Calibri"/>
                <w:lang w:eastAsia="en-IE"/>
              </w:rPr>
              <w:t>S</w:t>
            </w:r>
            <w:r w:rsidR="00133017">
              <w:rPr>
                <w:rFonts w:eastAsia="Times New Roman" w:cs="Calibri"/>
                <w:lang w:eastAsia="en-IE"/>
              </w:rPr>
              <w:t xml:space="preserve">ee recommendations 157.61 </w:t>
            </w:r>
            <w:r w:rsidRPr="004F1757">
              <w:rPr>
                <w:rFonts w:eastAsia="Times New Roman" w:cs="Calibri"/>
                <w:lang w:eastAsia="en-IE"/>
              </w:rPr>
              <w:t>and 157.185</w:t>
            </w:r>
            <w:r w:rsidRPr="004F1757">
              <w:rPr>
                <w:rFonts w:eastAsia="Times New Roman" w:cs="Calibri"/>
                <w:lang w:eastAsia="en-IE"/>
              </w:rPr>
              <w:br/>
            </w:r>
            <w:r w:rsidRPr="004F1757">
              <w:rPr>
                <w:rFonts w:eastAsia="Times New Roman" w:cs="Calibri"/>
                <w:lang w:eastAsia="en-IE"/>
              </w:rPr>
              <w:br/>
              <w:t>In addition to the above, the Department of Housing, Local Government and Heritage funds a range of measures aimed at increasing the participation of women and candidates from diverse backgrounds in local level politics. These measur</w:t>
            </w:r>
            <w:r w:rsidR="00B60845">
              <w:rPr>
                <w:rFonts w:eastAsia="Times New Roman" w:cs="Calibri"/>
                <w:lang w:eastAsia="en-IE"/>
              </w:rPr>
              <w:t>es include annual funding to:</w:t>
            </w:r>
          </w:p>
          <w:p w14:paraId="4C5E1C40" w14:textId="77777777" w:rsidR="009753DE" w:rsidRPr="000322D7" w:rsidRDefault="00762794" w:rsidP="00B60845">
            <w:pPr>
              <w:pStyle w:val="ListParagraph"/>
              <w:numPr>
                <w:ilvl w:val="0"/>
                <w:numId w:val="6"/>
              </w:numPr>
              <w:spacing w:after="0" w:line="240" w:lineRule="auto"/>
              <w:rPr>
                <w:rFonts w:eastAsia="Times New Roman" w:cs="Calibri"/>
                <w:color w:val="000000" w:themeColor="text1"/>
                <w:lang w:eastAsia="en-IE"/>
              </w:rPr>
            </w:pPr>
            <w:r w:rsidRPr="000322D7">
              <w:rPr>
                <w:rFonts w:eastAsia="Times New Roman" w:cs="Calibri"/>
                <w:color w:val="000000" w:themeColor="text1"/>
                <w:lang w:eastAsia="en-IE"/>
              </w:rPr>
              <w:t>all registered politica</w:t>
            </w:r>
            <w:r w:rsidR="009753DE" w:rsidRPr="000322D7">
              <w:rPr>
                <w:rFonts w:eastAsia="Times New Roman" w:cs="Calibri"/>
                <w:color w:val="000000" w:themeColor="text1"/>
                <w:lang w:eastAsia="en-IE"/>
              </w:rPr>
              <w:t xml:space="preserve">l parties </w:t>
            </w:r>
          </w:p>
          <w:p w14:paraId="1F281E21" w14:textId="38C156D7" w:rsidR="00B60845" w:rsidRDefault="00762794" w:rsidP="00B60845">
            <w:pPr>
              <w:pStyle w:val="ListParagraph"/>
              <w:numPr>
                <w:ilvl w:val="0"/>
                <w:numId w:val="6"/>
              </w:numPr>
              <w:spacing w:after="0" w:line="240" w:lineRule="auto"/>
              <w:rPr>
                <w:rFonts w:eastAsia="Times New Roman" w:cs="Calibri"/>
                <w:lang w:eastAsia="en-IE"/>
              </w:rPr>
            </w:pPr>
            <w:r w:rsidRPr="000322D7">
              <w:rPr>
                <w:rFonts w:eastAsia="Times New Roman" w:cs="Calibri"/>
                <w:color w:val="000000" w:themeColor="text1"/>
                <w:lang w:eastAsia="en-IE"/>
              </w:rPr>
              <w:t xml:space="preserve">local authorities for initiatives which build general awareness of local government and encourage participation </w:t>
            </w:r>
            <w:r w:rsidRPr="00B60845">
              <w:rPr>
                <w:rFonts w:eastAsia="Times New Roman" w:cs="Calibri"/>
                <w:lang w:eastAsia="en-IE"/>
              </w:rPr>
              <w:t>in local decision-making structures among women, mi</w:t>
            </w:r>
            <w:r w:rsidR="00B60845">
              <w:rPr>
                <w:rFonts w:eastAsia="Times New Roman" w:cs="Calibri"/>
                <w:lang w:eastAsia="en-IE"/>
              </w:rPr>
              <w:t xml:space="preserve">nority and diverse communities </w:t>
            </w:r>
          </w:p>
          <w:p w14:paraId="43F979FF" w14:textId="77777777" w:rsidR="00B60845" w:rsidRDefault="00762794" w:rsidP="00B60845">
            <w:pPr>
              <w:pStyle w:val="ListParagraph"/>
              <w:numPr>
                <w:ilvl w:val="0"/>
                <w:numId w:val="6"/>
              </w:numPr>
              <w:spacing w:after="0" w:line="240" w:lineRule="auto"/>
              <w:rPr>
                <w:rFonts w:eastAsia="Times New Roman" w:cs="Calibri"/>
                <w:lang w:eastAsia="en-IE"/>
              </w:rPr>
            </w:pPr>
            <w:r w:rsidRPr="00B60845">
              <w:rPr>
                <w:rFonts w:eastAsia="Times New Roman" w:cs="Calibri"/>
                <w:lang w:eastAsia="en-IE"/>
              </w:rPr>
              <w:t>assist with the establishment and running of local and regional level caucuses of women counc</w:t>
            </w:r>
            <w:r w:rsidR="00B60845">
              <w:rPr>
                <w:rFonts w:eastAsia="Times New Roman" w:cs="Calibri"/>
                <w:lang w:eastAsia="en-IE"/>
              </w:rPr>
              <w:t xml:space="preserve">illors </w:t>
            </w:r>
          </w:p>
          <w:p w14:paraId="76EE3F81" w14:textId="77777777" w:rsidR="00B60845" w:rsidRDefault="00762794" w:rsidP="00B60845">
            <w:pPr>
              <w:pStyle w:val="ListParagraph"/>
              <w:numPr>
                <w:ilvl w:val="0"/>
                <w:numId w:val="6"/>
              </w:numPr>
              <w:spacing w:after="0" w:line="240" w:lineRule="auto"/>
              <w:rPr>
                <w:rFonts w:eastAsia="Times New Roman" w:cs="Calibri"/>
                <w:lang w:eastAsia="en-IE"/>
              </w:rPr>
            </w:pPr>
            <w:r w:rsidRPr="00B60845">
              <w:rPr>
                <w:rFonts w:eastAsia="Times New Roman" w:cs="Calibri"/>
                <w:lang w:eastAsia="en-IE"/>
              </w:rPr>
              <w:t>support to a number of non-governmental organisations who provide training and capacity building to women and carry out research geared towards increasing women’s participation in local government</w:t>
            </w:r>
            <w:r w:rsidR="00B60845">
              <w:rPr>
                <w:rFonts w:eastAsia="Times New Roman" w:cs="Calibri"/>
                <w:lang w:eastAsia="en-IE"/>
              </w:rPr>
              <w:t xml:space="preserve"> structures.</w:t>
            </w:r>
          </w:p>
          <w:p w14:paraId="4F428737" w14:textId="77777777" w:rsidR="00B60845" w:rsidRDefault="00B60845" w:rsidP="00B60845">
            <w:pPr>
              <w:pStyle w:val="ListParagraph"/>
              <w:spacing w:after="0" w:line="240" w:lineRule="auto"/>
              <w:rPr>
                <w:rFonts w:eastAsia="Times New Roman" w:cs="Calibri"/>
                <w:lang w:eastAsia="en-IE"/>
              </w:rPr>
            </w:pPr>
          </w:p>
          <w:p w14:paraId="64BBABDA" w14:textId="47A386FB" w:rsidR="00762794" w:rsidRPr="00B60845" w:rsidRDefault="00762794" w:rsidP="003363FE">
            <w:pPr>
              <w:spacing w:after="0" w:line="240" w:lineRule="auto"/>
              <w:rPr>
                <w:rFonts w:eastAsia="Times New Roman" w:cs="Calibri"/>
                <w:lang w:eastAsia="en-IE"/>
              </w:rPr>
            </w:pPr>
            <w:r w:rsidRPr="00B60845">
              <w:rPr>
                <w:rFonts w:eastAsia="Times New Roman" w:cs="Calibri"/>
                <w:lang w:eastAsia="en-IE"/>
              </w:rPr>
              <w:t>The Department has introduced a number of initiatives aimed at creating a facilitative environment for women in local government, including the introduction of maternity leave (2022) and related administrative supports (2023) for councillors, along with funding for local authorities to allow for the upgrade of hybrid meeting facilities for council chambers (2023).</w:t>
            </w:r>
            <w:r w:rsidRPr="00B60845">
              <w:rPr>
                <w:rFonts w:eastAsia="Times New Roman" w:cs="Calibri"/>
                <w:lang w:eastAsia="en-IE"/>
              </w:rPr>
              <w:br/>
            </w:r>
            <w:r w:rsidRPr="00B60845">
              <w:rPr>
                <w:rFonts w:eastAsia="Times New Roman" w:cs="Calibri"/>
                <w:lang w:eastAsia="en-IE"/>
              </w:rPr>
              <w:br/>
              <w:t xml:space="preserve">31.4% of registered candidates for the June 2024 local elections </w:t>
            </w:r>
            <w:r w:rsidR="003363FE">
              <w:rPr>
                <w:rFonts w:eastAsia="Times New Roman" w:cs="Calibri"/>
                <w:lang w:eastAsia="en-IE"/>
              </w:rPr>
              <w:t>wer</w:t>
            </w:r>
            <w:r w:rsidRPr="00B60845">
              <w:rPr>
                <w:rFonts w:eastAsia="Times New Roman" w:cs="Calibri"/>
                <w:lang w:eastAsia="en-IE"/>
              </w:rPr>
              <w:t>e women (compared to 28.4% in 2019).  This is a record number of women candidates and a 21% increase on the number of women candidates registered for the 2019 local elections</w:t>
            </w:r>
            <w:r w:rsidR="0057645B">
              <w:rPr>
                <w:rFonts w:eastAsia="Times New Roman" w:cs="Calibri"/>
                <w:lang w:eastAsia="en-IE"/>
              </w:rPr>
              <w:t>.</w:t>
            </w:r>
          </w:p>
        </w:tc>
      </w:tr>
      <w:tr w:rsidR="00762794" w:rsidRPr="004F1757" w14:paraId="40150A4C" w14:textId="77777777" w:rsidTr="00915299">
        <w:trPr>
          <w:trHeight w:val="1160"/>
        </w:trPr>
        <w:tc>
          <w:tcPr>
            <w:tcW w:w="941" w:type="dxa"/>
            <w:shd w:val="clear" w:color="auto" w:fill="auto"/>
            <w:noWrap/>
            <w:vAlign w:val="center"/>
            <w:hideMark/>
          </w:tcPr>
          <w:p w14:paraId="7B825EA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157.196</w:t>
            </w:r>
          </w:p>
        </w:tc>
        <w:tc>
          <w:tcPr>
            <w:tcW w:w="3633" w:type="dxa"/>
            <w:shd w:val="clear" w:color="auto" w:fill="auto"/>
            <w:vAlign w:val="center"/>
            <w:hideMark/>
          </w:tcPr>
          <w:p w14:paraId="53769099"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Set up public policies for substantive gender equality, in line with Sustainable Development Goal 5, in particular with regard to reducing the gender pay gap and representation in decision-making posts </w:t>
            </w:r>
          </w:p>
        </w:tc>
        <w:tc>
          <w:tcPr>
            <w:tcW w:w="1645" w:type="dxa"/>
            <w:shd w:val="clear" w:color="auto" w:fill="auto"/>
            <w:noWrap/>
            <w:vAlign w:val="center"/>
            <w:hideMark/>
          </w:tcPr>
          <w:p w14:paraId="06962CB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(Paraguay)</w:t>
            </w:r>
          </w:p>
        </w:tc>
        <w:tc>
          <w:tcPr>
            <w:tcW w:w="1660" w:type="dxa"/>
            <w:shd w:val="clear" w:color="auto" w:fill="auto"/>
            <w:noWrap/>
            <w:vAlign w:val="center"/>
            <w:hideMark/>
          </w:tcPr>
          <w:p w14:paraId="4A3DB72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3CA9259F" w14:textId="220A1241" w:rsidR="00762794" w:rsidRPr="004F1757" w:rsidRDefault="00762794" w:rsidP="003363FE">
            <w:pPr>
              <w:spacing w:after="0" w:line="240" w:lineRule="auto"/>
              <w:rPr>
                <w:rFonts w:eastAsia="Times New Roman" w:cs="Calibri"/>
                <w:color w:val="000000"/>
                <w:lang w:eastAsia="en-IE"/>
              </w:rPr>
            </w:pPr>
            <w:r w:rsidRPr="004F1757">
              <w:rPr>
                <w:rFonts w:eastAsia="Times New Roman" w:cs="Calibri"/>
                <w:color w:val="000000"/>
                <w:lang w:eastAsia="en-IE"/>
              </w:rPr>
              <w:t>See recommendations 157.</w:t>
            </w:r>
            <w:r w:rsidR="003363FE">
              <w:rPr>
                <w:rFonts w:eastAsia="Times New Roman" w:cs="Calibri"/>
                <w:color w:val="000000"/>
                <w:lang w:eastAsia="en-IE"/>
              </w:rPr>
              <w:t>61</w:t>
            </w:r>
            <w:r w:rsidR="00133017">
              <w:rPr>
                <w:rFonts w:eastAsia="Times New Roman" w:cs="Calibri"/>
                <w:color w:val="000000"/>
                <w:lang w:eastAsia="en-IE"/>
              </w:rPr>
              <w:t xml:space="preserve"> </w:t>
            </w:r>
            <w:r w:rsidRPr="004F1757">
              <w:rPr>
                <w:rFonts w:eastAsia="Times New Roman" w:cs="Calibri"/>
                <w:color w:val="000000"/>
                <w:lang w:eastAsia="en-IE"/>
              </w:rPr>
              <w:t>and 157.185</w:t>
            </w:r>
          </w:p>
        </w:tc>
      </w:tr>
      <w:tr w:rsidR="00762794" w:rsidRPr="004F1757" w14:paraId="283BB803" w14:textId="77777777" w:rsidTr="00915299">
        <w:trPr>
          <w:trHeight w:val="530"/>
        </w:trPr>
        <w:tc>
          <w:tcPr>
            <w:tcW w:w="941" w:type="dxa"/>
            <w:shd w:val="clear" w:color="auto" w:fill="auto"/>
            <w:noWrap/>
            <w:vAlign w:val="center"/>
            <w:hideMark/>
          </w:tcPr>
          <w:p w14:paraId="0238CEA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157.198</w:t>
            </w:r>
          </w:p>
        </w:tc>
        <w:tc>
          <w:tcPr>
            <w:tcW w:w="3633" w:type="dxa"/>
            <w:shd w:val="clear" w:color="auto" w:fill="auto"/>
            <w:vAlign w:val="center"/>
            <w:hideMark/>
          </w:tcPr>
          <w:p w14:paraId="585D2D6B" w14:textId="52EFD873"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Intensify efforts to guarantee equal opportunities for women in the labour market and create more opportunities for women to gain access to full-time employment </w:t>
            </w:r>
          </w:p>
        </w:tc>
        <w:tc>
          <w:tcPr>
            <w:tcW w:w="1645" w:type="dxa"/>
            <w:shd w:val="clear" w:color="auto" w:fill="auto"/>
            <w:noWrap/>
            <w:vAlign w:val="center"/>
            <w:hideMark/>
          </w:tcPr>
          <w:p w14:paraId="09A43DA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(Viet Nam)</w:t>
            </w:r>
          </w:p>
        </w:tc>
        <w:tc>
          <w:tcPr>
            <w:tcW w:w="1660" w:type="dxa"/>
            <w:shd w:val="clear" w:color="auto" w:fill="auto"/>
            <w:noWrap/>
            <w:vAlign w:val="center"/>
            <w:hideMark/>
          </w:tcPr>
          <w:p w14:paraId="7CDE5A6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79400639"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157.184</w:t>
            </w:r>
          </w:p>
        </w:tc>
      </w:tr>
      <w:tr w:rsidR="00762794" w:rsidRPr="004F1757" w14:paraId="605FA80D" w14:textId="77777777" w:rsidTr="00915299">
        <w:trPr>
          <w:trHeight w:val="980"/>
        </w:trPr>
        <w:tc>
          <w:tcPr>
            <w:tcW w:w="941" w:type="dxa"/>
            <w:shd w:val="clear" w:color="auto" w:fill="auto"/>
            <w:noWrap/>
            <w:vAlign w:val="center"/>
            <w:hideMark/>
          </w:tcPr>
          <w:p w14:paraId="160F15F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157.199</w:t>
            </w:r>
          </w:p>
        </w:tc>
        <w:tc>
          <w:tcPr>
            <w:tcW w:w="3633" w:type="dxa"/>
            <w:shd w:val="clear" w:color="auto" w:fill="auto"/>
            <w:vAlign w:val="center"/>
            <w:hideMark/>
          </w:tcPr>
          <w:p w14:paraId="5BC9A9FF"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Intensify efforts to guarantee equal opportunities for women in the labour market </w:t>
            </w:r>
          </w:p>
        </w:tc>
        <w:tc>
          <w:tcPr>
            <w:tcW w:w="1645" w:type="dxa"/>
            <w:shd w:val="clear" w:color="auto" w:fill="auto"/>
            <w:noWrap/>
            <w:vAlign w:val="center"/>
            <w:hideMark/>
          </w:tcPr>
          <w:p w14:paraId="628B879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(Spain)</w:t>
            </w:r>
          </w:p>
        </w:tc>
        <w:tc>
          <w:tcPr>
            <w:tcW w:w="1660" w:type="dxa"/>
            <w:shd w:val="clear" w:color="auto" w:fill="auto"/>
            <w:noWrap/>
            <w:vAlign w:val="center"/>
            <w:hideMark/>
          </w:tcPr>
          <w:p w14:paraId="1DDE3BB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71A4F533"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157.184</w:t>
            </w:r>
          </w:p>
        </w:tc>
      </w:tr>
      <w:tr w:rsidR="00762794" w:rsidRPr="004F1757" w14:paraId="6248F21B" w14:textId="77777777" w:rsidTr="00915299">
        <w:trPr>
          <w:trHeight w:val="780"/>
        </w:trPr>
        <w:tc>
          <w:tcPr>
            <w:tcW w:w="941" w:type="dxa"/>
            <w:shd w:val="clear" w:color="auto" w:fill="auto"/>
            <w:noWrap/>
            <w:vAlign w:val="center"/>
            <w:hideMark/>
          </w:tcPr>
          <w:p w14:paraId="50BEE4B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157.200</w:t>
            </w:r>
          </w:p>
        </w:tc>
        <w:tc>
          <w:tcPr>
            <w:tcW w:w="3633" w:type="dxa"/>
            <w:shd w:val="clear" w:color="auto" w:fill="auto"/>
            <w:vAlign w:val="center"/>
            <w:hideMark/>
          </w:tcPr>
          <w:p w14:paraId="465A4E0D"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Take measures to eliminate violence against women and girls</w:t>
            </w:r>
          </w:p>
        </w:tc>
        <w:tc>
          <w:tcPr>
            <w:tcW w:w="1645" w:type="dxa"/>
            <w:shd w:val="clear" w:color="auto" w:fill="auto"/>
            <w:noWrap/>
            <w:vAlign w:val="center"/>
            <w:hideMark/>
          </w:tcPr>
          <w:p w14:paraId="11711A5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(China)</w:t>
            </w:r>
          </w:p>
        </w:tc>
        <w:tc>
          <w:tcPr>
            <w:tcW w:w="1660" w:type="dxa"/>
            <w:shd w:val="clear" w:color="auto" w:fill="auto"/>
            <w:noWrap/>
            <w:vAlign w:val="center"/>
            <w:hideMark/>
          </w:tcPr>
          <w:p w14:paraId="3B0B8E3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455B7FF7"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157.182</w:t>
            </w:r>
          </w:p>
        </w:tc>
      </w:tr>
      <w:tr w:rsidR="00762794" w:rsidRPr="004F1757" w14:paraId="6E9FD8B1" w14:textId="77777777" w:rsidTr="00915299">
        <w:trPr>
          <w:trHeight w:val="580"/>
        </w:trPr>
        <w:tc>
          <w:tcPr>
            <w:tcW w:w="941" w:type="dxa"/>
            <w:shd w:val="clear" w:color="auto" w:fill="auto"/>
            <w:noWrap/>
            <w:vAlign w:val="center"/>
            <w:hideMark/>
          </w:tcPr>
          <w:p w14:paraId="237CEBA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157.201</w:t>
            </w:r>
          </w:p>
        </w:tc>
        <w:tc>
          <w:tcPr>
            <w:tcW w:w="3633" w:type="dxa"/>
            <w:shd w:val="clear" w:color="auto" w:fill="auto"/>
            <w:vAlign w:val="center"/>
            <w:hideMark/>
          </w:tcPr>
          <w:p w14:paraId="0A69F49D"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Strengthen measures, including legislative measures, to combat domestic and gender-based violence</w:t>
            </w:r>
          </w:p>
        </w:tc>
        <w:tc>
          <w:tcPr>
            <w:tcW w:w="1645" w:type="dxa"/>
            <w:shd w:val="clear" w:color="auto" w:fill="auto"/>
            <w:noWrap/>
            <w:vAlign w:val="center"/>
            <w:hideMark/>
          </w:tcPr>
          <w:p w14:paraId="1DD9D75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(Cuba);</w:t>
            </w:r>
          </w:p>
        </w:tc>
        <w:tc>
          <w:tcPr>
            <w:tcW w:w="1660" w:type="dxa"/>
            <w:shd w:val="clear" w:color="auto" w:fill="auto"/>
            <w:noWrap/>
            <w:vAlign w:val="center"/>
            <w:hideMark/>
          </w:tcPr>
          <w:p w14:paraId="492625A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57804339"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See recommendation 157.182 </w:t>
            </w:r>
          </w:p>
        </w:tc>
      </w:tr>
      <w:tr w:rsidR="00762794" w:rsidRPr="004F1757" w14:paraId="4EB5CC3E" w14:textId="77777777" w:rsidTr="00915299">
        <w:trPr>
          <w:trHeight w:val="1450"/>
        </w:trPr>
        <w:tc>
          <w:tcPr>
            <w:tcW w:w="941" w:type="dxa"/>
            <w:shd w:val="clear" w:color="auto" w:fill="auto"/>
            <w:noWrap/>
            <w:vAlign w:val="center"/>
            <w:hideMark/>
          </w:tcPr>
          <w:p w14:paraId="0548E93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157.202</w:t>
            </w:r>
          </w:p>
        </w:tc>
        <w:tc>
          <w:tcPr>
            <w:tcW w:w="3633" w:type="dxa"/>
            <w:shd w:val="clear" w:color="auto" w:fill="auto"/>
            <w:vAlign w:val="center"/>
            <w:hideMark/>
          </w:tcPr>
          <w:p w14:paraId="59281156" w14:textId="711BAF5E"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Incorporate into the legislation a specific definition of domestic violence in its psychological, emotional and economic dimensions, classify it as a crime and provide legal protection against emerging forms of gender-based violence </w:t>
            </w:r>
          </w:p>
        </w:tc>
        <w:tc>
          <w:tcPr>
            <w:tcW w:w="1645" w:type="dxa"/>
            <w:shd w:val="clear" w:color="auto" w:fill="auto"/>
            <w:noWrap/>
            <w:vAlign w:val="center"/>
            <w:hideMark/>
          </w:tcPr>
          <w:p w14:paraId="712E041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(Ecuador)</w:t>
            </w:r>
          </w:p>
        </w:tc>
        <w:tc>
          <w:tcPr>
            <w:tcW w:w="1660" w:type="dxa"/>
            <w:shd w:val="clear" w:color="auto" w:fill="auto"/>
            <w:noWrap/>
            <w:vAlign w:val="center"/>
            <w:hideMark/>
          </w:tcPr>
          <w:p w14:paraId="0D5F6C6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20CF6080"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157.182</w:t>
            </w:r>
          </w:p>
        </w:tc>
      </w:tr>
      <w:tr w:rsidR="00762794" w:rsidRPr="004F1757" w14:paraId="547158B6" w14:textId="77777777" w:rsidTr="00915299">
        <w:trPr>
          <w:trHeight w:val="580"/>
        </w:trPr>
        <w:tc>
          <w:tcPr>
            <w:tcW w:w="941" w:type="dxa"/>
            <w:shd w:val="clear" w:color="auto" w:fill="auto"/>
            <w:noWrap/>
            <w:vAlign w:val="center"/>
            <w:hideMark/>
          </w:tcPr>
          <w:p w14:paraId="2F6933C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157.203</w:t>
            </w:r>
          </w:p>
        </w:tc>
        <w:tc>
          <w:tcPr>
            <w:tcW w:w="3633" w:type="dxa"/>
            <w:shd w:val="clear" w:color="auto" w:fill="auto"/>
            <w:vAlign w:val="center"/>
            <w:hideMark/>
          </w:tcPr>
          <w:p w14:paraId="71F4172E"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 Finalize the adoption of the third national strategy on domestic, sexual and gender-based violence </w:t>
            </w:r>
          </w:p>
        </w:tc>
        <w:tc>
          <w:tcPr>
            <w:tcW w:w="1645" w:type="dxa"/>
            <w:shd w:val="clear" w:color="auto" w:fill="auto"/>
            <w:noWrap/>
            <w:vAlign w:val="center"/>
            <w:hideMark/>
          </w:tcPr>
          <w:p w14:paraId="3C2A414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(Georgia)</w:t>
            </w:r>
          </w:p>
        </w:tc>
        <w:tc>
          <w:tcPr>
            <w:tcW w:w="1660" w:type="dxa"/>
            <w:shd w:val="clear" w:color="auto" w:fill="auto"/>
            <w:noWrap/>
            <w:vAlign w:val="center"/>
            <w:hideMark/>
          </w:tcPr>
          <w:p w14:paraId="3C16836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46BCCF81"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157.182</w:t>
            </w:r>
          </w:p>
        </w:tc>
      </w:tr>
      <w:tr w:rsidR="00762794" w:rsidRPr="004F1757" w14:paraId="0B14A02A" w14:textId="77777777" w:rsidTr="00915299">
        <w:trPr>
          <w:trHeight w:val="580"/>
        </w:trPr>
        <w:tc>
          <w:tcPr>
            <w:tcW w:w="941" w:type="dxa"/>
            <w:shd w:val="clear" w:color="auto" w:fill="auto"/>
            <w:noWrap/>
            <w:vAlign w:val="center"/>
            <w:hideMark/>
          </w:tcPr>
          <w:p w14:paraId="1B65179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157.204</w:t>
            </w:r>
          </w:p>
        </w:tc>
        <w:tc>
          <w:tcPr>
            <w:tcW w:w="3633" w:type="dxa"/>
            <w:shd w:val="clear" w:color="auto" w:fill="auto"/>
            <w:vAlign w:val="center"/>
            <w:hideMark/>
          </w:tcPr>
          <w:p w14:paraId="10468453"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Take all measures to effectively combat all forms of violence and discrimination against women</w:t>
            </w:r>
          </w:p>
        </w:tc>
        <w:tc>
          <w:tcPr>
            <w:tcW w:w="1645" w:type="dxa"/>
            <w:shd w:val="clear" w:color="auto" w:fill="auto"/>
            <w:noWrap/>
            <w:vAlign w:val="center"/>
            <w:hideMark/>
          </w:tcPr>
          <w:p w14:paraId="7C4F2BC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(Ghana)</w:t>
            </w:r>
          </w:p>
        </w:tc>
        <w:tc>
          <w:tcPr>
            <w:tcW w:w="1660" w:type="dxa"/>
            <w:shd w:val="clear" w:color="auto" w:fill="auto"/>
            <w:noWrap/>
            <w:vAlign w:val="center"/>
            <w:hideMark/>
          </w:tcPr>
          <w:p w14:paraId="044F8A6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7A7C3BF2" w14:textId="17B869EE" w:rsidR="00762794" w:rsidRPr="004F1757" w:rsidRDefault="003363FE" w:rsidP="00915299">
            <w:pPr>
              <w:spacing w:after="0" w:line="240" w:lineRule="auto"/>
              <w:rPr>
                <w:rFonts w:eastAsia="Times New Roman" w:cs="Calibri"/>
                <w:color w:val="000000"/>
                <w:lang w:eastAsia="en-IE"/>
              </w:rPr>
            </w:pPr>
            <w:r>
              <w:rPr>
                <w:rFonts w:eastAsia="Times New Roman" w:cs="Calibri"/>
                <w:color w:val="000000"/>
                <w:lang w:eastAsia="en-IE"/>
              </w:rPr>
              <w:t xml:space="preserve">See recommendations </w:t>
            </w:r>
            <w:r w:rsidR="00762794" w:rsidRPr="004F1757">
              <w:rPr>
                <w:rFonts w:eastAsia="Times New Roman" w:cs="Calibri"/>
                <w:color w:val="000000"/>
                <w:lang w:eastAsia="en-IE"/>
              </w:rPr>
              <w:t>157.182</w:t>
            </w:r>
            <w:r>
              <w:rPr>
                <w:rFonts w:eastAsia="Times New Roman" w:cs="Calibri"/>
                <w:color w:val="000000"/>
                <w:lang w:eastAsia="en-IE"/>
              </w:rPr>
              <w:t>, 157.183 and 157.61.</w:t>
            </w:r>
          </w:p>
        </w:tc>
      </w:tr>
      <w:tr w:rsidR="00762794" w:rsidRPr="004F1757" w14:paraId="764184E8" w14:textId="77777777" w:rsidTr="00915299">
        <w:trPr>
          <w:trHeight w:val="870"/>
        </w:trPr>
        <w:tc>
          <w:tcPr>
            <w:tcW w:w="941" w:type="dxa"/>
            <w:shd w:val="clear" w:color="auto" w:fill="auto"/>
            <w:noWrap/>
            <w:vAlign w:val="center"/>
            <w:hideMark/>
          </w:tcPr>
          <w:p w14:paraId="3151187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157.205</w:t>
            </w:r>
          </w:p>
        </w:tc>
        <w:tc>
          <w:tcPr>
            <w:tcW w:w="3633" w:type="dxa"/>
            <w:shd w:val="clear" w:color="auto" w:fill="auto"/>
            <w:vAlign w:val="center"/>
            <w:hideMark/>
          </w:tcPr>
          <w:p w14:paraId="0F236ED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Criminalize domestic violence and introduce a specific definition of domestic violence and other emerging forms of gender-based violence </w:t>
            </w:r>
          </w:p>
        </w:tc>
        <w:tc>
          <w:tcPr>
            <w:tcW w:w="1645" w:type="dxa"/>
            <w:shd w:val="clear" w:color="auto" w:fill="auto"/>
            <w:noWrap/>
            <w:vAlign w:val="center"/>
            <w:hideMark/>
          </w:tcPr>
          <w:p w14:paraId="5D5FBBA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(Iceland)</w:t>
            </w:r>
          </w:p>
        </w:tc>
        <w:tc>
          <w:tcPr>
            <w:tcW w:w="1660" w:type="dxa"/>
            <w:shd w:val="clear" w:color="auto" w:fill="auto"/>
            <w:noWrap/>
            <w:vAlign w:val="center"/>
            <w:hideMark/>
          </w:tcPr>
          <w:p w14:paraId="3CAF643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2FA55F30"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157.182</w:t>
            </w:r>
          </w:p>
        </w:tc>
      </w:tr>
      <w:tr w:rsidR="00762794" w:rsidRPr="004F1757" w14:paraId="6835A13D" w14:textId="77777777" w:rsidTr="00915299">
        <w:trPr>
          <w:trHeight w:val="1160"/>
        </w:trPr>
        <w:tc>
          <w:tcPr>
            <w:tcW w:w="941" w:type="dxa"/>
            <w:shd w:val="clear" w:color="auto" w:fill="auto"/>
            <w:noWrap/>
            <w:vAlign w:val="center"/>
            <w:hideMark/>
          </w:tcPr>
          <w:p w14:paraId="4A94BBA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157.206</w:t>
            </w:r>
          </w:p>
        </w:tc>
        <w:tc>
          <w:tcPr>
            <w:tcW w:w="3633" w:type="dxa"/>
            <w:shd w:val="clear" w:color="auto" w:fill="auto"/>
            <w:vAlign w:val="center"/>
            <w:hideMark/>
          </w:tcPr>
          <w:p w14:paraId="46EEF95D" w14:textId="62CE6DD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Continue efforts to ensure that all allegations of violence against women are swiftly and effectively investigated, perpetrators prosecuted and victims provided with adequate remedies</w:t>
            </w:r>
          </w:p>
        </w:tc>
        <w:tc>
          <w:tcPr>
            <w:tcW w:w="1645" w:type="dxa"/>
            <w:shd w:val="clear" w:color="auto" w:fill="auto"/>
            <w:noWrap/>
            <w:vAlign w:val="center"/>
            <w:hideMark/>
          </w:tcPr>
          <w:p w14:paraId="58E1318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(Malaysia)</w:t>
            </w:r>
          </w:p>
        </w:tc>
        <w:tc>
          <w:tcPr>
            <w:tcW w:w="1660" w:type="dxa"/>
            <w:shd w:val="clear" w:color="auto" w:fill="auto"/>
            <w:noWrap/>
            <w:vAlign w:val="center"/>
            <w:hideMark/>
          </w:tcPr>
          <w:p w14:paraId="5235486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612875A2"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157.182</w:t>
            </w:r>
          </w:p>
        </w:tc>
      </w:tr>
      <w:tr w:rsidR="00762794" w:rsidRPr="004F1757" w14:paraId="1A3471CF" w14:textId="77777777" w:rsidTr="00915299">
        <w:trPr>
          <w:trHeight w:val="870"/>
        </w:trPr>
        <w:tc>
          <w:tcPr>
            <w:tcW w:w="941" w:type="dxa"/>
            <w:shd w:val="clear" w:color="auto" w:fill="auto"/>
            <w:noWrap/>
            <w:vAlign w:val="center"/>
            <w:hideMark/>
          </w:tcPr>
          <w:p w14:paraId="6C7795B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157.207</w:t>
            </w:r>
          </w:p>
        </w:tc>
        <w:tc>
          <w:tcPr>
            <w:tcW w:w="3633" w:type="dxa"/>
            <w:shd w:val="clear" w:color="auto" w:fill="auto"/>
            <w:vAlign w:val="center"/>
            <w:hideMark/>
          </w:tcPr>
          <w:p w14:paraId="42B8B281"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Criminalize domestic violence while clearly defining domestic violence and other emerging forms of gender-based violence </w:t>
            </w:r>
          </w:p>
        </w:tc>
        <w:tc>
          <w:tcPr>
            <w:tcW w:w="1645" w:type="dxa"/>
            <w:shd w:val="clear" w:color="auto" w:fill="auto"/>
            <w:noWrap/>
            <w:vAlign w:val="center"/>
            <w:hideMark/>
          </w:tcPr>
          <w:p w14:paraId="42A4CAE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(Maldives)</w:t>
            </w:r>
          </w:p>
        </w:tc>
        <w:tc>
          <w:tcPr>
            <w:tcW w:w="1660" w:type="dxa"/>
            <w:shd w:val="clear" w:color="auto" w:fill="auto"/>
            <w:noWrap/>
            <w:vAlign w:val="center"/>
            <w:hideMark/>
          </w:tcPr>
          <w:p w14:paraId="47095AD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4CEF7A52"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157.182</w:t>
            </w:r>
          </w:p>
        </w:tc>
      </w:tr>
      <w:tr w:rsidR="00762794" w:rsidRPr="004F1757" w14:paraId="3E080D2B" w14:textId="77777777" w:rsidTr="00915299">
        <w:trPr>
          <w:trHeight w:val="580"/>
        </w:trPr>
        <w:tc>
          <w:tcPr>
            <w:tcW w:w="941" w:type="dxa"/>
            <w:shd w:val="clear" w:color="auto" w:fill="auto"/>
            <w:noWrap/>
            <w:vAlign w:val="center"/>
            <w:hideMark/>
          </w:tcPr>
          <w:p w14:paraId="68FED9C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157.208</w:t>
            </w:r>
          </w:p>
        </w:tc>
        <w:tc>
          <w:tcPr>
            <w:tcW w:w="3633" w:type="dxa"/>
            <w:shd w:val="clear" w:color="auto" w:fill="auto"/>
            <w:vAlign w:val="center"/>
            <w:hideMark/>
          </w:tcPr>
          <w:p w14:paraId="13F4ACDD"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Criminalize domestic and intimate partner violence and develop public policies to address this issue </w:t>
            </w:r>
          </w:p>
        </w:tc>
        <w:tc>
          <w:tcPr>
            <w:tcW w:w="1645" w:type="dxa"/>
            <w:shd w:val="clear" w:color="auto" w:fill="auto"/>
            <w:noWrap/>
            <w:vAlign w:val="center"/>
            <w:hideMark/>
          </w:tcPr>
          <w:p w14:paraId="2C98556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(Mexico)</w:t>
            </w:r>
          </w:p>
        </w:tc>
        <w:tc>
          <w:tcPr>
            <w:tcW w:w="1660" w:type="dxa"/>
            <w:shd w:val="clear" w:color="auto" w:fill="auto"/>
            <w:noWrap/>
            <w:vAlign w:val="center"/>
            <w:hideMark/>
          </w:tcPr>
          <w:p w14:paraId="6B11365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E5DC2D5"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157.182</w:t>
            </w:r>
          </w:p>
        </w:tc>
      </w:tr>
      <w:tr w:rsidR="00762794" w:rsidRPr="004F1757" w14:paraId="3BF14D8A" w14:textId="77777777" w:rsidTr="00915299">
        <w:trPr>
          <w:trHeight w:val="870"/>
        </w:trPr>
        <w:tc>
          <w:tcPr>
            <w:tcW w:w="941" w:type="dxa"/>
            <w:shd w:val="clear" w:color="auto" w:fill="auto"/>
            <w:noWrap/>
            <w:vAlign w:val="center"/>
            <w:hideMark/>
          </w:tcPr>
          <w:p w14:paraId="55EDEF6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157.209</w:t>
            </w:r>
          </w:p>
        </w:tc>
        <w:tc>
          <w:tcPr>
            <w:tcW w:w="3633" w:type="dxa"/>
            <w:shd w:val="clear" w:color="auto" w:fill="auto"/>
            <w:vAlign w:val="center"/>
            <w:hideMark/>
          </w:tcPr>
          <w:p w14:paraId="240638E2"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Criminalize domestic violence and introduce a specific definition of domestic violence and other emerging forms of gender-based violence </w:t>
            </w:r>
          </w:p>
        </w:tc>
        <w:tc>
          <w:tcPr>
            <w:tcW w:w="1645" w:type="dxa"/>
            <w:shd w:val="clear" w:color="auto" w:fill="auto"/>
            <w:noWrap/>
            <w:vAlign w:val="center"/>
            <w:hideMark/>
          </w:tcPr>
          <w:p w14:paraId="1DC0F04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(Montenegro)</w:t>
            </w:r>
          </w:p>
        </w:tc>
        <w:tc>
          <w:tcPr>
            <w:tcW w:w="1660" w:type="dxa"/>
            <w:shd w:val="clear" w:color="auto" w:fill="auto"/>
            <w:noWrap/>
            <w:vAlign w:val="center"/>
            <w:hideMark/>
          </w:tcPr>
          <w:p w14:paraId="0DCD78E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1EA50659"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157.182</w:t>
            </w:r>
          </w:p>
        </w:tc>
      </w:tr>
      <w:tr w:rsidR="00762794" w:rsidRPr="004F1757" w14:paraId="63C65840" w14:textId="77777777" w:rsidTr="00915299">
        <w:trPr>
          <w:trHeight w:val="1213"/>
        </w:trPr>
        <w:tc>
          <w:tcPr>
            <w:tcW w:w="941" w:type="dxa"/>
            <w:shd w:val="clear" w:color="auto" w:fill="auto"/>
            <w:noWrap/>
            <w:vAlign w:val="center"/>
            <w:hideMark/>
          </w:tcPr>
          <w:p w14:paraId="33386C5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157.210</w:t>
            </w:r>
          </w:p>
        </w:tc>
        <w:tc>
          <w:tcPr>
            <w:tcW w:w="3633" w:type="dxa"/>
            <w:shd w:val="clear" w:color="auto" w:fill="auto"/>
            <w:vAlign w:val="center"/>
            <w:hideMark/>
          </w:tcPr>
          <w:p w14:paraId="16A225B2"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Put an end to the sexual abuse of children and women and domestic violence; assist victims of trafficking without discrimination based on their immigration status </w:t>
            </w:r>
          </w:p>
        </w:tc>
        <w:tc>
          <w:tcPr>
            <w:tcW w:w="1645" w:type="dxa"/>
            <w:shd w:val="clear" w:color="auto" w:fill="auto"/>
            <w:vAlign w:val="center"/>
            <w:hideMark/>
          </w:tcPr>
          <w:p w14:paraId="658CE57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(Bolivarian Republic of Venezuela)</w:t>
            </w:r>
          </w:p>
        </w:tc>
        <w:tc>
          <w:tcPr>
            <w:tcW w:w="1660" w:type="dxa"/>
            <w:shd w:val="clear" w:color="auto" w:fill="auto"/>
            <w:noWrap/>
            <w:vAlign w:val="center"/>
            <w:hideMark/>
          </w:tcPr>
          <w:p w14:paraId="694B20B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02326E83"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157.130 and 157.182</w:t>
            </w:r>
          </w:p>
        </w:tc>
      </w:tr>
      <w:tr w:rsidR="00762794" w:rsidRPr="004F1757" w14:paraId="24298E60" w14:textId="77777777" w:rsidTr="00915299">
        <w:trPr>
          <w:trHeight w:val="2210"/>
        </w:trPr>
        <w:tc>
          <w:tcPr>
            <w:tcW w:w="941" w:type="dxa"/>
            <w:shd w:val="clear" w:color="auto" w:fill="auto"/>
            <w:noWrap/>
            <w:vAlign w:val="center"/>
            <w:hideMark/>
          </w:tcPr>
          <w:p w14:paraId="4B34861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157.211</w:t>
            </w:r>
          </w:p>
        </w:tc>
        <w:tc>
          <w:tcPr>
            <w:tcW w:w="3633" w:type="dxa"/>
            <w:shd w:val="clear" w:color="auto" w:fill="auto"/>
            <w:vAlign w:val="center"/>
            <w:hideMark/>
          </w:tcPr>
          <w:p w14:paraId="3908EDFB"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Keep clear statistics on cases of domestic violence against women, as well as strengthen support services for victims of domestic violence, including shelters and legal aid services </w:t>
            </w:r>
          </w:p>
        </w:tc>
        <w:tc>
          <w:tcPr>
            <w:tcW w:w="1645" w:type="dxa"/>
            <w:shd w:val="clear" w:color="auto" w:fill="auto"/>
            <w:noWrap/>
            <w:vAlign w:val="center"/>
            <w:hideMark/>
          </w:tcPr>
          <w:p w14:paraId="269E96E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(Russian Federation)</w:t>
            </w:r>
          </w:p>
        </w:tc>
        <w:tc>
          <w:tcPr>
            <w:tcW w:w="1660" w:type="dxa"/>
            <w:shd w:val="clear" w:color="auto" w:fill="auto"/>
            <w:noWrap/>
            <w:vAlign w:val="center"/>
            <w:hideMark/>
          </w:tcPr>
          <w:p w14:paraId="2D107BF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6C701D86" w14:textId="7334E4CD" w:rsidR="00762794" w:rsidRPr="004F1757" w:rsidRDefault="00762794" w:rsidP="003363FE">
            <w:pPr>
              <w:spacing w:after="0" w:line="240" w:lineRule="auto"/>
              <w:rPr>
                <w:rFonts w:eastAsia="Times New Roman" w:cs="Calibri"/>
                <w:lang w:eastAsia="en-IE"/>
              </w:rPr>
            </w:pPr>
            <w:r w:rsidRPr="004F1757">
              <w:rPr>
                <w:rFonts w:eastAsia="Times New Roman" w:cs="Calibri"/>
                <w:lang w:eastAsia="en-IE"/>
              </w:rPr>
              <w:t xml:space="preserve">Cuan, the statutory </w:t>
            </w:r>
            <w:r w:rsidR="003363FE">
              <w:t>d</w:t>
            </w:r>
            <w:r w:rsidR="003363FE" w:rsidRPr="003363FE">
              <w:rPr>
                <w:rFonts w:eastAsia="Times New Roman" w:cs="Calibri"/>
                <w:lang w:eastAsia="en-IE"/>
              </w:rPr>
              <w:t xml:space="preserve">omestic, </w:t>
            </w:r>
            <w:r w:rsidR="003363FE">
              <w:rPr>
                <w:rFonts w:eastAsia="Times New Roman" w:cs="Calibri"/>
                <w:lang w:eastAsia="en-IE"/>
              </w:rPr>
              <w:t>s</w:t>
            </w:r>
            <w:r w:rsidR="003363FE" w:rsidRPr="003363FE">
              <w:rPr>
                <w:rFonts w:eastAsia="Times New Roman" w:cs="Calibri"/>
                <w:lang w:eastAsia="en-IE"/>
              </w:rPr>
              <w:t xml:space="preserve">exual, </w:t>
            </w:r>
            <w:r w:rsidR="003363FE">
              <w:rPr>
                <w:rFonts w:eastAsia="Times New Roman" w:cs="Calibri"/>
                <w:lang w:eastAsia="en-IE"/>
              </w:rPr>
              <w:t>g</w:t>
            </w:r>
            <w:r w:rsidR="003363FE" w:rsidRPr="003363FE">
              <w:rPr>
                <w:rFonts w:eastAsia="Times New Roman" w:cs="Calibri"/>
                <w:lang w:eastAsia="en-IE"/>
              </w:rPr>
              <w:t>ender-</w:t>
            </w:r>
            <w:r w:rsidR="003363FE">
              <w:rPr>
                <w:rFonts w:eastAsia="Times New Roman" w:cs="Calibri"/>
                <w:lang w:eastAsia="en-IE"/>
              </w:rPr>
              <w:t>b</w:t>
            </w:r>
            <w:r w:rsidR="003363FE" w:rsidRPr="003363FE">
              <w:rPr>
                <w:rFonts w:eastAsia="Times New Roman" w:cs="Calibri"/>
                <w:lang w:eastAsia="en-IE"/>
              </w:rPr>
              <w:t xml:space="preserve">ased </w:t>
            </w:r>
            <w:r w:rsidR="003363FE">
              <w:rPr>
                <w:rFonts w:eastAsia="Times New Roman" w:cs="Calibri"/>
                <w:lang w:eastAsia="en-IE"/>
              </w:rPr>
              <w:t>v</w:t>
            </w:r>
            <w:r w:rsidR="003363FE" w:rsidRPr="003363FE">
              <w:rPr>
                <w:rFonts w:eastAsia="Times New Roman" w:cs="Calibri"/>
                <w:lang w:eastAsia="en-IE"/>
              </w:rPr>
              <w:t xml:space="preserve">iolence </w:t>
            </w:r>
            <w:r w:rsidR="003363FE">
              <w:rPr>
                <w:rFonts w:eastAsia="Times New Roman" w:cs="Calibri"/>
                <w:lang w:eastAsia="en-IE"/>
              </w:rPr>
              <w:t>(</w:t>
            </w:r>
            <w:r w:rsidRPr="004F1757">
              <w:rPr>
                <w:rFonts w:eastAsia="Times New Roman" w:cs="Calibri"/>
                <w:lang w:eastAsia="en-IE"/>
              </w:rPr>
              <w:t>DSGBV</w:t>
            </w:r>
            <w:r w:rsidR="003363FE">
              <w:rPr>
                <w:rFonts w:eastAsia="Times New Roman" w:cs="Calibri"/>
                <w:lang w:eastAsia="en-IE"/>
              </w:rPr>
              <w:t>)</w:t>
            </w:r>
            <w:r w:rsidRPr="004F1757">
              <w:rPr>
                <w:rFonts w:eastAsia="Times New Roman" w:cs="Calibri"/>
                <w:lang w:eastAsia="en-IE"/>
              </w:rPr>
              <w:t xml:space="preserve"> agency has been operati</w:t>
            </w:r>
            <w:r w:rsidR="003363FE">
              <w:rPr>
                <w:rFonts w:eastAsia="Times New Roman" w:cs="Calibri"/>
                <w:lang w:eastAsia="en-IE"/>
              </w:rPr>
              <w:t xml:space="preserve">onal since </w:t>
            </w:r>
            <w:r w:rsidRPr="004F1757">
              <w:rPr>
                <w:rFonts w:eastAsia="Times New Roman" w:cs="Calibri"/>
                <w:lang w:eastAsia="en-IE"/>
              </w:rPr>
              <w:t xml:space="preserve">January </w:t>
            </w:r>
            <w:r w:rsidR="003363FE">
              <w:rPr>
                <w:rFonts w:eastAsia="Times New Roman" w:cs="Calibri"/>
                <w:lang w:eastAsia="en-IE"/>
              </w:rPr>
              <w:t>1</w:t>
            </w:r>
            <w:r w:rsidR="003363FE" w:rsidRPr="003363FE">
              <w:rPr>
                <w:rFonts w:eastAsia="Times New Roman" w:cs="Calibri"/>
                <w:vertAlign w:val="superscript"/>
                <w:lang w:eastAsia="en-IE"/>
              </w:rPr>
              <w:t>st</w:t>
            </w:r>
            <w:r w:rsidR="003363FE">
              <w:rPr>
                <w:rFonts w:eastAsia="Times New Roman" w:cs="Calibri"/>
                <w:lang w:eastAsia="en-IE"/>
              </w:rPr>
              <w:t xml:space="preserve"> </w:t>
            </w:r>
            <w:r w:rsidRPr="004F1757">
              <w:rPr>
                <w:rFonts w:eastAsia="Times New Roman" w:cs="Calibri"/>
                <w:lang w:eastAsia="en-IE"/>
              </w:rPr>
              <w:t xml:space="preserve">2024.  One of its key functions will be to deliver excellent services to victims of DSGBV, which will include delivering on the number of safe and accessible short- and long-term accommodation needed, as well as ensuring that helpline and other supports are available to everyone requiring them  </w:t>
            </w:r>
            <w:r w:rsidRPr="004F1757">
              <w:rPr>
                <w:rFonts w:eastAsia="Times New Roman" w:cs="Calibri"/>
                <w:lang w:eastAsia="en-IE"/>
              </w:rPr>
              <w:br/>
              <w:t xml:space="preserve"> </w:t>
            </w:r>
            <w:r w:rsidRPr="004F1757">
              <w:rPr>
                <w:rFonts w:eastAsia="Times New Roman" w:cs="Calibri"/>
                <w:lang w:eastAsia="en-IE"/>
              </w:rPr>
              <w:br/>
              <w:t>The enhanced coordination of data collection on DSGBV in the Irish context is a key objective of the Third National Strategy. Government departments, agencies and service providers will be enabled to gather and report data relevant to the implementation of the Strategy in order to develop key performance indicators to track and measure progress. During 2024, Cuan will develop a research and data plan that identifies immediate priorities and outcomes for 2024 and 2025 and incorporates a mechanism to support the collation of DSGBV data across government departments and agencies. They will also collaborate with the Central Statistics Office and other research agencies and academics in the DSGBV sector to develop analytical capacity for reporting and use of data in service planning.</w:t>
            </w:r>
          </w:p>
        </w:tc>
      </w:tr>
      <w:tr w:rsidR="00762794" w:rsidRPr="004F1757" w14:paraId="0B141D3D" w14:textId="77777777" w:rsidTr="00915299">
        <w:trPr>
          <w:trHeight w:val="1740"/>
        </w:trPr>
        <w:tc>
          <w:tcPr>
            <w:tcW w:w="941" w:type="dxa"/>
            <w:shd w:val="clear" w:color="auto" w:fill="auto"/>
            <w:noWrap/>
            <w:vAlign w:val="center"/>
            <w:hideMark/>
          </w:tcPr>
          <w:p w14:paraId="6947B38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157.212</w:t>
            </w:r>
          </w:p>
        </w:tc>
        <w:tc>
          <w:tcPr>
            <w:tcW w:w="3633" w:type="dxa"/>
            <w:shd w:val="clear" w:color="auto" w:fill="auto"/>
            <w:vAlign w:val="center"/>
            <w:hideMark/>
          </w:tcPr>
          <w:p w14:paraId="7EBFBDF3"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Implement the commitment made in Nairobi on the occasion of the twenty-fifth anniversary of the International Conference on Population and Development to change social attitudes towards domestic, sexual and gender-based violence, as well as improve care and services for victims</w:t>
            </w:r>
          </w:p>
        </w:tc>
        <w:tc>
          <w:tcPr>
            <w:tcW w:w="1645" w:type="dxa"/>
            <w:shd w:val="clear" w:color="auto" w:fill="auto"/>
            <w:noWrap/>
            <w:vAlign w:val="center"/>
            <w:hideMark/>
          </w:tcPr>
          <w:p w14:paraId="1CE7070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(Spain)</w:t>
            </w:r>
          </w:p>
        </w:tc>
        <w:tc>
          <w:tcPr>
            <w:tcW w:w="1660" w:type="dxa"/>
            <w:shd w:val="clear" w:color="auto" w:fill="auto"/>
            <w:noWrap/>
            <w:vAlign w:val="center"/>
            <w:hideMark/>
          </w:tcPr>
          <w:p w14:paraId="6605FCE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EC3DD79"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157.182</w:t>
            </w:r>
          </w:p>
        </w:tc>
      </w:tr>
      <w:tr w:rsidR="00762794" w:rsidRPr="004F1757" w14:paraId="2BE32E9E" w14:textId="77777777" w:rsidTr="00915299">
        <w:trPr>
          <w:trHeight w:val="3210"/>
        </w:trPr>
        <w:tc>
          <w:tcPr>
            <w:tcW w:w="941" w:type="dxa"/>
            <w:shd w:val="clear" w:color="auto" w:fill="auto"/>
            <w:noWrap/>
            <w:vAlign w:val="center"/>
            <w:hideMark/>
          </w:tcPr>
          <w:p w14:paraId="1DB25C1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157.213</w:t>
            </w:r>
          </w:p>
        </w:tc>
        <w:tc>
          <w:tcPr>
            <w:tcW w:w="3633" w:type="dxa"/>
            <w:shd w:val="clear" w:color="auto" w:fill="auto"/>
            <w:vAlign w:val="center"/>
            <w:hideMark/>
          </w:tcPr>
          <w:p w14:paraId="5E82C6C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Ensure that children receive training on the dangers of online spaces and incorporate international legal frameworks on the sexual abuse of children online </w:t>
            </w:r>
          </w:p>
        </w:tc>
        <w:tc>
          <w:tcPr>
            <w:tcW w:w="1645" w:type="dxa"/>
            <w:shd w:val="clear" w:color="auto" w:fill="auto"/>
            <w:noWrap/>
            <w:vAlign w:val="center"/>
            <w:hideMark/>
          </w:tcPr>
          <w:p w14:paraId="5A10888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(Costa Rica)</w:t>
            </w:r>
          </w:p>
        </w:tc>
        <w:tc>
          <w:tcPr>
            <w:tcW w:w="1660" w:type="dxa"/>
            <w:shd w:val="clear" w:color="auto" w:fill="auto"/>
            <w:noWrap/>
            <w:vAlign w:val="center"/>
            <w:hideMark/>
          </w:tcPr>
          <w:p w14:paraId="47525A6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 / Noted</w:t>
            </w:r>
          </w:p>
        </w:tc>
        <w:tc>
          <w:tcPr>
            <w:tcW w:w="7567" w:type="dxa"/>
            <w:shd w:val="clear" w:color="auto" w:fill="auto"/>
            <w:vAlign w:val="center"/>
            <w:hideMark/>
          </w:tcPr>
          <w:p w14:paraId="53360D16" w14:textId="77777777" w:rsidR="00E951EC" w:rsidRDefault="00762794" w:rsidP="00915299">
            <w:pPr>
              <w:spacing w:after="0" w:line="240" w:lineRule="auto"/>
              <w:rPr>
                <w:rFonts w:eastAsia="Times New Roman" w:cs="Calibri"/>
                <w:lang w:eastAsia="en-IE"/>
              </w:rPr>
            </w:pPr>
            <w:r w:rsidRPr="004F1757">
              <w:rPr>
                <w:rFonts w:eastAsia="Times New Roman" w:cs="Calibri"/>
                <w:lang w:eastAsia="en-IE"/>
              </w:rPr>
              <w:t>Online safety, including the areas of cyberbullying and dis / mis-information, and the safe and ethical use of digital technologies is a key component of the Digital Strategy for Schools to 2027.</w:t>
            </w:r>
            <w:r w:rsidRPr="004F1757">
              <w:rPr>
                <w:rFonts w:eastAsia="Times New Roman" w:cs="Calibri"/>
                <w:lang w:eastAsia="en-IE"/>
              </w:rPr>
              <w:br/>
            </w:r>
          </w:p>
          <w:p w14:paraId="3D637744" w14:textId="1B66ED30" w:rsidR="00762794" w:rsidRPr="000322D7" w:rsidRDefault="00762794" w:rsidP="004E0C63">
            <w:pPr>
              <w:spacing w:after="0" w:line="240" w:lineRule="auto"/>
              <w:rPr>
                <w:rFonts w:eastAsia="Times New Roman" w:cs="Calibri"/>
                <w:color w:val="000000" w:themeColor="text1"/>
                <w:lang w:eastAsia="en-IE"/>
              </w:rPr>
            </w:pPr>
            <w:r w:rsidRPr="004F1757">
              <w:rPr>
                <w:rFonts w:eastAsia="Times New Roman" w:cs="Calibri"/>
                <w:lang w:eastAsia="en-IE"/>
              </w:rPr>
              <w:t xml:space="preserve">Support and resources in the area of online safety and digital citizenship are provided by Webwise, to schools, teachers, parents and young people themselves. Webwise, will continue to develop and disseminate relevant resources and run campaigns addressing key topical issues as they arise. </w:t>
            </w:r>
            <w:r w:rsidRPr="004F1757">
              <w:rPr>
                <w:rFonts w:eastAsia="Times New Roman" w:cs="Calibri"/>
                <w:lang w:eastAsia="en-IE"/>
              </w:rPr>
              <w:br/>
            </w:r>
            <w:r w:rsidRPr="004F1757">
              <w:rPr>
                <w:rFonts w:eastAsia="Times New Roman" w:cs="Calibri"/>
                <w:lang w:eastAsia="en-IE"/>
              </w:rPr>
              <w:br/>
              <w:t>Webwise (Webwise.ie) promotes the autonomous, effective and safe use of the internet by young people through a sustained information and awareness strategy targeting school leaders, teachers, parents and children themselves with consistent and relevant messages. It develops and disseminates resources that help teachers integrate digital citizenship and online safety into teaching and learning in their schools (mostly through delivery of the Social, Personal and Health Education curriculum).</w:t>
            </w:r>
            <w:r w:rsidRPr="004F1757">
              <w:rPr>
                <w:rFonts w:eastAsia="Times New Roman" w:cs="Calibri"/>
                <w:lang w:eastAsia="en-IE"/>
              </w:rPr>
              <w:br/>
            </w:r>
            <w:r w:rsidRPr="004F1757">
              <w:rPr>
                <w:rFonts w:eastAsia="Times New Roman" w:cs="Calibri"/>
                <w:lang w:eastAsia="en-IE"/>
              </w:rPr>
              <w:br/>
            </w:r>
            <w:r w:rsidRPr="000322D7">
              <w:rPr>
                <w:rFonts w:eastAsia="Times New Roman" w:cs="Calibri"/>
                <w:lang w:eastAsia="en-IE"/>
              </w:rPr>
              <w:t xml:space="preserve">In respect of the incorporation of international legal frameworks, Ireland has ratified </w:t>
            </w:r>
            <w:r w:rsidR="00FC092A" w:rsidRPr="000322D7">
              <w:rPr>
                <w:rFonts w:eastAsia="Times New Roman" w:cs="Calibri"/>
                <w:lang w:eastAsia="en-IE"/>
              </w:rPr>
              <w:t>the Council of Europe (</w:t>
            </w:r>
            <w:r w:rsidRPr="000322D7">
              <w:rPr>
                <w:rFonts w:eastAsia="Times New Roman" w:cs="Calibri"/>
                <w:lang w:eastAsia="en-IE"/>
              </w:rPr>
              <w:t>CoE</w:t>
            </w:r>
            <w:r w:rsidR="00FC092A" w:rsidRPr="000322D7">
              <w:rPr>
                <w:rFonts w:eastAsia="Times New Roman" w:cs="Calibri"/>
                <w:lang w:eastAsia="en-IE"/>
              </w:rPr>
              <w:t>) Lanzarote Convention and</w:t>
            </w:r>
            <w:r w:rsidRPr="000322D7">
              <w:rPr>
                <w:rFonts w:eastAsia="Times New Roman" w:cs="Calibri"/>
                <w:lang w:eastAsia="en-IE"/>
              </w:rPr>
              <w:t xml:space="preserve"> transposed the 2011 </w:t>
            </w:r>
            <w:r w:rsidR="00FC092A" w:rsidRPr="000322D7">
              <w:rPr>
                <w:rFonts w:eastAsia="Times New Roman" w:cs="Calibri"/>
                <w:lang w:eastAsia="en-IE"/>
              </w:rPr>
              <w:t>EU</w:t>
            </w:r>
            <w:r w:rsidR="004E0C63" w:rsidRPr="000322D7">
              <w:rPr>
                <w:rFonts w:eastAsia="Times New Roman" w:cs="Calibri"/>
                <w:lang w:eastAsia="en-IE"/>
              </w:rPr>
              <w:t xml:space="preserve"> Directive on</w:t>
            </w:r>
            <w:r w:rsidR="00FC092A" w:rsidRPr="000322D7">
              <w:rPr>
                <w:rFonts w:eastAsia="Times New Roman" w:cs="Calibri"/>
                <w:lang w:eastAsia="en-IE"/>
              </w:rPr>
              <w:t xml:space="preserve"> Combatting the Sexual Abuse and Sexual Exploitation of Children and Child Sexual Abuse </w:t>
            </w:r>
            <w:r w:rsidR="004E0C63" w:rsidRPr="000322D7">
              <w:rPr>
                <w:rFonts w:eastAsia="Times New Roman" w:cs="Calibri"/>
                <w:lang w:eastAsia="en-IE"/>
              </w:rPr>
              <w:t>Material</w:t>
            </w:r>
            <w:r w:rsidRPr="000322D7">
              <w:rPr>
                <w:rFonts w:eastAsia="Times New Roman" w:cs="Calibri"/>
                <w:lang w:eastAsia="en-IE"/>
              </w:rPr>
              <w:t xml:space="preserve">. Furthermore Ireland actively participates in </w:t>
            </w:r>
            <w:r w:rsidR="00FC092A" w:rsidRPr="000322D7">
              <w:rPr>
                <w:rFonts w:eastAsia="Times New Roman" w:cs="Calibri"/>
                <w:lang w:eastAsia="en-IE"/>
              </w:rPr>
              <w:t>t</w:t>
            </w:r>
            <w:r w:rsidRPr="000322D7">
              <w:rPr>
                <w:rFonts w:eastAsia="Times New Roman" w:cs="Calibri"/>
                <w:lang w:eastAsia="en-IE"/>
              </w:rPr>
              <w:t>he Lanzarote Convention Committee and the negotiations of the proposed Child Sexual Abuse Regulation</w:t>
            </w:r>
            <w:r w:rsidR="00F15CFB" w:rsidRPr="000322D7">
              <w:rPr>
                <w:rFonts w:eastAsia="Times New Roman" w:cs="Calibri"/>
                <w:lang w:eastAsia="en-IE"/>
              </w:rPr>
              <w:t>.</w:t>
            </w:r>
          </w:p>
        </w:tc>
      </w:tr>
      <w:tr w:rsidR="00762794" w:rsidRPr="004F1757" w14:paraId="63EF138E" w14:textId="77777777" w:rsidTr="00915299">
        <w:trPr>
          <w:trHeight w:val="1560"/>
        </w:trPr>
        <w:tc>
          <w:tcPr>
            <w:tcW w:w="941" w:type="dxa"/>
            <w:shd w:val="clear" w:color="auto" w:fill="auto"/>
            <w:noWrap/>
            <w:vAlign w:val="center"/>
            <w:hideMark/>
          </w:tcPr>
          <w:p w14:paraId="45801EB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157.214</w:t>
            </w:r>
          </w:p>
        </w:tc>
        <w:tc>
          <w:tcPr>
            <w:tcW w:w="3633" w:type="dxa"/>
            <w:shd w:val="clear" w:color="auto" w:fill="auto"/>
            <w:vAlign w:val="center"/>
            <w:hideMark/>
          </w:tcPr>
          <w:p w14:paraId="5F283377"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to implement existing legislation and policies designed to give effect to the rights and obligations in the Convention on the Rights of the Child and to give due regard to this Convention when developing new legislation or policy </w:t>
            </w:r>
          </w:p>
        </w:tc>
        <w:tc>
          <w:tcPr>
            <w:tcW w:w="1645" w:type="dxa"/>
            <w:shd w:val="clear" w:color="auto" w:fill="auto"/>
            <w:noWrap/>
            <w:vAlign w:val="center"/>
            <w:hideMark/>
          </w:tcPr>
          <w:p w14:paraId="244B514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(Barbados)</w:t>
            </w:r>
          </w:p>
        </w:tc>
        <w:tc>
          <w:tcPr>
            <w:tcW w:w="1660" w:type="dxa"/>
            <w:shd w:val="clear" w:color="auto" w:fill="auto"/>
            <w:noWrap/>
            <w:vAlign w:val="center"/>
            <w:hideMark/>
          </w:tcPr>
          <w:p w14:paraId="7879934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6B137151" w14:textId="7B00B1D0"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Young Ireland: </w:t>
            </w:r>
            <w:r w:rsidR="00FC092A" w:rsidRPr="004F1757">
              <w:rPr>
                <w:rFonts w:eastAsia="Times New Roman" w:cs="Calibri"/>
                <w:lang w:eastAsia="en-IE"/>
              </w:rPr>
              <w:t>The</w:t>
            </w:r>
            <w:r w:rsidRPr="004F1757">
              <w:rPr>
                <w:rFonts w:eastAsia="Times New Roman" w:cs="Calibri"/>
                <w:lang w:eastAsia="en-IE"/>
              </w:rPr>
              <w:t xml:space="preserve"> National Policy Framework for Children and Young People 2023-2028 sets out cross government goals to ensure that the rights and obligations set out in the UNCRC for all children are c</w:t>
            </w:r>
            <w:r w:rsidR="00F15CFB">
              <w:rPr>
                <w:rFonts w:eastAsia="Times New Roman" w:cs="Calibri"/>
                <w:lang w:eastAsia="en-IE"/>
              </w:rPr>
              <w:t>entral in the development of</w:t>
            </w:r>
            <w:r w:rsidRPr="004F1757">
              <w:rPr>
                <w:rFonts w:eastAsia="Times New Roman" w:cs="Calibri"/>
                <w:lang w:eastAsia="en-IE"/>
              </w:rPr>
              <w:t xml:space="preserve"> policy and legislation, including through the use of Child Rights Impact Assessments. </w:t>
            </w:r>
          </w:p>
        </w:tc>
      </w:tr>
      <w:tr w:rsidR="00762794" w:rsidRPr="004F1757" w14:paraId="12499EF3" w14:textId="77777777" w:rsidTr="00915299">
        <w:trPr>
          <w:trHeight w:val="8192"/>
        </w:trPr>
        <w:tc>
          <w:tcPr>
            <w:tcW w:w="941" w:type="dxa"/>
            <w:shd w:val="clear" w:color="auto" w:fill="auto"/>
            <w:noWrap/>
            <w:vAlign w:val="center"/>
            <w:hideMark/>
          </w:tcPr>
          <w:p w14:paraId="65CE146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157.215</w:t>
            </w:r>
          </w:p>
        </w:tc>
        <w:tc>
          <w:tcPr>
            <w:tcW w:w="3633" w:type="dxa"/>
            <w:shd w:val="clear" w:color="auto" w:fill="auto"/>
            <w:vAlign w:val="center"/>
            <w:hideMark/>
          </w:tcPr>
          <w:p w14:paraId="2DF1FA94"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Take additional steps to promote and protect the rights of homeless children and those with special needs, including by offering enhanced flexibility in the education system and equality in health care delivery without discrimination </w:t>
            </w:r>
          </w:p>
        </w:tc>
        <w:tc>
          <w:tcPr>
            <w:tcW w:w="1645" w:type="dxa"/>
            <w:shd w:val="clear" w:color="auto" w:fill="auto"/>
            <w:noWrap/>
            <w:vAlign w:val="center"/>
            <w:hideMark/>
          </w:tcPr>
          <w:p w14:paraId="3726D1F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(Cambodia)</w:t>
            </w:r>
          </w:p>
        </w:tc>
        <w:tc>
          <w:tcPr>
            <w:tcW w:w="1660" w:type="dxa"/>
            <w:shd w:val="clear" w:color="auto" w:fill="auto"/>
            <w:noWrap/>
            <w:vAlign w:val="center"/>
            <w:hideMark/>
          </w:tcPr>
          <w:p w14:paraId="6751AE2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76C0417D" w14:textId="58627902" w:rsidR="00E951EC" w:rsidRDefault="00762794" w:rsidP="00915299">
            <w:pPr>
              <w:spacing w:after="0" w:line="240" w:lineRule="auto"/>
              <w:rPr>
                <w:rFonts w:eastAsia="Times New Roman" w:cs="Calibri"/>
                <w:bCs/>
                <w:lang w:eastAsia="en-IE"/>
              </w:rPr>
            </w:pPr>
            <w:r w:rsidRPr="00E951EC">
              <w:rPr>
                <w:rFonts w:eastAsia="Times New Roman" w:cs="Calibri"/>
                <w:bCs/>
                <w:lang w:eastAsia="en-IE"/>
              </w:rPr>
              <w:t xml:space="preserve">See also </w:t>
            </w:r>
            <w:r w:rsidR="00FC092A">
              <w:rPr>
                <w:rFonts w:eastAsia="Times New Roman" w:cs="Calibri"/>
                <w:bCs/>
                <w:lang w:eastAsia="en-IE"/>
              </w:rPr>
              <w:t xml:space="preserve">recommendation </w:t>
            </w:r>
            <w:r w:rsidRPr="00E951EC">
              <w:rPr>
                <w:rFonts w:eastAsia="Times New Roman" w:cs="Calibri"/>
                <w:bCs/>
                <w:lang w:eastAsia="en-IE"/>
              </w:rPr>
              <w:t xml:space="preserve">157.158 </w:t>
            </w:r>
          </w:p>
          <w:p w14:paraId="70A0E3F5" w14:textId="77777777" w:rsidR="00483DDC" w:rsidRDefault="00762794" w:rsidP="00915299">
            <w:pPr>
              <w:spacing w:after="0" w:line="240" w:lineRule="auto"/>
              <w:rPr>
                <w:rFonts w:eastAsia="Times New Roman" w:cs="Calibri"/>
                <w:bCs/>
                <w:lang w:eastAsia="en-IE"/>
              </w:rPr>
            </w:pPr>
            <w:r w:rsidRPr="00E951EC">
              <w:rPr>
                <w:rFonts w:eastAsia="Times New Roman" w:cs="Calibri"/>
                <w:bCs/>
                <w:lang w:eastAsia="en-IE"/>
              </w:rPr>
              <w:t xml:space="preserve">    </w:t>
            </w:r>
            <w:r w:rsidRPr="00E951EC">
              <w:rPr>
                <w:rFonts w:eastAsia="Times New Roman" w:cs="Calibri"/>
                <w:bCs/>
                <w:lang w:eastAsia="en-IE"/>
              </w:rPr>
              <w:br/>
              <w:t>In relation to housing: see recommendations 157.151, 157.153 and 157.154.</w:t>
            </w:r>
          </w:p>
          <w:p w14:paraId="7EF6946D" w14:textId="77777777" w:rsidR="000322D7" w:rsidRDefault="00762794" w:rsidP="00915299">
            <w:pPr>
              <w:spacing w:after="0" w:line="240" w:lineRule="auto"/>
              <w:rPr>
                <w:rFonts w:eastAsia="Times New Roman" w:cs="Calibri"/>
                <w:bCs/>
                <w:lang w:eastAsia="en-IE"/>
              </w:rPr>
            </w:pPr>
            <w:r w:rsidRPr="00E951EC">
              <w:rPr>
                <w:rFonts w:eastAsia="Times New Roman" w:cs="Calibri"/>
                <w:bCs/>
                <w:lang w:eastAsia="en-IE"/>
              </w:rPr>
              <w:br/>
              <w:t>In relation to health:</w:t>
            </w:r>
            <w:r w:rsidR="000322D7">
              <w:rPr>
                <w:rFonts w:eastAsia="Times New Roman" w:cs="Calibri"/>
                <w:bCs/>
                <w:lang w:eastAsia="en-IE"/>
              </w:rPr>
              <w:t xml:space="preserve"> </w:t>
            </w:r>
          </w:p>
          <w:p w14:paraId="3BF7382D" w14:textId="2184CE99" w:rsidR="00483DDC" w:rsidRDefault="00762794" w:rsidP="00915299">
            <w:pPr>
              <w:spacing w:after="0" w:line="240" w:lineRule="auto"/>
              <w:rPr>
                <w:rFonts w:eastAsia="Times New Roman" w:cs="Calibri"/>
                <w:lang w:eastAsia="en-IE"/>
              </w:rPr>
            </w:pPr>
            <w:r w:rsidRPr="004F1757">
              <w:rPr>
                <w:rFonts w:eastAsia="Times New Roman" w:cs="Calibri"/>
                <w:lang w:eastAsia="en-IE"/>
              </w:rPr>
              <w:t>The goal of the national Sláintecare Healthy Communities Programme is to improve the long-term health and wellbeing of the most disadvantaged communities in Ireland.  Based on the 2016 census and using the HP deprivation index, nineteen areas of greatest need were identified across urban and rural locations.  The programme takes a place-based approach to tackling health inequalities, with a focus on the determinants of health, and includes targeted supports in areas such as smoking cessation, parenting, nutrition and social prescribing. In Ireland, there is a strong link between poverty, socio-economic status, and health. The 2017 Healthy Ireland Survey showed significant differences in self-reported health between deprived and affluent areas, especially in higher age cohorts.</w:t>
            </w:r>
          </w:p>
          <w:p w14:paraId="0CDF2B27" w14:textId="2861A835" w:rsidR="00483DDC" w:rsidRDefault="00762794" w:rsidP="00915299">
            <w:pPr>
              <w:spacing w:after="0" w:line="240" w:lineRule="auto"/>
              <w:rPr>
                <w:rFonts w:eastAsia="Times New Roman" w:cs="Calibri"/>
                <w:lang w:eastAsia="en-IE"/>
              </w:rPr>
            </w:pPr>
            <w:r w:rsidRPr="004F1757">
              <w:rPr>
                <w:rFonts w:eastAsia="Times New Roman" w:cs="Calibri"/>
                <w:lang w:eastAsia="en-IE"/>
              </w:rPr>
              <w:br/>
              <w:t>The shared vision of Sláintecare is to introduce a universal health and social care system where everyone has equitable access to services based on need, and not ability to pay.  The Government is fully committed to the continued delivery of Sláintecare reform. Budget 2024 provided a €22.5 billion health budget that will facilitate the continued delivery and expansion of quality, affordable healthcare services. Significant progress has been made in implementing the Sláintecare Strategy &amp; Action Plan 2021-2023.</w:t>
            </w:r>
            <w:r w:rsidRPr="004F1757">
              <w:rPr>
                <w:rFonts w:eastAsia="Times New Roman" w:cs="Calibri"/>
                <w:lang w:eastAsia="en-IE"/>
              </w:rPr>
              <w:br/>
            </w:r>
          </w:p>
          <w:p w14:paraId="1716FE27" w14:textId="77777777" w:rsidR="002E6AF3" w:rsidRDefault="00762794" w:rsidP="00915299">
            <w:pPr>
              <w:spacing w:after="0" w:line="240" w:lineRule="auto"/>
              <w:rPr>
                <w:rFonts w:eastAsia="Times New Roman" w:cs="Calibri"/>
                <w:lang w:eastAsia="en-IE"/>
              </w:rPr>
            </w:pPr>
            <w:r w:rsidRPr="004F1757">
              <w:rPr>
                <w:rFonts w:eastAsia="Times New Roman" w:cs="Calibri"/>
                <w:lang w:eastAsia="en-IE"/>
              </w:rPr>
              <w:t>Healthcare delivery will move away from the existing hospital-centric system to one where more care is provided in community health centres, or at home.</w:t>
            </w:r>
            <w:r w:rsidRPr="004F1757">
              <w:rPr>
                <w:rFonts w:eastAsia="Times New Roman" w:cs="Calibri"/>
                <w:lang w:eastAsia="en-IE"/>
              </w:rPr>
              <w:br/>
              <w:t xml:space="preserve">Efforts are ongoing to continue the positive momentum behind Sláintecare. The new Sláintecare Strategic Framework for 2024 onwards (SC2024+) is aimed at improving patient care, productivity, and efficiency, by delivering universal healthcare that is affordable, accessible and of high quality. </w:t>
            </w:r>
          </w:p>
          <w:p w14:paraId="42E6E34A" w14:textId="6889C0DB" w:rsidR="00483DDC" w:rsidRDefault="00762794" w:rsidP="00915299">
            <w:pPr>
              <w:spacing w:after="0" w:line="240" w:lineRule="auto"/>
              <w:rPr>
                <w:rFonts w:eastAsia="Times New Roman" w:cs="Calibri"/>
                <w:lang w:eastAsia="en-IE"/>
              </w:rPr>
            </w:pPr>
            <w:r w:rsidRPr="004F1757">
              <w:rPr>
                <w:rFonts w:eastAsia="Times New Roman" w:cs="Calibri"/>
                <w:lang w:eastAsia="en-IE"/>
              </w:rPr>
              <w:br/>
            </w:r>
            <w:r w:rsidRPr="00483DDC">
              <w:rPr>
                <w:rFonts w:eastAsia="Times New Roman" w:cs="Calibri"/>
                <w:bCs/>
                <w:lang w:eastAsia="en-IE"/>
              </w:rPr>
              <w:t xml:space="preserve">In relation to education: </w:t>
            </w:r>
            <w:r w:rsidRPr="00483DDC">
              <w:rPr>
                <w:rFonts w:eastAsia="Times New Roman" w:cs="Calibri"/>
                <w:color w:val="FF0000"/>
                <w:lang w:eastAsia="en-IE"/>
              </w:rPr>
              <w:t xml:space="preserve">   </w:t>
            </w:r>
            <w:r w:rsidRPr="00483DDC">
              <w:rPr>
                <w:rFonts w:eastAsia="Times New Roman" w:cs="Calibri"/>
                <w:lang w:eastAsia="en-IE"/>
              </w:rPr>
              <w:t xml:space="preserve">                                                                                                                                                                                                                                                                                 </w:t>
            </w:r>
            <w:r w:rsidRPr="004F1757">
              <w:rPr>
                <w:rFonts w:eastAsia="Times New Roman" w:cs="Calibri"/>
                <w:lang w:eastAsia="en-IE"/>
              </w:rPr>
              <w:br/>
              <w:t xml:space="preserve">The Department of Education recognizes that children living in homeless accommodation experience a unique set of difficulties that negatively impact on their ability to achieve their potential from their educational experience. </w:t>
            </w:r>
            <w:r w:rsidRPr="004F1757">
              <w:rPr>
                <w:rFonts w:eastAsia="Times New Roman" w:cs="Calibri"/>
                <w:lang w:eastAsia="en-IE"/>
              </w:rPr>
              <w:br/>
            </w:r>
          </w:p>
          <w:p w14:paraId="59C6DD11" w14:textId="748A2748" w:rsidR="00483DDC" w:rsidRDefault="00762794" w:rsidP="00915299">
            <w:pPr>
              <w:spacing w:after="0" w:line="240" w:lineRule="auto"/>
              <w:rPr>
                <w:rFonts w:eastAsia="Times New Roman" w:cs="Calibri"/>
                <w:lang w:eastAsia="en-IE"/>
              </w:rPr>
            </w:pPr>
            <w:r w:rsidRPr="004F1757">
              <w:rPr>
                <w:rFonts w:eastAsia="Times New Roman" w:cs="Calibri"/>
                <w:lang w:eastAsia="en-IE"/>
              </w:rPr>
              <w:t xml:space="preserve">The </w:t>
            </w:r>
            <w:r w:rsidR="002E6AF3" w:rsidRPr="002E6AF3">
              <w:rPr>
                <w:rFonts w:eastAsia="Times New Roman" w:cs="Calibri"/>
                <w:lang w:eastAsia="en-IE"/>
              </w:rPr>
              <w:t xml:space="preserve">Delivering Equality of Opportunity in Schools </w:t>
            </w:r>
            <w:r w:rsidR="002E6AF3">
              <w:rPr>
                <w:rFonts w:eastAsia="Times New Roman" w:cs="Calibri"/>
                <w:lang w:eastAsia="en-IE"/>
              </w:rPr>
              <w:t>(</w:t>
            </w:r>
            <w:r w:rsidRPr="004F1757">
              <w:rPr>
                <w:rFonts w:eastAsia="Times New Roman" w:cs="Calibri"/>
                <w:lang w:eastAsia="en-IE"/>
              </w:rPr>
              <w:t>DEIS</w:t>
            </w:r>
            <w:r w:rsidR="002E6AF3">
              <w:rPr>
                <w:rFonts w:eastAsia="Times New Roman" w:cs="Calibri"/>
                <w:lang w:eastAsia="en-IE"/>
              </w:rPr>
              <w:t>)</w:t>
            </w:r>
            <w:r w:rsidRPr="004F1757">
              <w:rPr>
                <w:rFonts w:eastAsia="Times New Roman" w:cs="Calibri"/>
                <w:lang w:eastAsia="en-IE"/>
              </w:rPr>
              <w:t xml:space="preserve"> model, which was expanded in 2022, has broadened the scope of what constitutes educational disadvantage, taking into account the severity of disadvantage through a weighted process. It specifically includes individuals experiencing homelessness, utilising available data on state-funded homeless accommodation. The Department engaged with the Department of Housing, Local Government and Heritage (DHLG) and with the Dublin Regional Homeless Executive (DRHE) to enable the secure and confidential sharing of the addresses of this state-funded emergency accommodation. An Educational Welfare Officer (EWO) is assigned to Tusla Education Support Service (TESS). The EWO works closely with the Dublin Region Homeless Executive (DRHE) and </w:t>
            </w:r>
            <w:r w:rsidR="002E6AF3">
              <w:rPr>
                <w:rFonts w:eastAsia="Times New Roman" w:cs="Calibri"/>
                <w:lang w:eastAsia="en-IE"/>
              </w:rPr>
              <w:t>non-governmental organisations (</w:t>
            </w:r>
            <w:r w:rsidRPr="004F1757">
              <w:rPr>
                <w:rFonts w:eastAsia="Times New Roman" w:cs="Calibri"/>
                <w:lang w:eastAsia="en-IE"/>
              </w:rPr>
              <w:t>NGOs</w:t>
            </w:r>
            <w:r w:rsidR="002E6AF3">
              <w:rPr>
                <w:rFonts w:eastAsia="Times New Roman" w:cs="Calibri"/>
                <w:lang w:eastAsia="en-IE"/>
              </w:rPr>
              <w:t>)</w:t>
            </w:r>
            <w:r w:rsidRPr="004F1757">
              <w:rPr>
                <w:rFonts w:eastAsia="Times New Roman" w:cs="Calibri"/>
                <w:lang w:eastAsia="en-IE"/>
              </w:rPr>
              <w:t xml:space="preserve"> working with homeless families to ensure that children experiencing homelessness are supported to continue to access education and that they have a school place.</w:t>
            </w:r>
            <w:r w:rsidRPr="004F1757">
              <w:rPr>
                <w:rFonts w:eastAsia="Times New Roman" w:cs="Calibri"/>
                <w:lang w:eastAsia="en-IE"/>
              </w:rPr>
              <w:br/>
            </w:r>
          </w:p>
          <w:p w14:paraId="50C4F3F2" w14:textId="77777777" w:rsidR="00483DDC" w:rsidRDefault="00762794" w:rsidP="00915299">
            <w:pPr>
              <w:spacing w:after="0" w:line="240" w:lineRule="auto"/>
              <w:rPr>
                <w:rFonts w:eastAsia="Times New Roman" w:cs="Calibri"/>
                <w:lang w:eastAsia="en-IE"/>
              </w:rPr>
            </w:pPr>
            <w:r w:rsidRPr="004F1757">
              <w:rPr>
                <w:rFonts w:eastAsia="Times New Roman" w:cs="Calibri"/>
                <w:lang w:eastAsia="en-IE"/>
              </w:rPr>
              <w:t>The extension of DEIS supports to children residing in state-funded homeless accommodation, including those from Ukraine, is a critical measure that aligns with the principles of equity and inclusivity foundational to the DEIS framework. This approach ensures that support is provided based on the socio-economic challenges faced by children, thereby upholding the ethos of providing equal educational opportunities to all students within the Irish educational system.</w:t>
            </w:r>
            <w:r w:rsidRPr="004F1757">
              <w:rPr>
                <w:rFonts w:eastAsia="Times New Roman" w:cs="Calibri"/>
                <w:lang w:eastAsia="en-IE"/>
              </w:rPr>
              <w:br/>
            </w:r>
          </w:p>
          <w:p w14:paraId="4847894D" w14:textId="4536576E" w:rsidR="00483DDC" w:rsidRDefault="00762794" w:rsidP="00915299">
            <w:pPr>
              <w:spacing w:after="0" w:line="240" w:lineRule="auto"/>
              <w:rPr>
                <w:rFonts w:eastAsia="Times New Roman" w:cs="Calibri"/>
                <w:lang w:eastAsia="en-IE"/>
              </w:rPr>
            </w:pPr>
            <w:r w:rsidRPr="004F1757">
              <w:rPr>
                <w:rFonts w:eastAsia="Times New Roman" w:cs="Calibri"/>
                <w:lang w:eastAsia="en-IE"/>
              </w:rPr>
              <w:t>The DEIS framework's primary objective is to address educational disadvantage by tailoring supports to the needs of children who face barriers to education due to socio-economic factors. By including children in state-funded homeless accommodation within the scope of DEIS supports, the framework acknowledges homelessness as a significant factor affecting children's educational outcomes.</w:t>
            </w:r>
            <w:r w:rsidRPr="004F1757">
              <w:rPr>
                <w:rFonts w:eastAsia="Times New Roman" w:cs="Calibri"/>
                <w:lang w:eastAsia="en-IE"/>
              </w:rPr>
              <w:br/>
              <w:t xml:space="preserve">The need for special education provision is increasing year on year. To meet this need, the department and the National Council for Special Education (NCSE) have undertaken a number of strategic initiatives to make provision for children with special educational need, including the provision of special classes in all new school building projects. </w:t>
            </w:r>
            <w:r w:rsidRPr="004F1757">
              <w:rPr>
                <w:rFonts w:eastAsia="Times New Roman" w:cs="Calibri"/>
                <w:lang w:eastAsia="en-IE"/>
              </w:rPr>
              <w:br/>
            </w:r>
          </w:p>
          <w:p w14:paraId="1AF04045" w14:textId="77777777" w:rsidR="002E6AF3" w:rsidRDefault="00762794" w:rsidP="00915299">
            <w:pPr>
              <w:spacing w:after="0" w:line="240" w:lineRule="auto"/>
              <w:rPr>
                <w:rFonts w:eastAsia="Times New Roman" w:cs="Calibri"/>
                <w:lang w:eastAsia="en-IE"/>
              </w:rPr>
            </w:pPr>
            <w:r w:rsidRPr="004F1757">
              <w:rPr>
                <w:rFonts w:eastAsia="Times New Roman" w:cs="Calibri"/>
                <w:lang w:eastAsia="en-IE"/>
              </w:rPr>
              <w:t xml:space="preserve">Almost 1,300 new special classes sanctioned and seven new special schools established over the last four years. The vast majority of new special classes support children with autism. </w:t>
            </w:r>
          </w:p>
          <w:p w14:paraId="50DF460D" w14:textId="4206D398" w:rsidR="00483DDC" w:rsidRDefault="00762794" w:rsidP="00915299">
            <w:pPr>
              <w:spacing w:after="0" w:line="240" w:lineRule="auto"/>
              <w:rPr>
                <w:rFonts w:eastAsia="Times New Roman" w:cs="Calibri"/>
                <w:lang w:eastAsia="en-IE"/>
              </w:rPr>
            </w:pPr>
            <w:r w:rsidRPr="004F1757">
              <w:rPr>
                <w:rFonts w:eastAsia="Times New Roman" w:cs="Calibri"/>
                <w:lang w:eastAsia="en-IE"/>
              </w:rPr>
              <w:br/>
              <w:t xml:space="preserve">Along with the two new special schools, 390 new special classes – 254 at primary and 136 at post-primary level – have been sanctioned by the NCSE for opening in the 2023/24 school year. </w:t>
            </w:r>
            <w:r w:rsidRPr="004F1757">
              <w:rPr>
                <w:rFonts w:eastAsia="Times New Roman" w:cs="Calibri"/>
                <w:lang w:eastAsia="en-IE"/>
              </w:rPr>
              <w:br/>
            </w:r>
          </w:p>
          <w:p w14:paraId="182ADC26" w14:textId="436B989D" w:rsidR="00762794" w:rsidRPr="00E476A8" w:rsidRDefault="00F15CFB" w:rsidP="002E6AF3">
            <w:pPr>
              <w:spacing w:after="0" w:line="240" w:lineRule="auto"/>
              <w:rPr>
                <w:rFonts w:eastAsia="Times New Roman" w:cs="Calibri"/>
                <w:lang w:eastAsia="en-IE"/>
              </w:rPr>
            </w:pPr>
            <w:r>
              <w:rPr>
                <w:rFonts w:eastAsia="Times New Roman" w:cs="Calibri"/>
                <w:lang w:eastAsia="en-IE"/>
              </w:rPr>
              <w:t>The D</w:t>
            </w:r>
            <w:r w:rsidR="00762794" w:rsidRPr="004F1757">
              <w:rPr>
                <w:rFonts w:eastAsia="Times New Roman" w:cs="Calibri"/>
                <w:lang w:eastAsia="en-IE"/>
              </w:rPr>
              <w:t xml:space="preserve">epartment </w:t>
            </w:r>
            <w:r>
              <w:rPr>
                <w:rFonts w:eastAsia="Times New Roman" w:cs="Calibri"/>
                <w:lang w:eastAsia="en-IE"/>
              </w:rPr>
              <w:t xml:space="preserve">of Education </w:t>
            </w:r>
            <w:r w:rsidR="00762794" w:rsidRPr="004F1757">
              <w:rPr>
                <w:rFonts w:eastAsia="Times New Roman" w:cs="Calibri"/>
                <w:lang w:eastAsia="en-IE"/>
              </w:rPr>
              <w:t>and the NCSE continue to develop and review its forward planning of special education provision. The Department wrote to all post-primary schools in 2022 requesting them to begin to prepare to provide on average 4 special classes each.</w:t>
            </w:r>
            <w:r w:rsidR="002E6AF3">
              <w:rPr>
                <w:rFonts w:eastAsia="Times New Roman" w:cs="Calibri"/>
                <w:lang w:eastAsia="en-IE"/>
              </w:rPr>
              <w:t xml:space="preserve"> </w:t>
            </w:r>
            <w:r w:rsidR="00762794" w:rsidRPr="004F1757">
              <w:rPr>
                <w:rFonts w:eastAsia="Times New Roman" w:cs="Calibri"/>
                <w:lang w:eastAsia="en-IE"/>
              </w:rPr>
              <w:t>In addition, it is estimated that an additional 300 special school places may be needed over each of the next 3 years.</w:t>
            </w:r>
          </w:p>
        </w:tc>
      </w:tr>
      <w:tr w:rsidR="00762794" w:rsidRPr="004F1757" w14:paraId="74A024DD" w14:textId="77777777" w:rsidTr="00915299">
        <w:trPr>
          <w:trHeight w:val="2315"/>
        </w:trPr>
        <w:tc>
          <w:tcPr>
            <w:tcW w:w="941" w:type="dxa"/>
            <w:shd w:val="clear" w:color="auto" w:fill="auto"/>
            <w:noWrap/>
            <w:vAlign w:val="center"/>
            <w:hideMark/>
          </w:tcPr>
          <w:p w14:paraId="2D63839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157.216</w:t>
            </w:r>
          </w:p>
        </w:tc>
        <w:tc>
          <w:tcPr>
            <w:tcW w:w="3633" w:type="dxa"/>
            <w:shd w:val="clear" w:color="auto" w:fill="auto"/>
            <w:vAlign w:val="center"/>
            <w:hideMark/>
          </w:tcPr>
          <w:p w14:paraId="5DBC950B"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Cease torture and other cruel or inhuman treatment of children in places of reform and industrial schools operated by religious institutions, and prosecute and punish perpetrators of such abuse </w:t>
            </w:r>
          </w:p>
        </w:tc>
        <w:tc>
          <w:tcPr>
            <w:tcW w:w="1645" w:type="dxa"/>
            <w:shd w:val="clear" w:color="auto" w:fill="auto"/>
            <w:vAlign w:val="center"/>
            <w:hideMark/>
          </w:tcPr>
          <w:p w14:paraId="26AEA8A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(Democratic People’s Republic of Korea)</w:t>
            </w:r>
          </w:p>
        </w:tc>
        <w:tc>
          <w:tcPr>
            <w:tcW w:w="1660" w:type="dxa"/>
            <w:shd w:val="clear" w:color="auto" w:fill="auto"/>
            <w:noWrap/>
            <w:vAlign w:val="center"/>
            <w:hideMark/>
          </w:tcPr>
          <w:p w14:paraId="1587F5F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B8C672C" w14:textId="77777777" w:rsidR="002E6AF3" w:rsidRDefault="002E6AF3" w:rsidP="00915299">
            <w:pPr>
              <w:spacing w:after="0" w:line="240" w:lineRule="auto"/>
              <w:rPr>
                <w:rFonts w:eastAsia="Times New Roman" w:cs="Calibri"/>
                <w:lang w:eastAsia="en-IE"/>
              </w:rPr>
            </w:pPr>
          </w:p>
          <w:p w14:paraId="6B653DE9" w14:textId="64CD44D2" w:rsidR="00762794" w:rsidRDefault="00762794" w:rsidP="00915299">
            <w:pPr>
              <w:spacing w:after="0" w:line="240" w:lineRule="auto"/>
              <w:rPr>
                <w:rFonts w:eastAsia="Times New Roman" w:cs="Calibri"/>
                <w:lang w:eastAsia="en-IE"/>
              </w:rPr>
            </w:pPr>
            <w:r w:rsidRPr="004F1757">
              <w:rPr>
                <w:rFonts w:eastAsia="Times New Roman" w:cs="Calibri"/>
                <w:lang w:eastAsia="en-IE"/>
              </w:rPr>
              <w:t>There are no longer any operational reformatory or industrial schools operated by religious institutions in Ireland. For that reason, the first part of this recommendation is moot. Regarding the prosecution and punishment of perpetrators of abuse, all available opportunities have been and will continue to be taken to encourage victims to report abuse to An Garda Síochána</w:t>
            </w:r>
            <w:r w:rsidR="002E6AF3">
              <w:rPr>
                <w:rFonts w:eastAsia="Times New Roman" w:cs="Calibri"/>
                <w:lang w:eastAsia="en-IE"/>
              </w:rPr>
              <w:t xml:space="preserve"> (Ireland’s national police service)</w:t>
            </w:r>
            <w:r w:rsidRPr="004F1757">
              <w:rPr>
                <w:rFonts w:eastAsia="Times New Roman" w:cs="Calibri"/>
                <w:lang w:eastAsia="en-IE"/>
              </w:rPr>
              <w:t>, and any allegation of historical abuse, such as that which was described in the Ryan Report</w:t>
            </w:r>
            <w:r w:rsidR="00123C87">
              <w:t xml:space="preserve"> (t</w:t>
            </w:r>
            <w:r w:rsidR="00123C87" w:rsidRPr="00123C87">
              <w:rPr>
                <w:rFonts w:eastAsia="Times New Roman" w:cs="Calibri"/>
                <w:lang w:eastAsia="en-IE"/>
              </w:rPr>
              <w:t>he Report of the Commission to Inquire into Child Abuse</w:t>
            </w:r>
            <w:r w:rsidR="00123C87">
              <w:rPr>
                <w:rFonts w:eastAsia="Times New Roman" w:cs="Calibri"/>
                <w:lang w:eastAsia="en-IE"/>
              </w:rPr>
              <w:t xml:space="preserve"> 2009)</w:t>
            </w:r>
            <w:r w:rsidRPr="004F1757">
              <w:rPr>
                <w:rFonts w:eastAsia="Times New Roman" w:cs="Calibri"/>
                <w:lang w:eastAsia="en-IE"/>
              </w:rPr>
              <w:t xml:space="preserve"> which is brought the attention of the Garda Síochána will be investigated appropriately. It should be noted that in the aftermath of the publication of the Ryan Report, An Garda Síochána provided a dedicated telephone line and a contact address for anyone wishing to provide information relative to the Report or in respect of the commission of a criminal offence arising from the Report. This facility was given widespread publicity at the time of the Report’s publication.</w:t>
            </w:r>
          </w:p>
          <w:p w14:paraId="1BF3D787" w14:textId="268F881B" w:rsidR="00E03311" w:rsidRPr="004F1757" w:rsidRDefault="00E03311" w:rsidP="00915299">
            <w:pPr>
              <w:spacing w:after="0" w:line="240" w:lineRule="auto"/>
              <w:rPr>
                <w:rFonts w:eastAsia="Times New Roman" w:cs="Calibri"/>
                <w:lang w:eastAsia="en-IE"/>
              </w:rPr>
            </w:pPr>
          </w:p>
        </w:tc>
      </w:tr>
      <w:tr w:rsidR="00762794" w:rsidRPr="004F1757" w14:paraId="650F89A1" w14:textId="77777777" w:rsidTr="00115812">
        <w:trPr>
          <w:trHeight w:val="2380"/>
        </w:trPr>
        <w:tc>
          <w:tcPr>
            <w:tcW w:w="941" w:type="dxa"/>
            <w:shd w:val="clear" w:color="auto" w:fill="auto"/>
            <w:noWrap/>
            <w:vAlign w:val="center"/>
            <w:hideMark/>
          </w:tcPr>
          <w:p w14:paraId="3EB335C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157.217</w:t>
            </w:r>
          </w:p>
        </w:tc>
        <w:tc>
          <w:tcPr>
            <w:tcW w:w="3633" w:type="dxa"/>
            <w:shd w:val="clear" w:color="auto" w:fill="auto"/>
            <w:vAlign w:val="center"/>
            <w:hideMark/>
          </w:tcPr>
          <w:p w14:paraId="7C233177"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Take further measures to promote the rights of the child, especially in its COVID-19 response </w:t>
            </w:r>
          </w:p>
        </w:tc>
        <w:tc>
          <w:tcPr>
            <w:tcW w:w="1645" w:type="dxa"/>
            <w:shd w:val="clear" w:color="auto" w:fill="auto"/>
            <w:noWrap/>
            <w:vAlign w:val="center"/>
            <w:hideMark/>
          </w:tcPr>
          <w:p w14:paraId="6D2D8D1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(Japan)</w:t>
            </w:r>
          </w:p>
        </w:tc>
        <w:tc>
          <w:tcPr>
            <w:tcW w:w="1660" w:type="dxa"/>
            <w:shd w:val="clear" w:color="auto" w:fill="auto"/>
            <w:noWrap/>
            <w:vAlign w:val="center"/>
            <w:hideMark/>
          </w:tcPr>
          <w:p w14:paraId="078A130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6CCED11E" w14:textId="1D750591" w:rsidR="00456B92" w:rsidRPr="000322D7" w:rsidRDefault="00456B92" w:rsidP="00456B92">
            <w:pPr>
              <w:rPr>
                <w:rFonts w:eastAsia="Times New Roman" w:cs="Calibri"/>
                <w:lang w:eastAsia="en-IE"/>
              </w:rPr>
            </w:pPr>
            <w:r w:rsidRPr="000322D7">
              <w:rPr>
                <w:rFonts w:eastAsia="Times New Roman" w:cs="Calibri"/>
                <w:lang w:eastAsia="en-IE"/>
              </w:rPr>
              <w:t xml:space="preserve">The Department of Children, Equality, Disability, Integration and Youth has partnered with the Children’s Rights Alliance along with Tusla - the Child and Family Agency, Eurochild, UNESCO Child and Family Research Centre, University of Galway, Children and Young People’s Services Committees (CYPSC) and Foróige (a youth organisation), in a two phase project called ‘Building Children’s Futures: Using Children’s Rights to Recover from the Global Pandemic’.  </w:t>
            </w:r>
          </w:p>
          <w:p w14:paraId="17456F93" w14:textId="631302DD" w:rsidR="00456B92" w:rsidRPr="000322D7" w:rsidRDefault="00456B92" w:rsidP="00456B92">
            <w:pPr>
              <w:rPr>
                <w:rFonts w:eastAsia="Times New Roman" w:cs="Calibri"/>
                <w:lang w:eastAsia="en-IE"/>
              </w:rPr>
            </w:pPr>
            <w:r w:rsidRPr="000322D7">
              <w:rPr>
                <w:rFonts w:eastAsia="Times New Roman" w:cs="Calibri"/>
                <w:lang w:eastAsia="en-IE"/>
              </w:rPr>
              <w:t xml:space="preserve">Using Ireland as a case study, the project aims to document how child participation structures worked during the Covid-19 pandemic and identify best practices in Covid-19 responses in Europe. The project also explores how a child rights-based approach, using Child Rights Impact Assessments (CRIAs), can be embedded in decision-making in times of emergency. The project is funded under the EU Commission Citizens, Equality, Rights and Values Programme (CERV) programme. </w:t>
            </w:r>
          </w:p>
          <w:p w14:paraId="78CDD7AC" w14:textId="0C942561" w:rsidR="00456B92" w:rsidRPr="000322D7" w:rsidRDefault="00456B92" w:rsidP="00456B92">
            <w:pPr>
              <w:rPr>
                <w:rFonts w:eastAsia="Times New Roman" w:cs="Calibri"/>
                <w:lang w:eastAsia="en-IE"/>
              </w:rPr>
            </w:pPr>
            <w:r w:rsidRPr="000322D7">
              <w:rPr>
                <w:rFonts w:eastAsia="Times New Roman" w:cs="Calibri"/>
                <w:lang w:eastAsia="en-IE"/>
              </w:rPr>
              <w:t>Phase one culminated in a report by Natasha Daniels and Danielle Kennan from the UNESCO Child and Family Research Centre, published in February 2024. This examined the impact of pandemic public health measures on activities and services for children and young people, with a focus on those disproportionately impacted; documented how decisions were made on measures introduced during the pandemic at national and local level; and documented how child and youth participation structures operated during the pandemic and whether they had a role in informing decision-making. It also developed solutions to support the Covid-19 recovery and prepare for future crises. The qu</w:t>
            </w:r>
            <w:r w:rsidR="000322D7">
              <w:rPr>
                <w:rFonts w:eastAsia="Times New Roman" w:cs="Calibri"/>
                <w:lang w:eastAsia="en-IE"/>
              </w:rPr>
              <w:t>alitative study was implemented</w:t>
            </w:r>
            <w:r w:rsidRPr="000322D7">
              <w:rPr>
                <w:rFonts w:eastAsia="Times New Roman" w:cs="Calibri"/>
                <w:lang w:eastAsia="en-IE"/>
              </w:rPr>
              <w:t xml:space="preserve"> by the researchers in collaboration with children and young people as co-researchers, and included consultations with children and young people living in disadvantaged circumstances and interviews with senior public officials.</w:t>
            </w:r>
          </w:p>
          <w:p w14:paraId="0BD7E476" w14:textId="77777777" w:rsidR="00456B92" w:rsidRPr="000322D7" w:rsidRDefault="00456B92" w:rsidP="00456B92">
            <w:pPr>
              <w:rPr>
                <w:rFonts w:eastAsia="Times New Roman" w:cs="Calibri"/>
                <w:lang w:eastAsia="en-IE"/>
              </w:rPr>
            </w:pPr>
            <w:r w:rsidRPr="000322D7">
              <w:rPr>
                <w:rFonts w:eastAsia="Times New Roman" w:cs="Calibri"/>
                <w:lang w:eastAsia="en-IE"/>
              </w:rPr>
              <w:t>Phase two of the project was led by Children’s Rights Alliance and focused on international examples of good practice to inform the development of a draft CRIA instrument.</w:t>
            </w:r>
          </w:p>
          <w:p w14:paraId="746449D2" w14:textId="77777777" w:rsidR="00456B92" w:rsidRPr="00456B92" w:rsidRDefault="00456B92" w:rsidP="00456B92">
            <w:pPr>
              <w:rPr>
                <w:rFonts w:eastAsia="Times New Roman" w:cs="Calibri"/>
                <w:lang w:eastAsia="en-IE"/>
              </w:rPr>
            </w:pPr>
            <w:r w:rsidRPr="000322D7">
              <w:rPr>
                <w:rFonts w:eastAsia="Times New Roman" w:cs="Calibri"/>
                <w:lang w:eastAsia="en-IE"/>
              </w:rPr>
              <w:t>A CRIA Workshop with senior policy makers was hosted by DCEDIY in April 2024 to examine the draft CRIA instrument developed under the CERV project in relation to its use in government decision making processes. Feedback overall was positive and constructive and will inform the iteration of the instrument for piloting.</w:t>
            </w:r>
          </w:p>
          <w:p w14:paraId="6430543B" w14:textId="2A44F2E2" w:rsidR="00483DDC" w:rsidRDefault="00762794" w:rsidP="00915299">
            <w:pPr>
              <w:spacing w:after="0" w:line="240" w:lineRule="auto"/>
              <w:rPr>
                <w:rFonts w:eastAsia="Times New Roman" w:cs="Calibri"/>
                <w:lang w:eastAsia="en-IE"/>
              </w:rPr>
            </w:pPr>
            <w:r w:rsidRPr="004F1757">
              <w:rPr>
                <w:rFonts w:eastAsia="Times New Roman" w:cs="Calibri"/>
                <w:lang w:eastAsia="en-IE"/>
              </w:rPr>
              <w:br/>
              <w:t>COVID-19 brought into focus the significant health inequalities faced by socially excluded groups, including those who are homeless. The public health response to the pandemic greatly minimised the risk of illness and death for people who are homeless and improved their access to healthcare services. More resources, better ways of working and client-centered delivery were key ingredients in providing a more effective health care service for this cohort during COVID-19. In 2021, the Department of Health provided additional funding of €11 million to enhance health services for people who are homeless, and to continue the protective public health measures for the medically vulnerable and Covid p</w:t>
            </w:r>
            <w:r w:rsidR="00483DDC">
              <w:rPr>
                <w:rFonts w:eastAsia="Times New Roman" w:cs="Calibri"/>
                <w:lang w:eastAsia="en-IE"/>
              </w:rPr>
              <w:t xml:space="preserve">ositive homeless population. </w:t>
            </w:r>
            <w:r w:rsidR="00483DDC">
              <w:rPr>
                <w:rFonts w:eastAsia="Times New Roman" w:cs="Calibri"/>
                <w:lang w:eastAsia="en-IE"/>
              </w:rPr>
              <w:br/>
            </w:r>
          </w:p>
          <w:p w14:paraId="1B31CF5D" w14:textId="77777777" w:rsidR="00E476A8" w:rsidRDefault="00762794" w:rsidP="00915299">
            <w:pPr>
              <w:spacing w:after="0" w:line="240" w:lineRule="auto"/>
              <w:rPr>
                <w:rFonts w:eastAsia="Times New Roman" w:cs="Calibri"/>
                <w:lang w:eastAsia="en-IE"/>
              </w:rPr>
            </w:pPr>
            <w:r w:rsidRPr="004F1757">
              <w:rPr>
                <w:rFonts w:eastAsia="Times New Roman" w:cs="Calibri"/>
                <w:lang w:eastAsia="en-IE"/>
              </w:rPr>
              <w:t xml:space="preserve">In Budget 2022, €10m in Covid funding was made available to support homeless persons. </w:t>
            </w:r>
            <w:r w:rsidR="00E476A8">
              <w:rPr>
                <w:rFonts w:eastAsia="Times New Roman" w:cs="Calibri"/>
                <w:lang w:eastAsia="en-IE"/>
              </w:rPr>
              <w:t>This funding allowed for the:</w:t>
            </w:r>
          </w:p>
          <w:p w14:paraId="08AD994D" w14:textId="77777777" w:rsidR="00E476A8" w:rsidRDefault="00762794" w:rsidP="00E476A8">
            <w:pPr>
              <w:pStyle w:val="ListParagraph"/>
              <w:numPr>
                <w:ilvl w:val="0"/>
                <w:numId w:val="7"/>
              </w:numPr>
              <w:spacing w:after="0" w:line="240" w:lineRule="auto"/>
              <w:rPr>
                <w:rFonts w:eastAsia="Times New Roman" w:cs="Calibri"/>
                <w:lang w:eastAsia="en-IE"/>
              </w:rPr>
            </w:pPr>
            <w:r w:rsidRPr="00E476A8">
              <w:rPr>
                <w:rFonts w:eastAsia="Times New Roman" w:cs="Calibri"/>
                <w:lang w:eastAsia="en-IE"/>
              </w:rPr>
              <w:t>Continuation of the protective public health measures that were developed during COVID-19 for the medically vul</w:t>
            </w:r>
            <w:r w:rsidR="00E476A8" w:rsidRPr="00E476A8">
              <w:rPr>
                <w:rFonts w:eastAsia="Times New Roman" w:cs="Calibri"/>
                <w:lang w:eastAsia="en-IE"/>
              </w:rPr>
              <w:t xml:space="preserve">nerable homeless population. </w:t>
            </w:r>
          </w:p>
          <w:p w14:paraId="6C0BF275" w14:textId="07ACD2B0" w:rsidR="00E476A8" w:rsidRDefault="00762794" w:rsidP="00E476A8">
            <w:pPr>
              <w:pStyle w:val="ListParagraph"/>
              <w:numPr>
                <w:ilvl w:val="0"/>
                <w:numId w:val="7"/>
              </w:numPr>
              <w:spacing w:after="0" w:line="240" w:lineRule="auto"/>
              <w:rPr>
                <w:rFonts w:eastAsia="Times New Roman" w:cs="Calibri"/>
                <w:lang w:eastAsia="en-IE"/>
              </w:rPr>
            </w:pPr>
            <w:r w:rsidRPr="00E476A8">
              <w:rPr>
                <w:rFonts w:eastAsia="Times New Roman" w:cs="Calibri"/>
                <w:lang w:eastAsia="en-IE"/>
              </w:rPr>
              <w:t xml:space="preserve">Expansion of </w:t>
            </w:r>
            <w:r w:rsidR="00A95D94">
              <w:rPr>
                <w:rFonts w:eastAsia="Times New Roman" w:cs="Calibri"/>
                <w:lang w:eastAsia="en-IE"/>
              </w:rPr>
              <w:t>General Practitioner (</w:t>
            </w:r>
            <w:r w:rsidRPr="00E476A8">
              <w:rPr>
                <w:rFonts w:eastAsia="Times New Roman" w:cs="Calibri"/>
                <w:lang w:eastAsia="en-IE"/>
              </w:rPr>
              <w:t>GP</w:t>
            </w:r>
            <w:r w:rsidR="00A95D94">
              <w:rPr>
                <w:rFonts w:eastAsia="Times New Roman" w:cs="Calibri"/>
                <w:lang w:eastAsia="en-IE"/>
              </w:rPr>
              <w:t>)</w:t>
            </w:r>
            <w:r w:rsidRPr="00E476A8">
              <w:rPr>
                <w:rFonts w:eastAsia="Times New Roman" w:cs="Calibri"/>
                <w:lang w:eastAsia="en-IE"/>
              </w:rPr>
              <w:t xml:space="preserve"> services for people living in emergency accommodation in Dublin </w:t>
            </w:r>
            <w:r w:rsidR="00E476A8">
              <w:rPr>
                <w:rFonts w:eastAsia="Times New Roman" w:cs="Calibri"/>
                <w:lang w:eastAsia="en-IE"/>
              </w:rPr>
              <w:t xml:space="preserve">and regional centres. </w:t>
            </w:r>
          </w:p>
          <w:p w14:paraId="2F01B49C" w14:textId="37FC7B1E" w:rsidR="00483DDC" w:rsidRPr="00E476A8" w:rsidRDefault="00762794" w:rsidP="00E476A8">
            <w:pPr>
              <w:pStyle w:val="ListParagraph"/>
              <w:numPr>
                <w:ilvl w:val="0"/>
                <w:numId w:val="7"/>
              </w:numPr>
              <w:spacing w:after="0" w:line="240" w:lineRule="auto"/>
              <w:rPr>
                <w:rFonts w:eastAsia="Times New Roman" w:cs="Calibri"/>
                <w:lang w:eastAsia="en-IE"/>
              </w:rPr>
            </w:pPr>
            <w:r w:rsidRPr="00E476A8">
              <w:rPr>
                <w:rFonts w:eastAsia="Times New Roman" w:cs="Calibri"/>
                <w:lang w:eastAsia="en-IE"/>
              </w:rPr>
              <w:t>Continuity of care for people who are homeless requiring emergency hospital treatm</w:t>
            </w:r>
            <w:r w:rsidR="00483DDC" w:rsidRPr="00E476A8">
              <w:rPr>
                <w:rFonts w:eastAsia="Times New Roman" w:cs="Calibri"/>
                <w:lang w:eastAsia="en-IE"/>
              </w:rPr>
              <w:t>ent during the winter months.</w:t>
            </w:r>
            <w:r w:rsidR="00483DDC" w:rsidRPr="00E476A8">
              <w:rPr>
                <w:rFonts w:eastAsia="Times New Roman" w:cs="Calibri"/>
                <w:lang w:eastAsia="en-IE"/>
              </w:rPr>
              <w:br/>
            </w:r>
          </w:p>
          <w:p w14:paraId="5C82F2E0" w14:textId="31D4A632" w:rsidR="00762794" w:rsidRDefault="00762794" w:rsidP="00915299">
            <w:pPr>
              <w:spacing w:after="0" w:line="240" w:lineRule="auto"/>
              <w:rPr>
                <w:rFonts w:eastAsia="Times New Roman" w:cs="Calibri"/>
                <w:lang w:eastAsia="en-IE"/>
              </w:rPr>
            </w:pPr>
            <w:r w:rsidRPr="004F1757">
              <w:rPr>
                <w:rFonts w:eastAsia="Times New Roman" w:cs="Calibri"/>
                <w:lang w:eastAsia="en-IE"/>
              </w:rPr>
              <w:t>The efforts of the H</w:t>
            </w:r>
            <w:r w:rsidR="00A95D94">
              <w:rPr>
                <w:rFonts w:eastAsia="Times New Roman" w:cs="Calibri"/>
                <w:lang w:eastAsia="en-IE"/>
              </w:rPr>
              <w:t>ealth Service Executive (H</w:t>
            </w:r>
            <w:r w:rsidRPr="004F1757">
              <w:rPr>
                <w:rFonts w:eastAsia="Times New Roman" w:cs="Calibri"/>
                <w:lang w:eastAsia="en-IE"/>
              </w:rPr>
              <w:t>SE</w:t>
            </w:r>
            <w:r w:rsidR="00A95D94">
              <w:rPr>
                <w:rFonts w:eastAsia="Times New Roman" w:cs="Calibri"/>
                <w:lang w:eastAsia="en-IE"/>
              </w:rPr>
              <w:t>)</w:t>
            </w:r>
            <w:r w:rsidRPr="004F1757">
              <w:rPr>
                <w:rFonts w:eastAsia="Times New Roman" w:cs="Calibri"/>
                <w:lang w:eastAsia="en-IE"/>
              </w:rPr>
              <w:t xml:space="preserve">, the Dublin Region Homeless Executive and homeless services greatly mitigated the risk of COVID-19 among the homeless population and helped to flatten the curve. </w:t>
            </w:r>
          </w:p>
          <w:p w14:paraId="5707E601" w14:textId="1D3A3153" w:rsidR="00861481" w:rsidRPr="004F1757" w:rsidRDefault="00861481" w:rsidP="00915299">
            <w:pPr>
              <w:spacing w:after="0" w:line="240" w:lineRule="auto"/>
              <w:rPr>
                <w:rFonts w:eastAsia="Times New Roman" w:cs="Calibri"/>
                <w:lang w:eastAsia="en-IE"/>
              </w:rPr>
            </w:pPr>
          </w:p>
        </w:tc>
      </w:tr>
      <w:tr w:rsidR="00762794" w:rsidRPr="004F1757" w14:paraId="2CAC2E1E" w14:textId="77777777" w:rsidTr="009F792E">
        <w:trPr>
          <w:trHeight w:val="5927"/>
        </w:trPr>
        <w:tc>
          <w:tcPr>
            <w:tcW w:w="941" w:type="dxa"/>
            <w:shd w:val="clear" w:color="auto" w:fill="auto"/>
            <w:noWrap/>
            <w:vAlign w:val="center"/>
            <w:hideMark/>
          </w:tcPr>
          <w:p w14:paraId="201FDA7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157.218</w:t>
            </w:r>
          </w:p>
        </w:tc>
        <w:tc>
          <w:tcPr>
            <w:tcW w:w="3633" w:type="dxa"/>
            <w:shd w:val="clear" w:color="auto" w:fill="auto"/>
            <w:vAlign w:val="center"/>
            <w:hideMark/>
          </w:tcPr>
          <w:p w14:paraId="010C5C60"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Collect data and conduct independent and effective investigations into all allegations, and ensure that victims obtain redress, regarding reports of acts of violence and mistreatment in Catholic reform institutions and vocational schools, as well as in mother and baby homes and the Magdalene laundries administered by the Catholic Church </w:t>
            </w:r>
          </w:p>
        </w:tc>
        <w:tc>
          <w:tcPr>
            <w:tcW w:w="1645" w:type="dxa"/>
            <w:shd w:val="clear" w:color="auto" w:fill="auto"/>
            <w:noWrap/>
            <w:vAlign w:val="center"/>
            <w:hideMark/>
          </w:tcPr>
          <w:p w14:paraId="5240863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(Luxembourg)</w:t>
            </w:r>
          </w:p>
        </w:tc>
        <w:tc>
          <w:tcPr>
            <w:tcW w:w="1660" w:type="dxa"/>
            <w:shd w:val="clear" w:color="auto" w:fill="auto"/>
            <w:noWrap/>
            <w:vAlign w:val="center"/>
            <w:hideMark/>
          </w:tcPr>
          <w:p w14:paraId="106B01A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95B5A16" w14:textId="4BE8ED8A" w:rsidR="00483DDC" w:rsidRDefault="00762794" w:rsidP="00915299">
            <w:pPr>
              <w:spacing w:after="0" w:line="240" w:lineRule="auto"/>
              <w:rPr>
                <w:rFonts w:eastAsia="Times New Roman" w:cs="Calibri"/>
                <w:lang w:eastAsia="en-IE"/>
              </w:rPr>
            </w:pPr>
            <w:r w:rsidRPr="004F1757">
              <w:rPr>
                <w:rFonts w:eastAsia="Times New Roman" w:cs="Calibri"/>
                <w:lang w:eastAsia="en-IE"/>
              </w:rPr>
              <w:t xml:space="preserve">The Irish Government established an independent Commission of Investigation in 2015 to investigate what happened to vulnerable women and children in the former Mother and Baby and County Home Institutions which operated for any part of the period 1922 to 1998.  The Commission had all necessary statutory powers to support its investigations and was fully independent of Government. The Commission undertook its extensive work over almost </w:t>
            </w:r>
            <w:r w:rsidR="00A95D94">
              <w:rPr>
                <w:rFonts w:eastAsia="Times New Roman" w:cs="Calibri"/>
                <w:lang w:eastAsia="en-IE"/>
              </w:rPr>
              <w:t xml:space="preserve">a </w:t>
            </w:r>
            <w:r w:rsidR="00A95D94" w:rsidRPr="004F1757">
              <w:rPr>
                <w:rFonts w:eastAsia="Times New Roman" w:cs="Calibri"/>
                <w:lang w:eastAsia="en-IE"/>
              </w:rPr>
              <w:t>6-year</w:t>
            </w:r>
            <w:r w:rsidRPr="004F1757">
              <w:rPr>
                <w:rFonts w:eastAsia="Times New Roman" w:cs="Calibri"/>
                <w:lang w:eastAsia="en-IE"/>
              </w:rPr>
              <w:t xml:space="preserve"> period, publishing seven Interim Reports and bringing a considerable amount of important and previously unknown information into the public domain.   The Commission’s Final Report was pu</w:t>
            </w:r>
            <w:r w:rsidR="00F5581E">
              <w:rPr>
                <w:rFonts w:eastAsia="Times New Roman" w:cs="Calibri"/>
                <w:lang w:eastAsia="en-IE"/>
              </w:rPr>
              <w:t xml:space="preserve">blished on </w:t>
            </w:r>
            <w:r w:rsidR="00483DDC">
              <w:rPr>
                <w:rFonts w:eastAsia="Times New Roman" w:cs="Calibri"/>
                <w:lang w:eastAsia="en-IE"/>
              </w:rPr>
              <w:t xml:space="preserve">January </w:t>
            </w:r>
            <w:r w:rsidR="00F5581E">
              <w:rPr>
                <w:rFonts w:eastAsia="Times New Roman" w:cs="Calibri"/>
                <w:lang w:eastAsia="en-IE"/>
              </w:rPr>
              <w:t>12</w:t>
            </w:r>
            <w:r w:rsidR="00F5581E" w:rsidRPr="00F5581E">
              <w:rPr>
                <w:rFonts w:eastAsia="Times New Roman" w:cs="Calibri"/>
                <w:vertAlign w:val="superscript"/>
                <w:lang w:eastAsia="en-IE"/>
              </w:rPr>
              <w:t>th</w:t>
            </w:r>
            <w:r w:rsidR="00F5581E">
              <w:rPr>
                <w:rFonts w:eastAsia="Times New Roman" w:cs="Calibri"/>
                <w:lang w:eastAsia="en-IE"/>
              </w:rPr>
              <w:t xml:space="preserve"> </w:t>
            </w:r>
            <w:r w:rsidR="00483DDC">
              <w:rPr>
                <w:rFonts w:eastAsia="Times New Roman" w:cs="Calibri"/>
                <w:lang w:eastAsia="en-IE"/>
              </w:rPr>
              <w:t xml:space="preserve">2021.  </w:t>
            </w:r>
            <w:r w:rsidR="00483DDC">
              <w:rPr>
                <w:rFonts w:eastAsia="Times New Roman" w:cs="Calibri"/>
                <w:lang w:eastAsia="en-IE"/>
              </w:rPr>
              <w:br/>
            </w:r>
          </w:p>
          <w:p w14:paraId="24920941" w14:textId="4836CDE4" w:rsidR="00DC0832" w:rsidRDefault="00762794" w:rsidP="00915299">
            <w:pPr>
              <w:spacing w:after="0" w:line="240" w:lineRule="auto"/>
              <w:rPr>
                <w:rFonts w:eastAsia="Times New Roman" w:cs="Calibri"/>
                <w:lang w:eastAsia="en-IE"/>
              </w:rPr>
            </w:pPr>
            <w:r w:rsidRPr="004F1757">
              <w:rPr>
                <w:rFonts w:eastAsia="Times New Roman" w:cs="Calibri"/>
                <w:lang w:eastAsia="en-IE"/>
              </w:rPr>
              <w:t>In April 2021, having carefully considered the Commis</w:t>
            </w:r>
            <w:r w:rsidR="00123C87">
              <w:rPr>
                <w:rFonts w:eastAsia="Times New Roman" w:cs="Calibri"/>
                <w:lang w:eastAsia="en-IE"/>
              </w:rPr>
              <w:t xml:space="preserve">sion Report’s An Garda Síochána (Ireland’s national </w:t>
            </w:r>
            <w:r w:rsidRPr="004F1757">
              <w:rPr>
                <w:rFonts w:eastAsia="Times New Roman" w:cs="Calibri"/>
                <w:lang w:eastAsia="en-IE"/>
              </w:rPr>
              <w:t xml:space="preserve">police </w:t>
            </w:r>
            <w:r w:rsidR="002E6AF3">
              <w:rPr>
                <w:rFonts w:eastAsia="Times New Roman" w:cs="Calibri"/>
                <w:lang w:eastAsia="en-IE"/>
              </w:rPr>
              <w:t>service</w:t>
            </w:r>
            <w:r w:rsidR="00123C87">
              <w:rPr>
                <w:rFonts w:eastAsia="Times New Roman" w:cs="Calibri"/>
                <w:lang w:eastAsia="en-IE"/>
              </w:rPr>
              <w:t>)</w:t>
            </w:r>
            <w:r w:rsidRPr="004F1757">
              <w:rPr>
                <w:rFonts w:eastAsia="Times New Roman" w:cs="Calibri"/>
                <w:lang w:eastAsia="en-IE"/>
              </w:rPr>
              <w:t xml:space="preserve">, confirmed its conclusion that there </w:t>
            </w:r>
            <w:r w:rsidR="00A95D94">
              <w:rPr>
                <w:rFonts w:eastAsia="Times New Roman" w:cs="Calibri"/>
                <w:lang w:eastAsia="en-IE"/>
              </w:rPr>
              <w:t>was</w:t>
            </w:r>
            <w:r w:rsidRPr="004F1757">
              <w:rPr>
                <w:rFonts w:eastAsia="Times New Roman" w:cs="Calibri"/>
                <w:lang w:eastAsia="en-IE"/>
              </w:rPr>
              <w:t xml:space="preserve"> insufficient detail in the report to commence criminal investigations. An Garda Síochána issued an appeal to anyone with information about potential crimes at Mother and Baby Institutions to make contact with them so that such crimes can be investigated and prosecutions ini</w:t>
            </w:r>
            <w:r w:rsidR="00DC0832">
              <w:rPr>
                <w:rFonts w:eastAsia="Times New Roman" w:cs="Calibri"/>
                <w:lang w:eastAsia="en-IE"/>
              </w:rPr>
              <w:t>tiated where possible.</w:t>
            </w:r>
            <w:r w:rsidR="00DC0832">
              <w:rPr>
                <w:rFonts w:eastAsia="Times New Roman" w:cs="Calibri"/>
                <w:lang w:eastAsia="en-IE"/>
              </w:rPr>
              <w:br/>
            </w:r>
          </w:p>
          <w:p w14:paraId="511A9728" w14:textId="11FCD15D" w:rsidR="00DC0832" w:rsidRDefault="00762794" w:rsidP="00915299">
            <w:pPr>
              <w:spacing w:after="0" w:line="240" w:lineRule="auto"/>
              <w:rPr>
                <w:rFonts w:eastAsia="Times New Roman" w:cs="Calibri"/>
                <w:lang w:eastAsia="en-IE"/>
              </w:rPr>
            </w:pPr>
            <w:r w:rsidRPr="004F1757">
              <w:rPr>
                <w:rFonts w:eastAsia="Times New Roman" w:cs="Calibri"/>
                <w:lang w:eastAsia="en-IE"/>
              </w:rPr>
              <w:t xml:space="preserve">The Mother and Baby Institutions Payment Scheme opened to applications on March </w:t>
            </w:r>
            <w:r w:rsidR="00A95D94">
              <w:rPr>
                <w:rFonts w:eastAsia="Times New Roman" w:cs="Calibri"/>
                <w:lang w:eastAsia="en-IE"/>
              </w:rPr>
              <w:t>20</w:t>
            </w:r>
            <w:r w:rsidR="00A95D94" w:rsidRPr="00A95D94">
              <w:rPr>
                <w:rFonts w:eastAsia="Times New Roman" w:cs="Calibri"/>
                <w:vertAlign w:val="superscript"/>
                <w:lang w:eastAsia="en-IE"/>
              </w:rPr>
              <w:t>th</w:t>
            </w:r>
            <w:r w:rsidR="00A95D94">
              <w:rPr>
                <w:rFonts w:eastAsia="Times New Roman" w:cs="Calibri"/>
                <w:lang w:eastAsia="en-IE"/>
              </w:rPr>
              <w:t xml:space="preserve"> </w:t>
            </w:r>
            <w:r w:rsidRPr="004F1757">
              <w:rPr>
                <w:rFonts w:eastAsia="Times New Roman" w:cs="Calibri"/>
                <w:lang w:eastAsia="en-IE"/>
              </w:rPr>
              <w:t>2024. The Payment Scheme provides financial payments and health supports to eligible people who spent time in Mother and Baby and County Home Institutions in Ireland. It is a key element of the Government’s Action Plan for Survivors and Former Residents of Mother and Baby a</w:t>
            </w:r>
            <w:r w:rsidR="00DC0832">
              <w:rPr>
                <w:rFonts w:eastAsia="Times New Roman" w:cs="Calibri"/>
                <w:lang w:eastAsia="en-IE"/>
              </w:rPr>
              <w:t>nd County Home Institutions.</w:t>
            </w:r>
            <w:r w:rsidR="00DC0832">
              <w:rPr>
                <w:rFonts w:eastAsia="Times New Roman" w:cs="Calibri"/>
                <w:lang w:eastAsia="en-IE"/>
              </w:rPr>
              <w:br/>
            </w:r>
            <w:r w:rsidR="00DC0832">
              <w:rPr>
                <w:rFonts w:eastAsia="Times New Roman" w:cs="Calibri"/>
                <w:lang w:eastAsia="en-IE"/>
              </w:rPr>
              <w:br/>
            </w:r>
            <w:r w:rsidRPr="004F1757">
              <w:rPr>
                <w:rFonts w:eastAsia="Times New Roman" w:cs="Calibri"/>
                <w:lang w:eastAsia="en-IE"/>
              </w:rPr>
              <w:t xml:space="preserve">The Commission to Inquire into Child Abuse was established in May 2000 with three main functions – </w:t>
            </w:r>
            <w:r w:rsidRPr="004F1757">
              <w:rPr>
                <w:rFonts w:eastAsia="Times New Roman" w:cs="Calibri"/>
                <w:lang w:eastAsia="en-IE"/>
              </w:rPr>
              <w:br/>
              <w:t>(i) to hear evidence of abuse from persons who alleged they had been abused in childhood while resident in industrial and reformatory schools, and related institutions,</w:t>
            </w:r>
            <w:r w:rsidRPr="004F1757">
              <w:rPr>
                <w:rFonts w:eastAsia="Times New Roman" w:cs="Calibri"/>
                <w:lang w:eastAsia="en-IE"/>
              </w:rPr>
              <w:br/>
              <w:t>(ii) to conduct an inquiry into abuse of children in institutions during the period concerned, and to determine the causes, nature, circumstances and extent of such abuse, and</w:t>
            </w:r>
            <w:r w:rsidRPr="004F1757">
              <w:rPr>
                <w:rFonts w:eastAsia="Times New Roman" w:cs="Calibri"/>
                <w:lang w:eastAsia="en-IE"/>
              </w:rPr>
              <w:br/>
              <w:t>(iii) to prepare and publish reports on the results of the inquiry and on its recommendations in relation to dealing with the effects of such abuse.</w:t>
            </w:r>
            <w:r w:rsidRPr="004F1757">
              <w:rPr>
                <w:rFonts w:eastAsia="Times New Roman" w:cs="Calibri"/>
                <w:lang w:eastAsia="en-IE"/>
              </w:rPr>
              <w:br/>
            </w:r>
          </w:p>
          <w:p w14:paraId="742AE550" w14:textId="6BB33169" w:rsidR="00762794" w:rsidRPr="004F1757" w:rsidRDefault="00762794" w:rsidP="0099734F">
            <w:pPr>
              <w:spacing w:after="0" w:line="240" w:lineRule="auto"/>
              <w:rPr>
                <w:rFonts w:eastAsia="Times New Roman" w:cs="Calibri"/>
                <w:lang w:eastAsia="en-IE"/>
              </w:rPr>
            </w:pPr>
            <w:r w:rsidRPr="004F1757">
              <w:rPr>
                <w:rFonts w:eastAsia="Times New Roman" w:cs="Calibri"/>
                <w:lang w:eastAsia="en-IE"/>
              </w:rPr>
              <w:t>The Commission was statutory and independent in nature. Its final report was published in 2009</w:t>
            </w:r>
            <w:r w:rsidR="00A95D94">
              <w:rPr>
                <w:rFonts w:eastAsia="Times New Roman" w:cs="Calibri"/>
                <w:lang w:eastAsia="en-IE"/>
              </w:rPr>
              <w:t xml:space="preserve"> (also known as the Ryan Report)</w:t>
            </w:r>
            <w:r w:rsidRPr="004F1757">
              <w:rPr>
                <w:rFonts w:eastAsia="Times New Roman" w:cs="Calibri"/>
                <w:lang w:eastAsia="en-IE"/>
              </w:rPr>
              <w:t>. The Government accepted all the recommendations of the Commission and fully committed to their implementation.</w:t>
            </w:r>
            <w:r w:rsidRPr="004F1757">
              <w:rPr>
                <w:rFonts w:eastAsia="Times New Roman" w:cs="Calibri"/>
                <w:lang w:eastAsia="en-IE"/>
              </w:rPr>
              <w:br/>
            </w:r>
            <w:r w:rsidRPr="004F1757">
              <w:rPr>
                <w:rFonts w:eastAsia="Times New Roman" w:cs="Calibri"/>
                <w:lang w:eastAsia="en-IE"/>
              </w:rPr>
              <w:br/>
              <w:t>The Residential Institutions Redress Scheme was established in 2002 to provide redress to those individuals who were sent as children to, and who were victims of abuse while resident in, industrial schools, reformatory schools and other institutions in respect of which a public body had a regulatory or inspection function. The Scheme provided redress to approximately 16,000 applicants, and had a total cost of approximately €1.2 billion.</w:t>
            </w:r>
            <w:r w:rsidRPr="004F1757">
              <w:rPr>
                <w:rFonts w:eastAsia="Times New Roman" w:cs="Calibri"/>
                <w:lang w:eastAsia="en-IE"/>
              </w:rPr>
              <w:br/>
            </w:r>
            <w:r w:rsidRPr="004F1757">
              <w:rPr>
                <w:rFonts w:eastAsia="Times New Roman" w:cs="Calibri"/>
                <w:lang w:eastAsia="en-IE"/>
              </w:rPr>
              <w:br/>
              <w:t>In addition, the Residential Institutions Statutory Fund Board, or “Caranua”, was established in 2013 to provide survivors of institutional abuse with funding supports in areas such as health, housing and education. Caranua provided supports to over 6,000 survivors, with each survivor receiving over €15,000 on average.</w:t>
            </w:r>
          </w:p>
        </w:tc>
      </w:tr>
      <w:tr w:rsidR="00762794" w:rsidRPr="004F1757" w14:paraId="79D14F39" w14:textId="77777777" w:rsidTr="00915299">
        <w:trPr>
          <w:trHeight w:val="1360"/>
        </w:trPr>
        <w:tc>
          <w:tcPr>
            <w:tcW w:w="941" w:type="dxa"/>
            <w:shd w:val="clear" w:color="auto" w:fill="auto"/>
            <w:noWrap/>
            <w:vAlign w:val="center"/>
            <w:hideMark/>
          </w:tcPr>
          <w:p w14:paraId="6471F8B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157.219</w:t>
            </w:r>
          </w:p>
        </w:tc>
        <w:tc>
          <w:tcPr>
            <w:tcW w:w="3633" w:type="dxa"/>
            <w:shd w:val="clear" w:color="auto" w:fill="auto"/>
            <w:vAlign w:val="center"/>
            <w:hideMark/>
          </w:tcPr>
          <w:p w14:paraId="035F205C"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Effectively implement the provisions of the Criminal Law (Sexual Offences) Act 2017 as amended in 2019 to prevent sexual abuse and exploitation of children, assist victims and prosecute perpetrators </w:t>
            </w:r>
          </w:p>
        </w:tc>
        <w:tc>
          <w:tcPr>
            <w:tcW w:w="1645" w:type="dxa"/>
            <w:shd w:val="clear" w:color="auto" w:fill="auto"/>
            <w:noWrap/>
            <w:vAlign w:val="center"/>
            <w:hideMark/>
          </w:tcPr>
          <w:p w14:paraId="73690C6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(Malawi)</w:t>
            </w:r>
          </w:p>
        </w:tc>
        <w:tc>
          <w:tcPr>
            <w:tcW w:w="1660" w:type="dxa"/>
            <w:shd w:val="clear" w:color="auto" w:fill="auto"/>
            <w:noWrap/>
            <w:vAlign w:val="center"/>
            <w:hideMark/>
          </w:tcPr>
          <w:p w14:paraId="200E11A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56C90BAA"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In addition to the provisions of the 2017 Act, the Criminal Law (Sexual Offences) (Amendment) Act 2019 introduced stricter penalties for repeat sexual offenders and to equalise the maximum penalties for incest for both male and female offenders.</w:t>
            </w:r>
          </w:p>
        </w:tc>
      </w:tr>
      <w:tr w:rsidR="00762794" w:rsidRPr="004F1757" w14:paraId="6124C9CE" w14:textId="77777777" w:rsidTr="00915299">
        <w:trPr>
          <w:trHeight w:val="1705"/>
        </w:trPr>
        <w:tc>
          <w:tcPr>
            <w:tcW w:w="941" w:type="dxa"/>
            <w:shd w:val="clear" w:color="auto" w:fill="auto"/>
            <w:noWrap/>
            <w:vAlign w:val="center"/>
            <w:hideMark/>
          </w:tcPr>
          <w:p w14:paraId="6DD92F1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157.221</w:t>
            </w:r>
          </w:p>
        </w:tc>
        <w:tc>
          <w:tcPr>
            <w:tcW w:w="3633" w:type="dxa"/>
            <w:shd w:val="clear" w:color="auto" w:fill="auto"/>
            <w:vAlign w:val="center"/>
            <w:hideMark/>
          </w:tcPr>
          <w:p w14:paraId="3FEFBF00"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Fulfil its obligation to ensure truth, justice and reparation for all survivors of human rights violations and abuses in the mother and baby homes, among others, through a State investigation and the prosecution of perpetrators</w:t>
            </w:r>
          </w:p>
        </w:tc>
        <w:tc>
          <w:tcPr>
            <w:tcW w:w="1645" w:type="dxa"/>
            <w:shd w:val="clear" w:color="auto" w:fill="auto"/>
            <w:noWrap/>
            <w:vAlign w:val="center"/>
            <w:hideMark/>
          </w:tcPr>
          <w:p w14:paraId="6B7F276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(Panama)</w:t>
            </w:r>
          </w:p>
        </w:tc>
        <w:tc>
          <w:tcPr>
            <w:tcW w:w="1660" w:type="dxa"/>
            <w:shd w:val="clear" w:color="auto" w:fill="auto"/>
            <w:noWrap/>
            <w:vAlign w:val="center"/>
            <w:hideMark/>
          </w:tcPr>
          <w:p w14:paraId="0817BAC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1164BFF5"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157.218</w:t>
            </w:r>
          </w:p>
        </w:tc>
      </w:tr>
      <w:tr w:rsidR="00762794" w:rsidRPr="004F1757" w14:paraId="45530181" w14:textId="77777777" w:rsidTr="00915299">
        <w:trPr>
          <w:trHeight w:val="2760"/>
        </w:trPr>
        <w:tc>
          <w:tcPr>
            <w:tcW w:w="941" w:type="dxa"/>
            <w:shd w:val="clear" w:color="auto" w:fill="auto"/>
            <w:noWrap/>
            <w:vAlign w:val="center"/>
            <w:hideMark/>
          </w:tcPr>
          <w:p w14:paraId="5B5EDFB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157.222</w:t>
            </w:r>
          </w:p>
        </w:tc>
        <w:tc>
          <w:tcPr>
            <w:tcW w:w="3633" w:type="dxa"/>
            <w:shd w:val="clear" w:color="auto" w:fill="auto"/>
            <w:vAlign w:val="center"/>
            <w:hideMark/>
          </w:tcPr>
          <w:p w14:paraId="61B86CCE"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Provide an apology for the serious violations suffered by mixed-race children in institutions or unsuitable families and provide them with fair reparations </w:t>
            </w:r>
          </w:p>
        </w:tc>
        <w:tc>
          <w:tcPr>
            <w:tcW w:w="1645" w:type="dxa"/>
            <w:shd w:val="clear" w:color="auto" w:fill="auto"/>
            <w:vAlign w:val="center"/>
            <w:hideMark/>
          </w:tcPr>
          <w:p w14:paraId="7B32FD1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(Bolivarian Republic of Venezuela)</w:t>
            </w:r>
          </w:p>
        </w:tc>
        <w:tc>
          <w:tcPr>
            <w:tcW w:w="1660" w:type="dxa"/>
            <w:shd w:val="clear" w:color="auto" w:fill="auto"/>
            <w:noWrap/>
            <w:vAlign w:val="center"/>
            <w:hideMark/>
          </w:tcPr>
          <w:p w14:paraId="6E23540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64770BA2" w14:textId="2837588D" w:rsidR="00762794" w:rsidRDefault="00762794" w:rsidP="00915299">
            <w:pPr>
              <w:spacing w:after="0" w:line="240" w:lineRule="auto"/>
              <w:rPr>
                <w:rFonts w:eastAsia="Times New Roman" w:cs="Calibri"/>
                <w:lang w:eastAsia="en-IE"/>
              </w:rPr>
            </w:pPr>
            <w:r w:rsidRPr="004F1757">
              <w:rPr>
                <w:rFonts w:eastAsia="Times New Roman" w:cs="Calibri"/>
                <w:lang w:eastAsia="en-IE"/>
              </w:rPr>
              <w:t xml:space="preserve">The Mother and Baby Institutions Payment Scheme has now opened. The Scheme will provide an all-encompassing, general payment to eligible applicants in recognition of the time spent in harsh conditions, emotional abuse and all other forms of mistreatment, stigma, and trauma experienced by a person while resident in a Mother and Baby or County Home Institution. With regard to Mother and Baby Institutions, following the publication of the Commission’s report, the Taoiseach </w:t>
            </w:r>
            <w:r w:rsidR="00A95D94">
              <w:rPr>
                <w:rFonts w:eastAsia="Times New Roman" w:cs="Calibri"/>
                <w:lang w:eastAsia="en-IE"/>
              </w:rPr>
              <w:t xml:space="preserve">(Prime Minister) </w:t>
            </w:r>
            <w:r w:rsidRPr="004F1757">
              <w:rPr>
                <w:rFonts w:eastAsia="Times New Roman" w:cs="Calibri"/>
                <w:lang w:eastAsia="en-IE"/>
              </w:rPr>
              <w:t xml:space="preserve">apologised to all those who ended up in a mother and baby or county home institution. In particular, this apology acknowledged the additional impact which a lack of knowledge and understanding had on the treatment and outcomes of mothers and children with different racial and cultural heritage. </w:t>
            </w:r>
            <w:r w:rsidRPr="004F1757">
              <w:rPr>
                <w:rFonts w:eastAsia="Times New Roman" w:cs="Calibri"/>
                <w:lang w:eastAsia="en-IE"/>
              </w:rPr>
              <w:br/>
            </w:r>
            <w:r w:rsidRPr="004F1757">
              <w:rPr>
                <w:rFonts w:eastAsia="Times New Roman" w:cs="Calibri"/>
                <w:lang w:eastAsia="en-IE"/>
              </w:rPr>
              <w:br/>
              <w:t xml:space="preserve">On May </w:t>
            </w:r>
            <w:r w:rsidR="00A95D94">
              <w:rPr>
                <w:rFonts w:eastAsia="Times New Roman" w:cs="Calibri"/>
                <w:lang w:eastAsia="en-IE"/>
              </w:rPr>
              <w:t>10</w:t>
            </w:r>
            <w:r w:rsidR="00A95D94" w:rsidRPr="00A95D94">
              <w:rPr>
                <w:rFonts w:eastAsia="Times New Roman" w:cs="Calibri"/>
                <w:vertAlign w:val="superscript"/>
                <w:lang w:eastAsia="en-IE"/>
              </w:rPr>
              <w:t>th</w:t>
            </w:r>
            <w:r w:rsidR="00A95D94">
              <w:rPr>
                <w:rFonts w:eastAsia="Times New Roman" w:cs="Calibri"/>
                <w:lang w:eastAsia="en-IE"/>
              </w:rPr>
              <w:t xml:space="preserve"> </w:t>
            </w:r>
            <w:r w:rsidRPr="004F1757">
              <w:rPr>
                <w:rFonts w:eastAsia="Times New Roman" w:cs="Calibri"/>
                <w:lang w:eastAsia="en-IE"/>
              </w:rPr>
              <w:t xml:space="preserve">1999, the Taoiseach, Bertie Ahern TD, issued an apology on behalf of the State and its citizens to the victims of childhood abuse in institutions such as industrial schools and reformatories. A similar apology was also issued by President Mary McAleese. The Residential Institutions Redress Board, which administered the Residential Institutions Redress Scheme, specifically included experiences of denigration or discrimination on the basis of race within its consideration of abuse and the making of associated payments of redress. </w:t>
            </w:r>
          </w:p>
          <w:p w14:paraId="5C5BB59C" w14:textId="59BA8B18" w:rsidR="00A95D94" w:rsidRPr="004F1757" w:rsidRDefault="00A95D94" w:rsidP="00915299">
            <w:pPr>
              <w:spacing w:after="0" w:line="240" w:lineRule="auto"/>
              <w:rPr>
                <w:rFonts w:eastAsia="Times New Roman" w:cs="Calibri"/>
                <w:lang w:eastAsia="en-IE"/>
              </w:rPr>
            </w:pPr>
          </w:p>
        </w:tc>
      </w:tr>
      <w:tr w:rsidR="00762794" w:rsidRPr="004F1757" w14:paraId="62D5F444" w14:textId="77777777" w:rsidTr="00915299">
        <w:trPr>
          <w:trHeight w:val="1160"/>
        </w:trPr>
        <w:tc>
          <w:tcPr>
            <w:tcW w:w="941" w:type="dxa"/>
            <w:shd w:val="clear" w:color="auto" w:fill="auto"/>
            <w:noWrap/>
            <w:vAlign w:val="center"/>
            <w:hideMark/>
          </w:tcPr>
          <w:p w14:paraId="1C6D97E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157.223</w:t>
            </w:r>
          </w:p>
        </w:tc>
        <w:tc>
          <w:tcPr>
            <w:tcW w:w="3633" w:type="dxa"/>
            <w:shd w:val="clear" w:color="auto" w:fill="auto"/>
            <w:vAlign w:val="center"/>
            <w:hideMark/>
          </w:tcPr>
          <w:p w14:paraId="3369D4FC"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Implement the Youth Justice Strategy 2021–2027 to help address a full range of issues connected to children and young people at risk of coming into contact with the criminal justice system</w:t>
            </w:r>
          </w:p>
        </w:tc>
        <w:tc>
          <w:tcPr>
            <w:tcW w:w="1645" w:type="dxa"/>
            <w:shd w:val="clear" w:color="auto" w:fill="auto"/>
            <w:noWrap/>
            <w:vAlign w:val="center"/>
            <w:hideMark/>
          </w:tcPr>
          <w:p w14:paraId="7E1C8D6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(Romania)</w:t>
            </w:r>
          </w:p>
        </w:tc>
        <w:tc>
          <w:tcPr>
            <w:tcW w:w="1660" w:type="dxa"/>
            <w:shd w:val="clear" w:color="auto" w:fill="auto"/>
            <w:noWrap/>
            <w:vAlign w:val="center"/>
            <w:hideMark/>
          </w:tcPr>
          <w:p w14:paraId="2868A72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51E1E9DF" w14:textId="4DAF314A" w:rsidR="00762794" w:rsidRPr="004F1757" w:rsidRDefault="00762794" w:rsidP="00A95D94">
            <w:pPr>
              <w:spacing w:after="0" w:line="240" w:lineRule="auto"/>
              <w:rPr>
                <w:rFonts w:eastAsia="Times New Roman" w:cs="Calibri"/>
                <w:color w:val="000000"/>
                <w:lang w:eastAsia="en-IE"/>
              </w:rPr>
            </w:pPr>
            <w:r w:rsidRPr="004F1757">
              <w:rPr>
                <w:rFonts w:eastAsia="Times New Roman" w:cs="Calibri"/>
                <w:color w:val="000000"/>
                <w:lang w:eastAsia="en-IE"/>
              </w:rPr>
              <w:t xml:space="preserve">The Youth Justice Strategy Implementation Statement for 2022 was published on November </w:t>
            </w:r>
            <w:r w:rsidR="00A95D94">
              <w:rPr>
                <w:rFonts w:eastAsia="Times New Roman" w:cs="Calibri"/>
                <w:color w:val="000000"/>
                <w:lang w:eastAsia="en-IE"/>
              </w:rPr>
              <w:t>2</w:t>
            </w:r>
            <w:r w:rsidR="00A95D94" w:rsidRPr="00A95D94">
              <w:rPr>
                <w:rFonts w:eastAsia="Times New Roman" w:cs="Calibri"/>
                <w:color w:val="000000"/>
                <w:vertAlign w:val="superscript"/>
                <w:lang w:eastAsia="en-IE"/>
              </w:rPr>
              <w:t>nd</w:t>
            </w:r>
            <w:r w:rsidR="00A95D94">
              <w:rPr>
                <w:rFonts w:eastAsia="Times New Roman" w:cs="Calibri"/>
                <w:color w:val="000000"/>
                <w:lang w:eastAsia="en-IE"/>
              </w:rPr>
              <w:t xml:space="preserve"> </w:t>
            </w:r>
            <w:r w:rsidRPr="004F1757">
              <w:rPr>
                <w:rFonts w:eastAsia="Times New Roman" w:cs="Calibri"/>
                <w:color w:val="000000"/>
                <w:lang w:eastAsia="en-IE"/>
              </w:rPr>
              <w:t>2023. The Youth Justice Strategy Implementation Statement for 2023 will be published in Q3 2024.</w:t>
            </w:r>
          </w:p>
        </w:tc>
      </w:tr>
      <w:tr w:rsidR="00762794" w:rsidRPr="004F1757" w14:paraId="1984BDE6" w14:textId="77777777" w:rsidTr="00915299">
        <w:trPr>
          <w:trHeight w:val="2390"/>
        </w:trPr>
        <w:tc>
          <w:tcPr>
            <w:tcW w:w="941" w:type="dxa"/>
            <w:shd w:val="clear" w:color="auto" w:fill="auto"/>
            <w:noWrap/>
            <w:vAlign w:val="center"/>
            <w:hideMark/>
          </w:tcPr>
          <w:p w14:paraId="4508AFE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157.224</w:t>
            </w:r>
          </w:p>
        </w:tc>
        <w:tc>
          <w:tcPr>
            <w:tcW w:w="3633" w:type="dxa"/>
            <w:shd w:val="clear" w:color="auto" w:fill="auto"/>
            <w:vAlign w:val="center"/>
            <w:hideMark/>
          </w:tcPr>
          <w:p w14:paraId="795099D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Continue its efforts to combat sexual exploitation and sexual abuse of children, including the dissemination of child sexual abuse material</w:t>
            </w:r>
          </w:p>
        </w:tc>
        <w:tc>
          <w:tcPr>
            <w:tcW w:w="1645" w:type="dxa"/>
            <w:shd w:val="clear" w:color="auto" w:fill="auto"/>
            <w:noWrap/>
            <w:vAlign w:val="center"/>
            <w:hideMark/>
          </w:tcPr>
          <w:p w14:paraId="242AA90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(Thailand)</w:t>
            </w:r>
          </w:p>
        </w:tc>
        <w:tc>
          <w:tcPr>
            <w:tcW w:w="1660" w:type="dxa"/>
            <w:shd w:val="clear" w:color="auto" w:fill="auto"/>
            <w:noWrap/>
            <w:vAlign w:val="center"/>
            <w:hideMark/>
          </w:tcPr>
          <w:p w14:paraId="13A3E00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5124FD6B" w14:textId="77777777" w:rsidR="002853F4" w:rsidRDefault="00762794" w:rsidP="00915299">
            <w:pPr>
              <w:spacing w:after="0" w:line="240" w:lineRule="auto"/>
              <w:rPr>
                <w:rFonts w:eastAsia="Times New Roman" w:cs="Calibri"/>
                <w:lang w:eastAsia="en-IE"/>
              </w:rPr>
            </w:pPr>
            <w:r w:rsidRPr="004F1757">
              <w:rPr>
                <w:rFonts w:eastAsia="Times New Roman" w:cs="Calibri"/>
                <w:lang w:eastAsia="en-IE"/>
              </w:rPr>
              <w:t xml:space="preserve">Ireland is fully committed in its efforts to combat sexual exploitation and the sexual abuse of children, including the dissemination of child sexual abuse material. </w:t>
            </w:r>
            <w:r w:rsidRPr="004F1757">
              <w:rPr>
                <w:rFonts w:eastAsia="Times New Roman" w:cs="Calibri"/>
                <w:lang w:eastAsia="en-IE"/>
              </w:rPr>
              <w:br/>
            </w:r>
          </w:p>
          <w:p w14:paraId="3341C5CC" w14:textId="77777777" w:rsidR="002853F4" w:rsidRDefault="00762794" w:rsidP="00915299">
            <w:pPr>
              <w:spacing w:after="0" w:line="240" w:lineRule="auto"/>
              <w:rPr>
                <w:rFonts w:eastAsia="Times New Roman" w:cs="Calibri"/>
                <w:lang w:eastAsia="en-IE"/>
              </w:rPr>
            </w:pPr>
            <w:r w:rsidRPr="004F1757">
              <w:rPr>
                <w:rFonts w:eastAsia="Times New Roman" w:cs="Calibri"/>
                <w:lang w:eastAsia="en-IE"/>
              </w:rPr>
              <w:t xml:space="preserve">Ireland has strongly supported the development of a new EU Regulation on Child Sexual Abuse Material, including on the basis that the seriousness and scale of the problem of child sexual abuse online is such that robust and radical action is required to combat it. </w:t>
            </w:r>
            <w:r w:rsidRPr="004F1757">
              <w:rPr>
                <w:rFonts w:eastAsia="Times New Roman" w:cs="Calibri"/>
                <w:lang w:eastAsia="en-IE"/>
              </w:rPr>
              <w:br/>
            </w:r>
          </w:p>
          <w:p w14:paraId="0A5117E2" w14:textId="77777777" w:rsidR="00030556" w:rsidRPr="000322D7" w:rsidRDefault="00030556" w:rsidP="00030556">
            <w:pPr>
              <w:spacing w:after="0" w:line="240" w:lineRule="auto"/>
              <w:rPr>
                <w:lang w:eastAsia="en-IE"/>
              </w:rPr>
            </w:pPr>
            <w:r w:rsidRPr="000322D7">
              <w:rPr>
                <w:lang w:eastAsia="en-IE"/>
              </w:rPr>
              <w:t>Ireland has transposed the 2011 Directive on combating the sexual abuse and sexual exploitation of children and child sexual abuse material, in particular through the 2017 Criminal Law (Sexual Offences) Act, and has opted-in to the recast of that Directive which is currently under negotiation.</w:t>
            </w:r>
          </w:p>
          <w:p w14:paraId="3E56AEF3" w14:textId="77777777" w:rsidR="00E476A8" w:rsidRDefault="00030556" w:rsidP="00030556">
            <w:pPr>
              <w:spacing w:after="0" w:line="240" w:lineRule="auto"/>
              <w:rPr>
                <w:lang w:eastAsia="en-IE"/>
              </w:rPr>
            </w:pPr>
            <w:r w:rsidRPr="000322D7">
              <w:rPr>
                <w:lang w:eastAsia="en-IE"/>
              </w:rPr>
              <w:br/>
              <w:t>Ireland has a dedicated bureau within the national police, the Garda National Protective Services Bureau (GNPSB), which deals with child abuse and sexual crime. The Online Child Exploitation Unit (OnCE) within An Garda Síochána (Ireland’s national police service) is responsible for receiving reports of suspected online child sexual abuse and exploitation.</w:t>
            </w:r>
          </w:p>
          <w:p w14:paraId="10D6BFB2" w14:textId="5C7EF32C" w:rsidR="00030556" w:rsidRPr="004F1757" w:rsidRDefault="00030556" w:rsidP="00BC2405">
            <w:pPr>
              <w:spacing w:after="0" w:line="240" w:lineRule="auto"/>
              <w:rPr>
                <w:rFonts w:eastAsia="Times New Roman" w:cs="Calibri"/>
                <w:lang w:eastAsia="en-IE"/>
              </w:rPr>
            </w:pPr>
          </w:p>
        </w:tc>
      </w:tr>
      <w:tr w:rsidR="00762794" w:rsidRPr="004F1757" w14:paraId="725ECBF2" w14:textId="77777777" w:rsidTr="00915299">
        <w:trPr>
          <w:trHeight w:val="790"/>
        </w:trPr>
        <w:tc>
          <w:tcPr>
            <w:tcW w:w="941" w:type="dxa"/>
            <w:shd w:val="clear" w:color="auto" w:fill="auto"/>
            <w:noWrap/>
            <w:vAlign w:val="center"/>
            <w:hideMark/>
          </w:tcPr>
          <w:p w14:paraId="1475D6C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157.225</w:t>
            </w:r>
          </w:p>
        </w:tc>
        <w:tc>
          <w:tcPr>
            <w:tcW w:w="3633" w:type="dxa"/>
            <w:shd w:val="clear" w:color="auto" w:fill="auto"/>
            <w:vAlign w:val="center"/>
            <w:hideMark/>
          </w:tcPr>
          <w:p w14:paraId="07BE63CC"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Finalize its next Traveller and Roma inclusion strategy with a robust implementation and monitoring plan </w:t>
            </w:r>
          </w:p>
        </w:tc>
        <w:tc>
          <w:tcPr>
            <w:tcW w:w="1645" w:type="dxa"/>
            <w:shd w:val="clear" w:color="auto" w:fill="auto"/>
            <w:noWrap/>
            <w:vAlign w:val="center"/>
            <w:hideMark/>
          </w:tcPr>
          <w:p w14:paraId="2E073D1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(Turkey)</w:t>
            </w:r>
          </w:p>
        </w:tc>
        <w:tc>
          <w:tcPr>
            <w:tcW w:w="1660" w:type="dxa"/>
            <w:shd w:val="clear" w:color="auto" w:fill="auto"/>
            <w:noWrap/>
            <w:vAlign w:val="center"/>
            <w:hideMark/>
          </w:tcPr>
          <w:p w14:paraId="66C0374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73FF879D" w14:textId="77777777" w:rsidR="00762794" w:rsidRDefault="00762794" w:rsidP="00915299">
            <w:pPr>
              <w:spacing w:after="0" w:line="240" w:lineRule="auto"/>
              <w:rPr>
                <w:rFonts w:eastAsia="Times New Roman" w:cs="Calibri"/>
                <w:lang w:eastAsia="en-IE"/>
              </w:rPr>
            </w:pPr>
            <w:r w:rsidRPr="004F1757">
              <w:rPr>
                <w:rFonts w:eastAsia="Times New Roman" w:cs="Calibri"/>
                <w:color w:val="000000"/>
                <w:lang w:eastAsia="en-IE"/>
              </w:rPr>
              <w:t>Work is well underway on the development of the successor strategy to the National</w:t>
            </w:r>
            <w:r w:rsidRPr="004F1757">
              <w:rPr>
                <w:rFonts w:eastAsia="Times New Roman" w:cs="Calibri"/>
                <w:lang w:eastAsia="en-IE"/>
              </w:rPr>
              <w:t xml:space="preserve"> Traveller and Roma Inclusion Strategy. The new strategy will have a stronger outcomes focused approach and will also incorporate a robust implementation structure and monitoring system, with achievable actions and clear key performance indicators. It is intended that the new strategy will be finalised in Summer 2024.</w:t>
            </w:r>
          </w:p>
          <w:p w14:paraId="7714C1E1" w14:textId="2FE80B20" w:rsidR="00E476A8" w:rsidRPr="004F1757" w:rsidRDefault="00E476A8" w:rsidP="00915299">
            <w:pPr>
              <w:spacing w:after="0" w:line="240" w:lineRule="auto"/>
              <w:rPr>
                <w:rFonts w:eastAsia="Times New Roman" w:cs="Calibri"/>
                <w:color w:val="000000"/>
                <w:lang w:eastAsia="en-IE"/>
              </w:rPr>
            </w:pPr>
          </w:p>
        </w:tc>
      </w:tr>
      <w:tr w:rsidR="00762794" w:rsidRPr="004F1757" w14:paraId="2E9BAB86" w14:textId="77777777" w:rsidTr="00115812">
        <w:trPr>
          <w:trHeight w:val="1108"/>
        </w:trPr>
        <w:tc>
          <w:tcPr>
            <w:tcW w:w="941" w:type="dxa"/>
            <w:shd w:val="clear" w:color="auto" w:fill="auto"/>
            <w:noWrap/>
            <w:vAlign w:val="center"/>
            <w:hideMark/>
          </w:tcPr>
          <w:p w14:paraId="39C302D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157.226</w:t>
            </w:r>
          </w:p>
        </w:tc>
        <w:tc>
          <w:tcPr>
            <w:tcW w:w="3633" w:type="dxa"/>
            <w:shd w:val="clear" w:color="auto" w:fill="auto"/>
            <w:vAlign w:val="center"/>
            <w:hideMark/>
          </w:tcPr>
          <w:p w14:paraId="094FE82B"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Ensure that the new national Traveller and Roma integration strategy to be developed by the Irish Government prioritizes measures to combat racism and discrimination and preserve and develop Traveller culture and identity </w:t>
            </w:r>
          </w:p>
        </w:tc>
        <w:tc>
          <w:tcPr>
            <w:tcW w:w="1645" w:type="dxa"/>
            <w:shd w:val="clear" w:color="auto" w:fill="auto"/>
            <w:noWrap/>
            <w:vAlign w:val="center"/>
            <w:hideMark/>
          </w:tcPr>
          <w:p w14:paraId="598A5DB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(Australia)</w:t>
            </w:r>
          </w:p>
        </w:tc>
        <w:tc>
          <w:tcPr>
            <w:tcW w:w="1660" w:type="dxa"/>
            <w:shd w:val="clear" w:color="auto" w:fill="auto"/>
            <w:noWrap/>
            <w:vAlign w:val="center"/>
            <w:hideMark/>
          </w:tcPr>
          <w:p w14:paraId="2C3AE44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5EE0F395" w14:textId="3CE85674"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The National Action Plan Against Racism (March 2023)</w:t>
            </w:r>
            <w:r w:rsidR="0099734F">
              <w:rPr>
                <w:rFonts w:eastAsia="Times New Roman" w:cs="Calibri"/>
                <w:color w:val="000000"/>
                <w:lang w:eastAsia="en-IE"/>
              </w:rPr>
              <w:t xml:space="preserve"> commitments on anti-racism will be integrated into </w:t>
            </w:r>
            <w:r w:rsidRPr="004F1757">
              <w:rPr>
                <w:rFonts w:eastAsia="Times New Roman" w:cs="Calibri"/>
                <w:color w:val="000000"/>
                <w:lang w:eastAsia="en-IE"/>
              </w:rPr>
              <w:t>the successor strategy to the National Traveller and Roma Inclusion Strategy</w:t>
            </w:r>
            <w:r w:rsidR="0099734F">
              <w:rPr>
                <w:rFonts w:eastAsia="Times New Roman" w:cs="Calibri"/>
                <w:color w:val="000000"/>
                <w:lang w:eastAsia="en-IE"/>
              </w:rPr>
              <w:t xml:space="preserve">.  </w:t>
            </w:r>
            <w:r w:rsidRPr="004F1757">
              <w:rPr>
                <w:rFonts w:eastAsia="Times New Roman" w:cs="Calibri"/>
                <w:color w:val="000000"/>
                <w:lang w:eastAsia="en-IE"/>
              </w:rPr>
              <w:t>The successor strategy will encompass actions on Traveller and Roma culture and identity. </w:t>
            </w:r>
          </w:p>
          <w:p w14:paraId="102A796D" w14:textId="77777777" w:rsidR="004E0A5E" w:rsidRPr="004F1757" w:rsidRDefault="004E0A5E" w:rsidP="00915299">
            <w:pPr>
              <w:spacing w:after="0" w:line="240" w:lineRule="auto"/>
              <w:rPr>
                <w:rFonts w:eastAsia="Times New Roman" w:cs="Calibri"/>
                <w:color w:val="000000"/>
                <w:lang w:eastAsia="en-IE"/>
              </w:rPr>
            </w:pPr>
          </w:p>
          <w:p w14:paraId="6A53DEEA" w14:textId="4000BABD" w:rsidR="004E0A5E" w:rsidRPr="004F1757" w:rsidRDefault="004E0A5E"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At present, funding is provided annually to Traveller and Roma communities to celebrate their culture, unique traditions and rich heritage, with the whole </w:t>
            </w:r>
            <w:r w:rsidR="0099734F">
              <w:rPr>
                <w:rFonts w:eastAsia="Times New Roman" w:cs="Calibri"/>
                <w:color w:val="000000"/>
                <w:lang w:eastAsia="en-IE"/>
              </w:rPr>
              <w:t>of Irish society. Furthermore, t</w:t>
            </w:r>
            <w:r w:rsidRPr="004F1757">
              <w:rPr>
                <w:rFonts w:eastAsia="Times New Roman" w:cs="Calibri"/>
                <w:color w:val="000000"/>
                <w:lang w:eastAsia="en-IE"/>
              </w:rPr>
              <w:t>he Irish Government has worked to advance projects that increase the visibility of Traveller and Roma culture and heritage including a project with the National Museum of Ireland to bring greater visibility to its Traveller culture collections; this programme has seen the creation of an online portal of objects, archives, photography, recordings and other collections pertaining to Traveller culture and history, held in the National Cultural Institutions and National Folklore Archive illustrative.</w:t>
            </w:r>
          </w:p>
        </w:tc>
      </w:tr>
      <w:tr w:rsidR="00762794" w:rsidRPr="004F1757" w14:paraId="744F944B" w14:textId="77777777" w:rsidTr="00915299">
        <w:trPr>
          <w:trHeight w:val="580"/>
        </w:trPr>
        <w:tc>
          <w:tcPr>
            <w:tcW w:w="941" w:type="dxa"/>
            <w:shd w:val="clear" w:color="auto" w:fill="auto"/>
            <w:noWrap/>
            <w:vAlign w:val="center"/>
            <w:hideMark/>
          </w:tcPr>
          <w:p w14:paraId="250FF87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157.227</w:t>
            </w:r>
          </w:p>
        </w:tc>
        <w:tc>
          <w:tcPr>
            <w:tcW w:w="3633" w:type="dxa"/>
            <w:shd w:val="clear" w:color="auto" w:fill="auto"/>
            <w:vAlign w:val="center"/>
            <w:hideMark/>
          </w:tcPr>
          <w:p w14:paraId="70BBBD53"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Take further steps to ensure non-discriminatory access to social housing by all ethnic minorities and migrants </w:t>
            </w:r>
          </w:p>
        </w:tc>
        <w:tc>
          <w:tcPr>
            <w:tcW w:w="1645" w:type="dxa"/>
            <w:shd w:val="clear" w:color="auto" w:fill="auto"/>
            <w:noWrap/>
            <w:vAlign w:val="center"/>
            <w:hideMark/>
          </w:tcPr>
          <w:p w14:paraId="6D5B200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(Bangladesh)</w:t>
            </w:r>
          </w:p>
        </w:tc>
        <w:tc>
          <w:tcPr>
            <w:tcW w:w="1660" w:type="dxa"/>
            <w:shd w:val="clear" w:color="auto" w:fill="auto"/>
            <w:noWrap/>
            <w:vAlign w:val="center"/>
            <w:hideMark/>
          </w:tcPr>
          <w:p w14:paraId="5BE85E3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7C7374AA"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recommendations 157.151 and 157.153</w:t>
            </w:r>
          </w:p>
        </w:tc>
      </w:tr>
      <w:tr w:rsidR="00762794" w:rsidRPr="004F1757" w14:paraId="62B7DE86" w14:textId="77777777" w:rsidTr="00915299">
        <w:trPr>
          <w:trHeight w:val="870"/>
        </w:trPr>
        <w:tc>
          <w:tcPr>
            <w:tcW w:w="941" w:type="dxa"/>
            <w:shd w:val="clear" w:color="auto" w:fill="auto"/>
            <w:noWrap/>
            <w:vAlign w:val="center"/>
            <w:hideMark/>
          </w:tcPr>
          <w:p w14:paraId="2BF8E8E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157.228</w:t>
            </w:r>
          </w:p>
        </w:tc>
        <w:tc>
          <w:tcPr>
            <w:tcW w:w="3633" w:type="dxa"/>
            <w:shd w:val="clear" w:color="auto" w:fill="auto"/>
            <w:vAlign w:val="center"/>
            <w:hideMark/>
          </w:tcPr>
          <w:p w14:paraId="070A94F2"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Develop specific programmes that address the vulnerabilities of the Roma minority, as well as a monitoring mechanism towards Roma inclusion</w:t>
            </w:r>
          </w:p>
        </w:tc>
        <w:tc>
          <w:tcPr>
            <w:tcW w:w="1645" w:type="dxa"/>
            <w:shd w:val="clear" w:color="auto" w:fill="auto"/>
            <w:noWrap/>
            <w:vAlign w:val="center"/>
            <w:hideMark/>
          </w:tcPr>
          <w:p w14:paraId="3C00CAE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(Croatia)</w:t>
            </w:r>
          </w:p>
        </w:tc>
        <w:tc>
          <w:tcPr>
            <w:tcW w:w="1660" w:type="dxa"/>
            <w:shd w:val="clear" w:color="auto" w:fill="auto"/>
            <w:noWrap/>
            <w:vAlign w:val="center"/>
            <w:hideMark/>
          </w:tcPr>
          <w:p w14:paraId="0574C23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68AE2B4A" w14:textId="77777777" w:rsidR="00762794"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Funding will </w:t>
            </w:r>
            <w:r w:rsidR="009A713C" w:rsidRPr="004F1757">
              <w:rPr>
                <w:rFonts w:eastAsia="Times New Roman" w:cs="Calibri"/>
                <w:color w:val="000000"/>
                <w:lang w:eastAsia="en-IE"/>
              </w:rPr>
              <w:t>continue</w:t>
            </w:r>
            <w:r w:rsidRPr="004F1757">
              <w:rPr>
                <w:rFonts w:eastAsia="Times New Roman" w:cs="Calibri"/>
                <w:color w:val="000000"/>
                <w:lang w:eastAsia="en-IE"/>
              </w:rPr>
              <w:t xml:space="preserve"> to be provided to Roma specific programmes. The successor strategy to the National Traveller and Roma Inclusion Strategy will have a stronger outcomes focused approach and will also incorporate a robust implementation structure and monitoring system, with achievable actions and clear key performance indicators. There will be a stronger focus on Roma inclusion compared with the previous strategy.</w:t>
            </w:r>
          </w:p>
          <w:p w14:paraId="6B4C21C1" w14:textId="2714EBFE" w:rsidR="00E476A8" w:rsidRPr="004F1757" w:rsidRDefault="00E476A8" w:rsidP="00915299">
            <w:pPr>
              <w:spacing w:after="0" w:line="240" w:lineRule="auto"/>
              <w:rPr>
                <w:rFonts w:eastAsia="Times New Roman" w:cs="Calibri"/>
                <w:color w:val="000000"/>
                <w:lang w:eastAsia="en-IE"/>
              </w:rPr>
            </w:pPr>
          </w:p>
        </w:tc>
      </w:tr>
      <w:tr w:rsidR="00762794" w:rsidRPr="004F1757" w14:paraId="0D29CDE6" w14:textId="77777777" w:rsidTr="00915299">
        <w:trPr>
          <w:trHeight w:val="870"/>
        </w:trPr>
        <w:tc>
          <w:tcPr>
            <w:tcW w:w="941" w:type="dxa"/>
            <w:shd w:val="clear" w:color="auto" w:fill="auto"/>
            <w:noWrap/>
            <w:vAlign w:val="center"/>
            <w:hideMark/>
          </w:tcPr>
          <w:p w14:paraId="42E0ACC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157.229</w:t>
            </w:r>
          </w:p>
        </w:tc>
        <w:tc>
          <w:tcPr>
            <w:tcW w:w="3633" w:type="dxa"/>
            <w:shd w:val="clear" w:color="auto" w:fill="auto"/>
            <w:vAlign w:val="center"/>
            <w:hideMark/>
          </w:tcPr>
          <w:p w14:paraId="4051DA1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Introduce a complete integration policy for Travellers, who continue to suffer from discrimination, as previously recommended </w:t>
            </w:r>
          </w:p>
        </w:tc>
        <w:tc>
          <w:tcPr>
            <w:tcW w:w="1645" w:type="dxa"/>
            <w:shd w:val="clear" w:color="auto" w:fill="auto"/>
            <w:noWrap/>
            <w:vAlign w:val="center"/>
            <w:hideMark/>
          </w:tcPr>
          <w:p w14:paraId="1F285EE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(Czechia)</w:t>
            </w:r>
          </w:p>
        </w:tc>
        <w:tc>
          <w:tcPr>
            <w:tcW w:w="1660" w:type="dxa"/>
            <w:shd w:val="clear" w:color="auto" w:fill="auto"/>
            <w:noWrap/>
            <w:vAlign w:val="center"/>
            <w:hideMark/>
          </w:tcPr>
          <w:p w14:paraId="6ACC8BE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236DF7B6" w14:textId="5E5AA75E" w:rsidR="006A10A7" w:rsidRDefault="00762794" w:rsidP="00915299">
            <w:pPr>
              <w:spacing w:after="0" w:line="240" w:lineRule="auto"/>
              <w:rPr>
                <w:rFonts w:eastAsia="Times New Roman" w:cs="Calibri"/>
                <w:lang w:eastAsia="en-IE"/>
              </w:rPr>
            </w:pPr>
            <w:r w:rsidRPr="004F1757">
              <w:rPr>
                <w:rFonts w:eastAsia="Times New Roman" w:cs="Calibri"/>
                <w:lang w:eastAsia="en-IE"/>
              </w:rPr>
              <w:t>Combatting racism and discrimination is one of the key strategic themes that will be addressed in the successor strategy to the National Traveller and Roma Inclusion Strategy. </w:t>
            </w:r>
            <w:r w:rsidR="006A10A7">
              <w:rPr>
                <w:rFonts w:eastAsia="Times New Roman" w:cs="Calibri"/>
                <w:lang w:eastAsia="en-IE"/>
              </w:rPr>
              <w:t>See recommendation 157.225</w:t>
            </w:r>
          </w:p>
          <w:p w14:paraId="1AF029F9" w14:textId="77777777" w:rsidR="006A10A7" w:rsidRDefault="006A10A7" w:rsidP="00915299">
            <w:pPr>
              <w:spacing w:after="0" w:line="240" w:lineRule="auto"/>
              <w:rPr>
                <w:rFonts w:eastAsia="Times New Roman" w:cs="Calibri"/>
                <w:lang w:eastAsia="en-IE"/>
              </w:rPr>
            </w:pPr>
          </w:p>
          <w:p w14:paraId="441FA5D6" w14:textId="412E9750" w:rsidR="00E476A8" w:rsidRPr="004F1757" w:rsidRDefault="00762794" w:rsidP="000322D7">
            <w:pPr>
              <w:spacing w:after="0" w:line="240" w:lineRule="auto"/>
              <w:rPr>
                <w:rFonts w:eastAsia="Times New Roman" w:cs="Calibri"/>
                <w:lang w:eastAsia="en-IE"/>
              </w:rPr>
            </w:pPr>
            <w:r w:rsidRPr="004F1757">
              <w:rPr>
                <w:rFonts w:eastAsia="Times New Roman" w:cs="Calibri"/>
                <w:lang w:eastAsia="en-IE"/>
              </w:rPr>
              <w:t>The National Action Plan Against Racism (2023) is also of relevance here (see recommendation 157.38).</w:t>
            </w:r>
          </w:p>
        </w:tc>
      </w:tr>
      <w:tr w:rsidR="00762794" w:rsidRPr="004F1757" w14:paraId="11A884AD" w14:textId="77777777" w:rsidTr="00915299">
        <w:trPr>
          <w:trHeight w:val="870"/>
        </w:trPr>
        <w:tc>
          <w:tcPr>
            <w:tcW w:w="941" w:type="dxa"/>
            <w:shd w:val="clear" w:color="auto" w:fill="auto"/>
            <w:noWrap/>
            <w:vAlign w:val="center"/>
            <w:hideMark/>
          </w:tcPr>
          <w:p w14:paraId="17CCAB2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157.230</w:t>
            </w:r>
          </w:p>
        </w:tc>
        <w:tc>
          <w:tcPr>
            <w:tcW w:w="3633" w:type="dxa"/>
            <w:shd w:val="clear" w:color="auto" w:fill="auto"/>
            <w:vAlign w:val="center"/>
            <w:hideMark/>
          </w:tcPr>
          <w:p w14:paraId="21CEAC4B"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Continue to address anti-Traveller and anti-Roma racism and discrimination in the forthcoming national action plan against racism</w:t>
            </w:r>
          </w:p>
        </w:tc>
        <w:tc>
          <w:tcPr>
            <w:tcW w:w="1645" w:type="dxa"/>
            <w:shd w:val="clear" w:color="auto" w:fill="auto"/>
            <w:noWrap/>
            <w:vAlign w:val="center"/>
            <w:hideMark/>
          </w:tcPr>
          <w:p w14:paraId="10B48AC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(Finland)</w:t>
            </w:r>
          </w:p>
        </w:tc>
        <w:tc>
          <w:tcPr>
            <w:tcW w:w="1660" w:type="dxa"/>
            <w:shd w:val="clear" w:color="auto" w:fill="auto"/>
            <w:noWrap/>
            <w:vAlign w:val="center"/>
            <w:hideMark/>
          </w:tcPr>
          <w:p w14:paraId="793C730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1F155D49" w14:textId="12A088E6"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recommendations 157.38 and 157.22</w:t>
            </w:r>
            <w:r w:rsidR="006A10A7">
              <w:rPr>
                <w:rFonts w:eastAsia="Times New Roman" w:cs="Calibri"/>
                <w:lang w:eastAsia="en-IE"/>
              </w:rPr>
              <w:t>5</w:t>
            </w:r>
          </w:p>
        </w:tc>
      </w:tr>
      <w:tr w:rsidR="00762794" w:rsidRPr="004F1757" w14:paraId="7FED0DF4" w14:textId="77777777" w:rsidTr="00915299">
        <w:trPr>
          <w:trHeight w:val="870"/>
        </w:trPr>
        <w:tc>
          <w:tcPr>
            <w:tcW w:w="941" w:type="dxa"/>
            <w:shd w:val="clear" w:color="auto" w:fill="auto"/>
            <w:noWrap/>
            <w:vAlign w:val="center"/>
            <w:hideMark/>
          </w:tcPr>
          <w:p w14:paraId="08F69B7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157.231</w:t>
            </w:r>
          </w:p>
        </w:tc>
        <w:tc>
          <w:tcPr>
            <w:tcW w:w="3633" w:type="dxa"/>
            <w:shd w:val="clear" w:color="auto" w:fill="auto"/>
            <w:vAlign w:val="center"/>
            <w:hideMark/>
          </w:tcPr>
          <w:p w14:paraId="77B61989"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Take necessary steps to tackle racism and discrimination against Travellers and the Roma community</w:t>
            </w:r>
          </w:p>
        </w:tc>
        <w:tc>
          <w:tcPr>
            <w:tcW w:w="1645" w:type="dxa"/>
            <w:shd w:val="clear" w:color="auto" w:fill="auto"/>
            <w:noWrap/>
            <w:vAlign w:val="center"/>
            <w:hideMark/>
          </w:tcPr>
          <w:p w14:paraId="1FFE94A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(India)</w:t>
            </w:r>
          </w:p>
        </w:tc>
        <w:tc>
          <w:tcPr>
            <w:tcW w:w="1660" w:type="dxa"/>
            <w:shd w:val="clear" w:color="auto" w:fill="auto"/>
            <w:noWrap/>
            <w:vAlign w:val="center"/>
            <w:hideMark/>
          </w:tcPr>
          <w:p w14:paraId="0499BC7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18E0B784" w14:textId="670F65DF"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recommendations 157.38 and 157.22</w:t>
            </w:r>
            <w:r w:rsidR="006A10A7">
              <w:rPr>
                <w:rFonts w:eastAsia="Times New Roman" w:cs="Calibri"/>
                <w:lang w:eastAsia="en-IE"/>
              </w:rPr>
              <w:t>5</w:t>
            </w:r>
          </w:p>
        </w:tc>
      </w:tr>
      <w:tr w:rsidR="00762794" w:rsidRPr="004F1757" w14:paraId="3556FD45" w14:textId="77777777" w:rsidTr="00E476A8">
        <w:trPr>
          <w:trHeight w:val="824"/>
        </w:trPr>
        <w:tc>
          <w:tcPr>
            <w:tcW w:w="941" w:type="dxa"/>
            <w:shd w:val="clear" w:color="auto" w:fill="auto"/>
            <w:noWrap/>
            <w:vAlign w:val="center"/>
            <w:hideMark/>
          </w:tcPr>
          <w:p w14:paraId="443D430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157.232</w:t>
            </w:r>
          </w:p>
        </w:tc>
        <w:tc>
          <w:tcPr>
            <w:tcW w:w="3633" w:type="dxa"/>
            <w:shd w:val="clear" w:color="auto" w:fill="auto"/>
            <w:vAlign w:val="center"/>
            <w:hideMark/>
          </w:tcPr>
          <w:p w14:paraId="7D4120E8"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Ensure that vulnerable communities, including Travellers, Roma, migrants and refugees, have full access to and are actively informed about their rights, such as in the areas of education and employment </w:t>
            </w:r>
          </w:p>
        </w:tc>
        <w:tc>
          <w:tcPr>
            <w:tcW w:w="1645" w:type="dxa"/>
            <w:shd w:val="clear" w:color="auto" w:fill="auto"/>
            <w:noWrap/>
            <w:vAlign w:val="center"/>
            <w:hideMark/>
          </w:tcPr>
          <w:p w14:paraId="46985B6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(Netherlands)</w:t>
            </w:r>
          </w:p>
        </w:tc>
        <w:tc>
          <w:tcPr>
            <w:tcW w:w="1660" w:type="dxa"/>
            <w:shd w:val="clear" w:color="auto" w:fill="auto"/>
            <w:noWrap/>
            <w:vAlign w:val="center"/>
            <w:hideMark/>
          </w:tcPr>
          <w:p w14:paraId="5DF7EA8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640A5C0" w14:textId="77777777" w:rsidR="0099734F" w:rsidRDefault="00762794" w:rsidP="0099734F">
            <w:pPr>
              <w:spacing w:after="0" w:line="240" w:lineRule="auto"/>
              <w:rPr>
                <w:rFonts w:eastAsia="Times New Roman" w:cs="Calibri"/>
                <w:lang w:eastAsia="en-IE"/>
              </w:rPr>
            </w:pPr>
            <w:r w:rsidRPr="004F1757">
              <w:rPr>
                <w:rFonts w:eastAsia="Times New Roman" w:cs="Calibri"/>
                <w:lang w:eastAsia="en-IE"/>
              </w:rPr>
              <w:t>Education and employment are two of the key strategic themes that will be addressed in the successor strategy to the National Traveller and Roma Inclusion Strategy. </w:t>
            </w:r>
          </w:p>
          <w:p w14:paraId="0AECB135" w14:textId="0066E3E0" w:rsidR="00762794" w:rsidRPr="004F1757" w:rsidRDefault="0099734F" w:rsidP="0099734F">
            <w:pPr>
              <w:spacing w:after="0" w:line="240" w:lineRule="auto"/>
              <w:rPr>
                <w:rFonts w:eastAsia="Times New Roman" w:cs="Calibri"/>
                <w:lang w:eastAsia="en-IE"/>
              </w:rPr>
            </w:pPr>
            <w:r w:rsidRPr="004F1757">
              <w:rPr>
                <w:rFonts w:eastAsia="Times New Roman" w:cs="Calibri"/>
                <w:lang w:eastAsia="en-IE"/>
              </w:rPr>
              <w:t xml:space="preserve"> </w:t>
            </w:r>
            <w:r w:rsidR="00762794" w:rsidRPr="004F1757">
              <w:rPr>
                <w:rFonts w:eastAsia="Times New Roman" w:cs="Calibri"/>
                <w:lang w:eastAsia="en-IE"/>
              </w:rPr>
              <w:br/>
              <w:t>See also recommendation</w:t>
            </w:r>
            <w:r w:rsidR="002C68DA">
              <w:rPr>
                <w:rFonts w:eastAsia="Times New Roman" w:cs="Calibri"/>
                <w:lang w:eastAsia="en-IE"/>
              </w:rPr>
              <w:t>s</w:t>
            </w:r>
            <w:r w:rsidR="00762794" w:rsidRPr="004F1757">
              <w:rPr>
                <w:rFonts w:eastAsia="Times New Roman" w:cs="Calibri"/>
                <w:lang w:eastAsia="en-IE"/>
              </w:rPr>
              <w:t xml:space="preserve"> 157.57</w:t>
            </w:r>
            <w:r w:rsidR="002C68DA">
              <w:rPr>
                <w:rFonts w:eastAsia="Times New Roman" w:cs="Calibri"/>
                <w:lang w:eastAsia="en-IE"/>
              </w:rPr>
              <w:t xml:space="preserve"> and 157.225</w:t>
            </w:r>
          </w:p>
        </w:tc>
      </w:tr>
      <w:tr w:rsidR="00762794" w:rsidRPr="004F1757" w14:paraId="2A5B2B4C" w14:textId="77777777" w:rsidTr="00915299">
        <w:trPr>
          <w:trHeight w:val="870"/>
        </w:trPr>
        <w:tc>
          <w:tcPr>
            <w:tcW w:w="941" w:type="dxa"/>
            <w:shd w:val="clear" w:color="auto" w:fill="auto"/>
            <w:noWrap/>
            <w:vAlign w:val="center"/>
            <w:hideMark/>
          </w:tcPr>
          <w:p w14:paraId="653F10B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157.233</w:t>
            </w:r>
          </w:p>
        </w:tc>
        <w:tc>
          <w:tcPr>
            <w:tcW w:w="3633" w:type="dxa"/>
            <w:shd w:val="clear" w:color="auto" w:fill="auto"/>
            <w:vAlign w:val="center"/>
            <w:hideMark/>
          </w:tcPr>
          <w:p w14:paraId="3F701ADC"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Continue with its efforts in protecting the rights of migrants, combating human trafficking and protecting the rights of victims of human trafficking </w:t>
            </w:r>
          </w:p>
        </w:tc>
        <w:tc>
          <w:tcPr>
            <w:tcW w:w="1645" w:type="dxa"/>
            <w:shd w:val="clear" w:color="auto" w:fill="auto"/>
            <w:noWrap/>
            <w:vAlign w:val="center"/>
            <w:hideMark/>
          </w:tcPr>
          <w:p w14:paraId="4AC34B7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(Nigeria)</w:t>
            </w:r>
          </w:p>
        </w:tc>
        <w:tc>
          <w:tcPr>
            <w:tcW w:w="1660" w:type="dxa"/>
            <w:shd w:val="clear" w:color="auto" w:fill="auto"/>
            <w:noWrap/>
            <w:vAlign w:val="center"/>
            <w:hideMark/>
          </w:tcPr>
          <w:p w14:paraId="4133743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6DFD52B7" w14:textId="05712B54"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recommendations 157.57 and 157.</w:t>
            </w:r>
            <w:r w:rsidR="00E03311">
              <w:rPr>
                <w:rFonts w:eastAsia="Times New Roman" w:cs="Calibri"/>
                <w:lang w:eastAsia="en-IE"/>
              </w:rPr>
              <w:t>130</w:t>
            </w:r>
            <w:r w:rsidRPr="004F1757">
              <w:rPr>
                <w:rFonts w:eastAsia="Times New Roman" w:cs="Calibri"/>
                <w:lang w:eastAsia="en-IE"/>
              </w:rPr>
              <w:t xml:space="preserve"> </w:t>
            </w:r>
          </w:p>
        </w:tc>
      </w:tr>
      <w:tr w:rsidR="00762794" w:rsidRPr="004F1757" w14:paraId="7C28BAC3" w14:textId="77777777" w:rsidTr="00915299">
        <w:trPr>
          <w:trHeight w:val="1160"/>
        </w:trPr>
        <w:tc>
          <w:tcPr>
            <w:tcW w:w="941" w:type="dxa"/>
            <w:shd w:val="clear" w:color="auto" w:fill="auto"/>
            <w:noWrap/>
            <w:vAlign w:val="center"/>
            <w:hideMark/>
          </w:tcPr>
          <w:p w14:paraId="0698BCF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157.234</w:t>
            </w:r>
          </w:p>
        </w:tc>
        <w:tc>
          <w:tcPr>
            <w:tcW w:w="3633" w:type="dxa"/>
            <w:shd w:val="clear" w:color="auto" w:fill="auto"/>
            <w:vAlign w:val="center"/>
            <w:hideMark/>
          </w:tcPr>
          <w:p w14:paraId="2C96AFC4"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Follow up on the National </w:t>
            </w:r>
            <w:r w:rsidRPr="002F5159">
              <w:rPr>
                <w:rFonts w:eastAsia="Times New Roman" w:cs="Calibri"/>
                <w:color w:val="000000"/>
                <w:sz w:val="20"/>
                <w:lang w:eastAsia="en-IE"/>
              </w:rPr>
              <w:t>Traveller</w:t>
            </w:r>
            <w:r w:rsidRPr="004F1757">
              <w:rPr>
                <w:rFonts w:eastAsia="Times New Roman" w:cs="Calibri"/>
                <w:color w:val="000000"/>
                <w:lang w:eastAsia="en-IE"/>
              </w:rPr>
              <w:t xml:space="preserve"> and Roma Inclusion Strategy 2017–2021 to address the intersectional racism and discrimination experienced by Traveller and Roma women </w:t>
            </w:r>
          </w:p>
        </w:tc>
        <w:tc>
          <w:tcPr>
            <w:tcW w:w="1645" w:type="dxa"/>
            <w:shd w:val="clear" w:color="auto" w:fill="auto"/>
            <w:noWrap/>
            <w:vAlign w:val="center"/>
            <w:hideMark/>
          </w:tcPr>
          <w:p w14:paraId="2BE1D01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(Norway)</w:t>
            </w:r>
          </w:p>
        </w:tc>
        <w:tc>
          <w:tcPr>
            <w:tcW w:w="1660" w:type="dxa"/>
            <w:shd w:val="clear" w:color="auto" w:fill="auto"/>
            <w:noWrap/>
            <w:vAlign w:val="center"/>
            <w:hideMark/>
          </w:tcPr>
          <w:p w14:paraId="10F8CCB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3C089064" w14:textId="77777777" w:rsidR="00762794"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Combatting racism and discrimination is one of the key strategic themes that will addressed in the successor strategy to the National Traveller and Roma Inclusion Strategy. An intersectional approach has been adopted in the development of the strategy. </w:t>
            </w:r>
          </w:p>
          <w:p w14:paraId="3F82E1BB" w14:textId="77777777" w:rsidR="00E03311" w:rsidRDefault="00E03311" w:rsidP="00915299">
            <w:pPr>
              <w:spacing w:after="0" w:line="240" w:lineRule="auto"/>
              <w:rPr>
                <w:rFonts w:eastAsia="Times New Roman" w:cs="Calibri"/>
                <w:color w:val="000000"/>
                <w:lang w:eastAsia="en-IE"/>
              </w:rPr>
            </w:pPr>
          </w:p>
          <w:p w14:paraId="6F75E532" w14:textId="77777777" w:rsidR="00E03311" w:rsidRDefault="00E03311" w:rsidP="00915299">
            <w:pPr>
              <w:spacing w:after="0" w:line="240" w:lineRule="auto"/>
              <w:rPr>
                <w:rFonts w:eastAsia="Times New Roman" w:cs="Calibri"/>
                <w:color w:val="000000"/>
                <w:lang w:eastAsia="en-IE"/>
              </w:rPr>
            </w:pPr>
            <w:r>
              <w:rPr>
                <w:rFonts w:eastAsia="Times New Roman" w:cs="Calibri"/>
                <w:color w:val="000000"/>
                <w:lang w:eastAsia="en-IE"/>
              </w:rPr>
              <w:t>See also recommendation 157.22</w:t>
            </w:r>
            <w:r w:rsidR="002C68DA">
              <w:rPr>
                <w:rFonts w:eastAsia="Times New Roman" w:cs="Calibri"/>
                <w:color w:val="000000"/>
                <w:lang w:eastAsia="en-IE"/>
              </w:rPr>
              <w:t>5</w:t>
            </w:r>
          </w:p>
          <w:p w14:paraId="33D1369C" w14:textId="0AFEE3CD" w:rsidR="00E476A8" w:rsidRPr="004F1757" w:rsidRDefault="00E476A8" w:rsidP="00915299">
            <w:pPr>
              <w:spacing w:after="0" w:line="240" w:lineRule="auto"/>
              <w:rPr>
                <w:rFonts w:eastAsia="Times New Roman" w:cs="Calibri"/>
                <w:color w:val="000000"/>
                <w:lang w:eastAsia="en-IE"/>
              </w:rPr>
            </w:pPr>
          </w:p>
        </w:tc>
      </w:tr>
      <w:tr w:rsidR="00762794" w:rsidRPr="004F1757" w14:paraId="033C7718" w14:textId="77777777" w:rsidTr="00915299">
        <w:trPr>
          <w:trHeight w:val="1160"/>
        </w:trPr>
        <w:tc>
          <w:tcPr>
            <w:tcW w:w="941" w:type="dxa"/>
            <w:shd w:val="clear" w:color="auto" w:fill="auto"/>
            <w:noWrap/>
            <w:vAlign w:val="center"/>
            <w:hideMark/>
          </w:tcPr>
          <w:p w14:paraId="4191BE9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157.235</w:t>
            </w:r>
          </w:p>
        </w:tc>
        <w:tc>
          <w:tcPr>
            <w:tcW w:w="3633" w:type="dxa"/>
            <w:shd w:val="clear" w:color="auto" w:fill="auto"/>
            <w:vAlign w:val="center"/>
            <w:hideMark/>
          </w:tcPr>
          <w:p w14:paraId="0F4A0C37" w14:textId="616DC85F"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Promote the enactment of legislation that facilitates the integration of ethnic minority groups and their social inclusion in Ireland, in line with Sustainable Development Goal 10 </w:t>
            </w:r>
          </w:p>
        </w:tc>
        <w:tc>
          <w:tcPr>
            <w:tcW w:w="1645" w:type="dxa"/>
            <w:shd w:val="clear" w:color="auto" w:fill="auto"/>
            <w:noWrap/>
            <w:vAlign w:val="center"/>
            <w:hideMark/>
          </w:tcPr>
          <w:p w14:paraId="26C34D8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(Paraguay)</w:t>
            </w:r>
          </w:p>
        </w:tc>
        <w:tc>
          <w:tcPr>
            <w:tcW w:w="1660" w:type="dxa"/>
            <w:shd w:val="clear" w:color="auto" w:fill="auto"/>
            <w:noWrap/>
            <w:vAlign w:val="center"/>
            <w:hideMark/>
          </w:tcPr>
          <w:p w14:paraId="2D82330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1AD910CF" w14:textId="5011C9EF" w:rsidR="002C68DA" w:rsidRDefault="0099734F" w:rsidP="00915299">
            <w:pPr>
              <w:spacing w:after="0" w:line="240" w:lineRule="auto"/>
              <w:rPr>
                <w:rFonts w:eastAsia="Times New Roman" w:cs="Calibri"/>
                <w:color w:val="000000"/>
                <w:lang w:eastAsia="en-IE"/>
              </w:rPr>
            </w:pPr>
            <w:r>
              <w:rPr>
                <w:rFonts w:eastAsia="Times New Roman" w:cs="Calibri"/>
                <w:color w:val="000000"/>
                <w:lang w:eastAsia="en-IE"/>
              </w:rPr>
              <w:t xml:space="preserve">The Irish Human Rights and Equality Commission has a mandate under the equality legislation to promote intercultural understanding.  </w:t>
            </w:r>
            <w:r w:rsidR="00762794" w:rsidRPr="004F1757">
              <w:rPr>
                <w:rFonts w:eastAsia="Times New Roman" w:cs="Calibri"/>
                <w:color w:val="000000"/>
                <w:lang w:eastAsia="en-IE"/>
              </w:rPr>
              <w:t xml:space="preserve">A review of the Equality Acts currently being undertaken aimed at examining the functioning of the Acts and their effectiveness in combatting discrimination and promoting equality. </w:t>
            </w:r>
          </w:p>
          <w:p w14:paraId="63C2B35F" w14:textId="77777777" w:rsidR="002C68DA" w:rsidRDefault="002C68DA" w:rsidP="00915299">
            <w:pPr>
              <w:spacing w:after="0" w:line="240" w:lineRule="auto"/>
              <w:rPr>
                <w:rFonts w:eastAsia="Times New Roman" w:cs="Calibri"/>
                <w:color w:val="000000"/>
                <w:lang w:eastAsia="en-IE"/>
              </w:rPr>
            </w:pPr>
          </w:p>
          <w:p w14:paraId="472C8BFD" w14:textId="77777777" w:rsidR="0099734F"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In addition, the Criminal Justice (Incitement to Violence or Hatred and Hate Offences) Bill 2022 which, once enacted, will criminalise any intentional or reckless communication or behaviour that is likely to incite violence or hatred against a person or persons because they are associated with a protected characteristic.</w:t>
            </w:r>
            <w:r w:rsidR="002C68DA">
              <w:rPr>
                <w:rFonts w:eastAsia="Times New Roman" w:cs="Calibri"/>
                <w:color w:val="000000"/>
                <w:lang w:eastAsia="en-IE"/>
              </w:rPr>
              <w:t xml:space="preserve"> </w:t>
            </w:r>
          </w:p>
          <w:p w14:paraId="4BF3BE89" w14:textId="77777777" w:rsidR="0099734F" w:rsidRDefault="0099734F" w:rsidP="00915299">
            <w:pPr>
              <w:spacing w:after="0" w:line="240" w:lineRule="auto"/>
              <w:rPr>
                <w:rFonts w:eastAsia="Times New Roman" w:cs="Calibri"/>
                <w:color w:val="000000"/>
                <w:lang w:eastAsia="en-IE"/>
              </w:rPr>
            </w:pPr>
          </w:p>
          <w:p w14:paraId="5C2E194C" w14:textId="3C92099E" w:rsidR="00762794" w:rsidRDefault="002C68DA" w:rsidP="00915299">
            <w:pPr>
              <w:spacing w:after="0" w:line="240" w:lineRule="auto"/>
              <w:rPr>
                <w:rFonts w:eastAsia="Times New Roman" w:cs="Calibri"/>
                <w:color w:val="000000"/>
                <w:lang w:eastAsia="en-IE"/>
              </w:rPr>
            </w:pPr>
            <w:r>
              <w:rPr>
                <w:rFonts w:eastAsia="Times New Roman" w:cs="Calibri"/>
                <w:color w:val="000000"/>
                <w:lang w:eastAsia="en-IE"/>
              </w:rPr>
              <w:t xml:space="preserve">See </w:t>
            </w:r>
            <w:r w:rsidR="00FF1DC8">
              <w:rPr>
                <w:rFonts w:eastAsia="Times New Roman" w:cs="Calibri"/>
                <w:color w:val="000000"/>
                <w:lang w:eastAsia="en-IE"/>
              </w:rPr>
              <w:t xml:space="preserve">also </w:t>
            </w:r>
            <w:r>
              <w:rPr>
                <w:rFonts w:eastAsia="Times New Roman" w:cs="Calibri"/>
                <w:color w:val="000000"/>
                <w:lang w:eastAsia="en-IE"/>
              </w:rPr>
              <w:t>recommendation 157.52</w:t>
            </w:r>
          </w:p>
          <w:p w14:paraId="76ED28A0" w14:textId="6B70A9C7" w:rsidR="002C68DA" w:rsidRPr="004F1757" w:rsidRDefault="002C68DA" w:rsidP="00915299">
            <w:pPr>
              <w:spacing w:after="0" w:line="240" w:lineRule="auto"/>
              <w:rPr>
                <w:rFonts w:eastAsia="Times New Roman" w:cs="Calibri"/>
                <w:color w:val="000000"/>
                <w:lang w:eastAsia="en-IE"/>
              </w:rPr>
            </w:pPr>
          </w:p>
        </w:tc>
      </w:tr>
      <w:tr w:rsidR="00762794" w:rsidRPr="004F1757" w14:paraId="6B05DC6F" w14:textId="77777777" w:rsidTr="00915299">
        <w:trPr>
          <w:trHeight w:val="1160"/>
        </w:trPr>
        <w:tc>
          <w:tcPr>
            <w:tcW w:w="941" w:type="dxa"/>
            <w:shd w:val="clear" w:color="auto" w:fill="auto"/>
            <w:noWrap/>
            <w:vAlign w:val="center"/>
            <w:hideMark/>
          </w:tcPr>
          <w:p w14:paraId="41B175A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157.236</w:t>
            </w:r>
          </w:p>
        </w:tc>
        <w:tc>
          <w:tcPr>
            <w:tcW w:w="3633" w:type="dxa"/>
            <w:shd w:val="clear" w:color="auto" w:fill="auto"/>
            <w:vAlign w:val="center"/>
            <w:hideMark/>
          </w:tcPr>
          <w:p w14:paraId="4FFBB91A"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Place special emphasis, in developing the next national Traveller and Roma inclusion strategy, on ensuring access to health care and increasing participation in higher education</w:t>
            </w:r>
          </w:p>
        </w:tc>
        <w:tc>
          <w:tcPr>
            <w:tcW w:w="1645" w:type="dxa"/>
            <w:shd w:val="clear" w:color="auto" w:fill="auto"/>
            <w:noWrap/>
            <w:vAlign w:val="center"/>
            <w:hideMark/>
          </w:tcPr>
          <w:p w14:paraId="06F8E9B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(Republic of Korea)</w:t>
            </w:r>
          </w:p>
        </w:tc>
        <w:tc>
          <w:tcPr>
            <w:tcW w:w="1660" w:type="dxa"/>
            <w:shd w:val="clear" w:color="auto" w:fill="auto"/>
            <w:noWrap/>
            <w:vAlign w:val="center"/>
            <w:hideMark/>
          </w:tcPr>
          <w:p w14:paraId="162B186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764CFDAE" w14:textId="77777777" w:rsidR="00762794"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Both health and education are key strategic themes that will be addressed in the successor strategy. A number of initiatives will be reflected in the successor strategy including a range of sectoral strategies and action plans, such as the National Traveller Health Action Plan (November 2022) and the Traveller and Roma Education Strategy (now in development) which covers higher education. </w:t>
            </w:r>
          </w:p>
          <w:p w14:paraId="5635E9AE" w14:textId="77777777" w:rsidR="002C68DA" w:rsidRDefault="002C68DA" w:rsidP="00915299">
            <w:pPr>
              <w:spacing w:after="0" w:line="240" w:lineRule="auto"/>
              <w:rPr>
                <w:rFonts w:eastAsia="Times New Roman" w:cs="Calibri"/>
                <w:color w:val="000000"/>
                <w:lang w:eastAsia="en-IE"/>
              </w:rPr>
            </w:pPr>
          </w:p>
          <w:p w14:paraId="6A5BF872" w14:textId="46120D76" w:rsidR="002C68DA" w:rsidRDefault="002C68DA" w:rsidP="00915299">
            <w:pPr>
              <w:spacing w:after="0" w:line="240" w:lineRule="auto"/>
              <w:rPr>
                <w:rFonts w:eastAsia="Times New Roman" w:cs="Calibri"/>
                <w:color w:val="000000"/>
                <w:lang w:eastAsia="en-IE"/>
              </w:rPr>
            </w:pPr>
            <w:r>
              <w:rPr>
                <w:rFonts w:eastAsia="Times New Roman" w:cs="Calibri"/>
                <w:color w:val="000000"/>
                <w:lang w:eastAsia="en-IE"/>
              </w:rPr>
              <w:t>See also recommendation 157.225</w:t>
            </w:r>
          </w:p>
          <w:p w14:paraId="0E54EC9C" w14:textId="34DBABD6" w:rsidR="002C68DA" w:rsidRPr="004F1757" w:rsidRDefault="002C68DA" w:rsidP="00915299">
            <w:pPr>
              <w:spacing w:after="0" w:line="240" w:lineRule="auto"/>
              <w:rPr>
                <w:rFonts w:eastAsia="Times New Roman" w:cs="Calibri"/>
                <w:color w:val="000000"/>
                <w:lang w:eastAsia="en-IE"/>
              </w:rPr>
            </w:pPr>
          </w:p>
        </w:tc>
      </w:tr>
      <w:tr w:rsidR="00762794" w:rsidRPr="004F1757" w14:paraId="2AD0E3E6" w14:textId="77777777" w:rsidTr="00915299">
        <w:trPr>
          <w:trHeight w:val="870"/>
        </w:trPr>
        <w:tc>
          <w:tcPr>
            <w:tcW w:w="941" w:type="dxa"/>
            <w:shd w:val="clear" w:color="auto" w:fill="auto"/>
            <w:noWrap/>
            <w:vAlign w:val="center"/>
            <w:hideMark/>
          </w:tcPr>
          <w:p w14:paraId="5AE67E4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157.237</w:t>
            </w:r>
          </w:p>
        </w:tc>
        <w:tc>
          <w:tcPr>
            <w:tcW w:w="3633" w:type="dxa"/>
            <w:shd w:val="clear" w:color="auto" w:fill="auto"/>
            <w:vAlign w:val="center"/>
            <w:hideMark/>
          </w:tcPr>
          <w:p w14:paraId="5786DEED"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Continue applying the current National Traveller and Roma Inclusion Strategy beyond 2021 until a new strategy is developed</w:t>
            </w:r>
          </w:p>
        </w:tc>
        <w:tc>
          <w:tcPr>
            <w:tcW w:w="1645" w:type="dxa"/>
            <w:shd w:val="clear" w:color="auto" w:fill="auto"/>
            <w:noWrap/>
            <w:vAlign w:val="center"/>
            <w:hideMark/>
          </w:tcPr>
          <w:p w14:paraId="6C231D5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(Romania)</w:t>
            </w:r>
          </w:p>
        </w:tc>
        <w:tc>
          <w:tcPr>
            <w:tcW w:w="1660" w:type="dxa"/>
            <w:shd w:val="clear" w:color="auto" w:fill="auto"/>
            <w:noWrap/>
            <w:vAlign w:val="center"/>
            <w:hideMark/>
          </w:tcPr>
          <w:p w14:paraId="1A29540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38B49BCE" w14:textId="01795C20" w:rsidR="00762794"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Actions set out in the National Traveller and Roma Inclusion Strategy, 2017 - 2021 ('NTRIS'</w:t>
            </w:r>
            <w:r w:rsidR="009A713C" w:rsidRPr="004F1757">
              <w:rPr>
                <w:rFonts w:eastAsia="Times New Roman" w:cs="Calibri"/>
                <w:color w:val="000000"/>
                <w:lang w:eastAsia="en-IE"/>
              </w:rPr>
              <w:t>) continue</w:t>
            </w:r>
            <w:r w:rsidRPr="004F1757">
              <w:rPr>
                <w:rFonts w:eastAsia="Times New Roman" w:cs="Calibri"/>
                <w:color w:val="000000"/>
                <w:lang w:eastAsia="en-IE"/>
              </w:rPr>
              <w:t xml:space="preserve"> to be implemented at the same time as work is proceeding on the development of the successor strategy to the NTRIS.</w:t>
            </w:r>
          </w:p>
          <w:p w14:paraId="27CFF1B2" w14:textId="77777777" w:rsidR="00FF1DC8" w:rsidRDefault="00FF1DC8" w:rsidP="00915299">
            <w:pPr>
              <w:spacing w:after="0" w:line="240" w:lineRule="auto"/>
              <w:rPr>
                <w:rFonts w:eastAsia="Times New Roman" w:cs="Calibri"/>
                <w:color w:val="000000"/>
                <w:lang w:eastAsia="en-IE"/>
              </w:rPr>
            </w:pPr>
          </w:p>
          <w:p w14:paraId="3E890D52" w14:textId="331E0A9B" w:rsidR="002C68DA" w:rsidRPr="004F1757" w:rsidRDefault="002C68DA" w:rsidP="00915299">
            <w:pPr>
              <w:spacing w:after="0" w:line="240" w:lineRule="auto"/>
              <w:rPr>
                <w:rFonts w:eastAsia="Times New Roman" w:cs="Calibri"/>
                <w:color w:val="000000"/>
                <w:lang w:eastAsia="en-IE"/>
              </w:rPr>
            </w:pPr>
            <w:r>
              <w:rPr>
                <w:rFonts w:eastAsia="Times New Roman" w:cs="Calibri"/>
                <w:color w:val="000000"/>
                <w:lang w:eastAsia="en-IE"/>
              </w:rPr>
              <w:t>See also recommendation 157.225</w:t>
            </w:r>
          </w:p>
        </w:tc>
      </w:tr>
      <w:tr w:rsidR="00762794" w:rsidRPr="004F1757" w14:paraId="1BFD32F4" w14:textId="77777777" w:rsidTr="00915299">
        <w:trPr>
          <w:trHeight w:val="1210"/>
        </w:trPr>
        <w:tc>
          <w:tcPr>
            <w:tcW w:w="941" w:type="dxa"/>
            <w:shd w:val="clear" w:color="auto" w:fill="auto"/>
            <w:noWrap/>
            <w:vAlign w:val="center"/>
            <w:hideMark/>
          </w:tcPr>
          <w:p w14:paraId="2AC3B19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157.238</w:t>
            </w:r>
          </w:p>
        </w:tc>
        <w:tc>
          <w:tcPr>
            <w:tcW w:w="3633" w:type="dxa"/>
            <w:shd w:val="clear" w:color="auto" w:fill="auto"/>
            <w:vAlign w:val="center"/>
            <w:hideMark/>
          </w:tcPr>
          <w:p w14:paraId="3081C3AE"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Ensure appropriate resources are allocated to improve the situation of Travellers and Roma regarding employment </w:t>
            </w:r>
          </w:p>
        </w:tc>
        <w:tc>
          <w:tcPr>
            <w:tcW w:w="1645" w:type="dxa"/>
            <w:shd w:val="clear" w:color="auto" w:fill="auto"/>
            <w:noWrap/>
            <w:vAlign w:val="center"/>
            <w:hideMark/>
          </w:tcPr>
          <w:p w14:paraId="7D3CB66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(Senegal)</w:t>
            </w:r>
          </w:p>
        </w:tc>
        <w:tc>
          <w:tcPr>
            <w:tcW w:w="1660" w:type="dxa"/>
            <w:shd w:val="clear" w:color="auto" w:fill="auto"/>
            <w:noWrap/>
            <w:vAlign w:val="center"/>
            <w:hideMark/>
          </w:tcPr>
          <w:p w14:paraId="1D2ECFE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70923F3" w14:textId="77777777" w:rsidR="00FF1DC8" w:rsidRDefault="00FF1DC8" w:rsidP="00915299">
            <w:pPr>
              <w:spacing w:after="0" w:line="240" w:lineRule="auto"/>
              <w:rPr>
                <w:rFonts w:eastAsia="Times New Roman" w:cs="Calibri"/>
                <w:color w:val="000000"/>
                <w:lang w:eastAsia="en-IE"/>
              </w:rPr>
            </w:pPr>
          </w:p>
          <w:p w14:paraId="2A971E06" w14:textId="1684FDCB" w:rsidR="00762794"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Employment is one of the key strategic themes that will addressed in the successor strategy to the National Traveller and Roma Inclusion Strategy. The strategy will set out specific actions relating to Trav</w:t>
            </w:r>
            <w:r w:rsidR="0099734F">
              <w:rPr>
                <w:rFonts w:eastAsia="Times New Roman" w:cs="Calibri"/>
                <w:color w:val="000000"/>
                <w:lang w:eastAsia="en-IE"/>
              </w:rPr>
              <w:t>eller and Roma employment, including the funding of initiatives to promote employment among Travellers and Roma</w:t>
            </w:r>
            <w:r w:rsidRPr="004F1757">
              <w:rPr>
                <w:rFonts w:eastAsia="Times New Roman" w:cs="Calibri"/>
                <w:color w:val="000000"/>
                <w:lang w:eastAsia="en-IE"/>
              </w:rPr>
              <w:t>. Funding continues to be provided for ongoing initiatives in this area.</w:t>
            </w:r>
          </w:p>
          <w:p w14:paraId="1E00191A" w14:textId="6F49F4E2" w:rsidR="002468F0" w:rsidRDefault="002468F0" w:rsidP="00915299">
            <w:pPr>
              <w:spacing w:after="0" w:line="240" w:lineRule="auto"/>
              <w:rPr>
                <w:rFonts w:eastAsia="Times New Roman" w:cs="Calibri"/>
                <w:color w:val="000000"/>
                <w:lang w:eastAsia="en-IE"/>
              </w:rPr>
            </w:pPr>
          </w:p>
          <w:p w14:paraId="4F71CBED" w14:textId="6FFA4CEC" w:rsidR="002468F0" w:rsidRDefault="002468F0" w:rsidP="00915299">
            <w:pPr>
              <w:spacing w:after="0" w:line="240" w:lineRule="auto"/>
              <w:rPr>
                <w:rFonts w:eastAsia="Times New Roman" w:cs="Calibri"/>
                <w:color w:val="000000"/>
                <w:lang w:eastAsia="en-IE"/>
              </w:rPr>
            </w:pPr>
            <w:r>
              <w:rPr>
                <w:rFonts w:eastAsia="Times New Roman" w:cs="Calibri"/>
                <w:color w:val="000000"/>
                <w:lang w:eastAsia="en-IE"/>
              </w:rPr>
              <w:t>See also recommendation 157.225</w:t>
            </w:r>
          </w:p>
          <w:p w14:paraId="27EBCBFB" w14:textId="5A3E77FE" w:rsidR="002C68DA" w:rsidRPr="004F1757" w:rsidRDefault="002C68DA" w:rsidP="00915299">
            <w:pPr>
              <w:spacing w:after="0" w:line="240" w:lineRule="auto"/>
              <w:rPr>
                <w:rFonts w:eastAsia="Times New Roman" w:cs="Calibri"/>
                <w:color w:val="000000"/>
                <w:lang w:eastAsia="en-IE"/>
              </w:rPr>
            </w:pPr>
          </w:p>
        </w:tc>
      </w:tr>
      <w:tr w:rsidR="00762794" w:rsidRPr="004F1757" w14:paraId="4643283D" w14:textId="77777777" w:rsidTr="00915299">
        <w:trPr>
          <w:trHeight w:val="1350"/>
        </w:trPr>
        <w:tc>
          <w:tcPr>
            <w:tcW w:w="941" w:type="dxa"/>
            <w:shd w:val="clear" w:color="auto" w:fill="auto"/>
            <w:noWrap/>
            <w:vAlign w:val="center"/>
            <w:hideMark/>
          </w:tcPr>
          <w:p w14:paraId="5B987B2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157.239</w:t>
            </w:r>
          </w:p>
        </w:tc>
        <w:tc>
          <w:tcPr>
            <w:tcW w:w="3633" w:type="dxa"/>
            <w:shd w:val="clear" w:color="auto" w:fill="auto"/>
            <w:vAlign w:val="center"/>
            <w:hideMark/>
          </w:tcPr>
          <w:p w14:paraId="03B97012"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exerted efforts to protect the rights and inclusion of persons with disabilities </w:t>
            </w:r>
          </w:p>
        </w:tc>
        <w:tc>
          <w:tcPr>
            <w:tcW w:w="1645" w:type="dxa"/>
            <w:shd w:val="clear" w:color="auto" w:fill="auto"/>
            <w:noWrap/>
            <w:vAlign w:val="center"/>
            <w:hideMark/>
          </w:tcPr>
          <w:p w14:paraId="7C0D216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(Tunisia)</w:t>
            </w:r>
          </w:p>
        </w:tc>
        <w:tc>
          <w:tcPr>
            <w:tcW w:w="1660" w:type="dxa"/>
            <w:shd w:val="clear" w:color="auto" w:fill="auto"/>
            <w:noWrap/>
            <w:vAlign w:val="center"/>
            <w:hideMark/>
          </w:tcPr>
          <w:p w14:paraId="1EC7557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CA730EB" w14:textId="77777777" w:rsidR="00FF1DC8" w:rsidRDefault="00762794" w:rsidP="00915299">
            <w:pPr>
              <w:spacing w:after="0" w:line="240" w:lineRule="auto"/>
              <w:rPr>
                <w:rFonts w:eastAsia="Times New Roman" w:cs="Calibri"/>
                <w:lang w:eastAsia="en-IE"/>
              </w:rPr>
            </w:pPr>
            <w:r w:rsidRPr="004F1757">
              <w:rPr>
                <w:rFonts w:eastAsia="Times New Roman" w:cs="Calibri"/>
                <w:lang w:eastAsia="en-IE"/>
              </w:rPr>
              <w:t xml:space="preserve">Led by the Department of Children, Equality, Disability, Integration and Youth, work is underway to develop the next National Disability Strategy. This is in fulfilment of a Programme for Government commitment to develop an implementation plan for the further implementation of the UNCRPD in Ireland. </w:t>
            </w:r>
          </w:p>
          <w:p w14:paraId="7DA5437F" w14:textId="77777777" w:rsidR="00FF1DC8" w:rsidRDefault="00FF1DC8" w:rsidP="00915299">
            <w:pPr>
              <w:spacing w:after="0" w:line="240" w:lineRule="auto"/>
              <w:rPr>
                <w:rFonts w:eastAsia="Times New Roman" w:cs="Calibri"/>
                <w:lang w:eastAsia="en-IE"/>
              </w:rPr>
            </w:pPr>
          </w:p>
          <w:p w14:paraId="2CC96B9E" w14:textId="1A5302F5" w:rsidR="00762794" w:rsidRDefault="00762794" w:rsidP="00915299">
            <w:pPr>
              <w:spacing w:after="0" w:line="240" w:lineRule="auto"/>
              <w:rPr>
                <w:rFonts w:eastAsia="Times New Roman" w:cs="Calibri"/>
                <w:lang w:eastAsia="en-IE"/>
              </w:rPr>
            </w:pPr>
            <w:r w:rsidRPr="004F1757">
              <w:rPr>
                <w:rFonts w:eastAsia="Times New Roman" w:cs="Calibri"/>
                <w:lang w:eastAsia="en-IE"/>
              </w:rPr>
              <w:t>As a whole-of-government strategy, developed in partnership with disability stakeholders and across government, this strategy will provide a framework for the advancement of disability policy in Ireland, in line with the rights and obligations set out in the UNCRPD.</w:t>
            </w:r>
          </w:p>
          <w:p w14:paraId="6026A98B" w14:textId="5D91E803" w:rsidR="00FF1DC8" w:rsidRPr="004F1757" w:rsidRDefault="00FF1DC8" w:rsidP="00915299">
            <w:pPr>
              <w:spacing w:after="0" w:line="240" w:lineRule="auto"/>
              <w:rPr>
                <w:rFonts w:eastAsia="Times New Roman" w:cs="Calibri"/>
                <w:lang w:eastAsia="en-IE"/>
              </w:rPr>
            </w:pPr>
          </w:p>
        </w:tc>
      </w:tr>
      <w:tr w:rsidR="00762794" w:rsidRPr="004F1757" w14:paraId="3F6136BD" w14:textId="77777777" w:rsidTr="00915299">
        <w:trPr>
          <w:trHeight w:val="580"/>
        </w:trPr>
        <w:tc>
          <w:tcPr>
            <w:tcW w:w="941" w:type="dxa"/>
            <w:shd w:val="clear" w:color="auto" w:fill="auto"/>
            <w:noWrap/>
            <w:vAlign w:val="center"/>
            <w:hideMark/>
          </w:tcPr>
          <w:p w14:paraId="196B97D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157.240</w:t>
            </w:r>
          </w:p>
        </w:tc>
        <w:tc>
          <w:tcPr>
            <w:tcW w:w="3633" w:type="dxa"/>
            <w:shd w:val="clear" w:color="auto" w:fill="auto"/>
            <w:vAlign w:val="center"/>
            <w:hideMark/>
          </w:tcPr>
          <w:p w14:paraId="4FACA0E4"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Pursue its efforts to eliminate obstacles to education and employment for persons with disabilities</w:t>
            </w:r>
          </w:p>
        </w:tc>
        <w:tc>
          <w:tcPr>
            <w:tcW w:w="1645" w:type="dxa"/>
            <w:shd w:val="clear" w:color="auto" w:fill="auto"/>
            <w:noWrap/>
            <w:vAlign w:val="center"/>
            <w:hideMark/>
          </w:tcPr>
          <w:p w14:paraId="2CA534D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(Algeria)</w:t>
            </w:r>
          </w:p>
        </w:tc>
        <w:tc>
          <w:tcPr>
            <w:tcW w:w="1660" w:type="dxa"/>
            <w:shd w:val="clear" w:color="auto" w:fill="auto"/>
            <w:noWrap/>
            <w:vAlign w:val="center"/>
            <w:hideMark/>
          </w:tcPr>
          <w:p w14:paraId="58E969D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D8EEE86"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157.239</w:t>
            </w:r>
          </w:p>
        </w:tc>
      </w:tr>
      <w:tr w:rsidR="00762794" w:rsidRPr="004F1757" w14:paraId="70944ADC" w14:textId="77777777" w:rsidTr="00915299">
        <w:trPr>
          <w:trHeight w:val="1450"/>
        </w:trPr>
        <w:tc>
          <w:tcPr>
            <w:tcW w:w="941" w:type="dxa"/>
            <w:shd w:val="clear" w:color="auto" w:fill="auto"/>
            <w:noWrap/>
            <w:vAlign w:val="center"/>
            <w:hideMark/>
          </w:tcPr>
          <w:p w14:paraId="0F7DC302"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157.241</w:t>
            </w:r>
          </w:p>
        </w:tc>
        <w:tc>
          <w:tcPr>
            <w:tcW w:w="3633" w:type="dxa"/>
            <w:shd w:val="clear" w:color="auto" w:fill="auto"/>
            <w:vAlign w:val="center"/>
            <w:hideMark/>
          </w:tcPr>
          <w:p w14:paraId="66AEEF1A"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Reform the legislative and policy framework in order to meet necessary standards for the protection of the rights of persons with disabilities, including to comply with the Convention on the Rights of Persons with Disabilities </w:t>
            </w:r>
          </w:p>
        </w:tc>
        <w:tc>
          <w:tcPr>
            <w:tcW w:w="1645" w:type="dxa"/>
            <w:shd w:val="clear" w:color="auto" w:fill="auto"/>
            <w:noWrap/>
            <w:vAlign w:val="center"/>
            <w:hideMark/>
          </w:tcPr>
          <w:p w14:paraId="6017AE4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(Azerbaijan)</w:t>
            </w:r>
          </w:p>
        </w:tc>
        <w:tc>
          <w:tcPr>
            <w:tcW w:w="1660" w:type="dxa"/>
            <w:shd w:val="clear" w:color="auto" w:fill="auto"/>
            <w:noWrap/>
            <w:vAlign w:val="center"/>
            <w:hideMark/>
          </w:tcPr>
          <w:p w14:paraId="0786DBD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5BAC004C"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See recommendations 157.30, 157.39 and 157.239 </w:t>
            </w:r>
          </w:p>
        </w:tc>
      </w:tr>
      <w:tr w:rsidR="00762794" w:rsidRPr="004F1757" w14:paraId="431CABA5" w14:textId="77777777" w:rsidTr="00915299">
        <w:trPr>
          <w:trHeight w:val="580"/>
        </w:trPr>
        <w:tc>
          <w:tcPr>
            <w:tcW w:w="941" w:type="dxa"/>
            <w:shd w:val="clear" w:color="auto" w:fill="auto"/>
            <w:noWrap/>
            <w:vAlign w:val="center"/>
            <w:hideMark/>
          </w:tcPr>
          <w:p w14:paraId="0408BF4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157.242</w:t>
            </w:r>
          </w:p>
        </w:tc>
        <w:tc>
          <w:tcPr>
            <w:tcW w:w="3633" w:type="dxa"/>
            <w:shd w:val="clear" w:color="auto" w:fill="auto"/>
            <w:vAlign w:val="center"/>
            <w:hideMark/>
          </w:tcPr>
          <w:p w14:paraId="5E9FBDAB"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developing various policies to ensure the full enjoyment of rights by persons with disabilities </w:t>
            </w:r>
          </w:p>
        </w:tc>
        <w:tc>
          <w:tcPr>
            <w:tcW w:w="1645" w:type="dxa"/>
            <w:shd w:val="clear" w:color="auto" w:fill="auto"/>
            <w:noWrap/>
            <w:vAlign w:val="center"/>
            <w:hideMark/>
          </w:tcPr>
          <w:p w14:paraId="313C3B0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(Turkmenistan)</w:t>
            </w:r>
          </w:p>
        </w:tc>
        <w:tc>
          <w:tcPr>
            <w:tcW w:w="1660" w:type="dxa"/>
            <w:shd w:val="clear" w:color="auto" w:fill="auto"/>
            <w:noWrap/>
            <w:vAlign w:val="center"/>
            <w:hideMark/>
          </w:tcPr>
          <w:p w14:paraId="6EB0BF8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DB064EE"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157.239</w:t>
            </w:r>
          </w:p>
        </w:tc>
      </w:tr>
      <w:tr w:rsidR="00762794" w:rsidRPr="004F1757" w14:paraId="59145BDB" w14:textId="77777777" w:rsidTr="00915299">
        <w:trPr>
          <w:trHeight w:val="1160"/>
        </w:trPr>
        <w:tc>
          <w:tcPr>
            <w:tcW w:w="941" w:type="dxa"/>
            <w:shd w:val="clear" w:color="auto" w:fill="auto"/>
            <w:noWrap/>
            <w:vAlign w:val="center"/>
            <w:hideMark/>
          </w:tcPr>
          <w:p w14:paraId="3DF1A0B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157.243</w:t>
            </w:r>
          </w:p>
        </w:tc>
        <w:tc>
          <w:tcPr>
            <w:tcW w:w="3633" w:type="dxa"/>
            <w:shd w:val="clear" w:color="auto" w:fill="auto"/>
            <w:vAlign w:val="center"/>
            <w:hideMark/>
          </w:tcPr>
          <w:p w14:paraId="79AFB37E"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Consider a reform in the legislative and policy framework related to persons with disabilities with a view to fully meeting the standards set by the Convention on the Rights of Persons with Disabilities </w:t>
            </w:r>
          </w:p>
        </w:tc>
        <w:tc>
          <w:tcPr>
            <w:tcW w:w="1645" w:type="dxa"/>
            <w:shd w:val="clear" w:color="auto" w:fill="auto"/>
            <w:noWrap/>
            <w:vAlign w:val="center"/>
            <w:hideMark/>
          </w:tcPr>
          <w:p w14:paraId="6485E441"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(Bulgaria)</w:t>
            </w:r>
          </w:p>
        </w:tc>
        <w:tc>
          <w:tcPr>
            <w:tcW w:w="1660" w:type="dxa"/>
            <w:shd w:val="clear" w:color="auto" w:fill="auto"/>
            <w:noWrap/>
            <w:vAlign w:val="center"/>
            <w:hideMark/>
          </w:tcPr>
          <w:p w14:paraId="7F9278A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312AFC0D"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157.239</w:t>
            </w:r>
          </w:p>
        </w:tc>
      </w:tr>
      <w:tr w:rsidR="00762794" w:rsidRPr="004F1757" w14:paraId="5472054E" w14:textId="77777777" w:rsidTr="00915299">
        <w:trPr>
          <w:trHeight w:val="1450"/>
        </w:trPr>
        <w:tc>
          <w:tcPr>
            <w:tcW w:w="941" w:type="dxa"/>
            <w:shd w:val="clear" w:color="auto" w:fill="auto"/>
            <w:noWrap/>
            <w:vAlign w:val="center"/>
            <w:hideMark/>
          </w:tcPr>
          <w:p w14:paraId="7D14D84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157.244</w:t>
            </w:r>
          </w:p>
        </w:tc>
        <w:tc>
          <w:tcPr>
            <w:tcW w:w="3633" w:type="dxa"/>
            <w:shd w:val="clear" w:color="auto" w:fill="auto"/>
            <w:vAlign w:val="center"/>
            <w:hideMark/>
          </w:tcPr>
          <w:p w14:paraId="23BA9921"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Improve coordination and resource allocation to address the rights of children with disabilities and, in particular, eliminate barriers faced by children with disabilities, including delays in assessing their needs and in providing services </w:t>
            </w:r>
          </w:p>
        </w:tc>
        <w:tc>
          <w:tcPr>
            <w:tcW w:w="1645" w:type="dxa"/>
            <w:shd w:val="clear" w:color="auto" w:fill="auto"/>
            <w:noWrap/>
            <w:vAlign w:val="center"/>
            <w:hideMark/>
          </w:tcPr>
          <w:p w14:paraId="48913F6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(Bulgaria)</w:t>
            </w:r>
          </w:p>
        </w:tc>
        <w:tc>
          <w:tcPr>
            <w:tcW w:w="1660" w:type="dxa"/>
            <w:shd w:val="clear" w:color="auto" w:fill="auto"/>
            <w:noWrap/>
            <w:vAlign w:val="center"/>
            <w:hideMark/>
          </w:tcPr>
          <w:p w14:paraId="073A705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67F59C17"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157.239</w:t>
            </w:r>
          </w:p>
        </w:tc>
      </w:tr>
      <w:tr w:rsidR="00762794" w:rsidRPr="004F1757" w14:paraId="71C64028" w14:textId="77777777" w:rsidTr="00915299">
        <w:trPr>
          <w:trHeight w:val="2190"/>
        </w:trPr>
        <w:tc>
          <w:tcPr>
            <w:tcW w:w="941" w:type="dxa"/>
            <w:shd w:val="clear" w:color="auto" w:fill="auto"/>
            <w:noWrap/>
            <w:vAlign w:val="center"/>
            <w:hideMark/>
          </w:tcPr>
          <w:p w14:paraId="3542713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157.245</w:t>
            </w:r>
          </w:p>
        </w:tc>
        <w:tc>
          <w:tcPr>
            <w:tcW w:w="3633" w:type="dxa"/>
            <w:shd w:val="clear" w:color="auto" w:fill="auto"/>
            <w:vAlign w:val="center"/>
            <w:hideMark/>
          </w:tcPr>
          <w:p w14:paraId="50FDB8FF"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Pursue the policy of strengthening the rights of persons with disabilities, including by ensuring their inclusion and active participation in society, and allocate adequate resources for this purpose </w:t>
            </w:r>
          </w:p>
        </w:tc>
        <w:tc>
          <w:tcPr>
            <w:tcW w:w="1645" w:type="dxa"/>
            <w:shd w:val="clear" w:color="auto" w:fill="auto"/>
            <w:noWrap/>
            <w:vAlign w:val="center"/>
            <w:hideMark/>
          </w:tcPr>
          <w:p w14:paraId="30AEF81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(Djibouti)</w:t>
            </w:r>
          </w:p>
        </w:tc>
        <w:tc>
          <w:tcPr>
            <w:tcW w:w="1660" w:type="dxa"/>
            <w:shd w:val="clear" w:color="auto" w:fill="auto"/>
            <w:noWrap/>
            <w:vAlign w:val="center"/>
            <w:hideMark/>
          </w:tcPr>
          <w:p w14:paraId="436F471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187C0861" w14:textId="77777777" w:rsidR="00FF1DC8"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157.239</w:t>
            </w:r>
            <w:r w:rsidRPr="004F1757">
              <w:rPr>
                <w:rFonts w:eastAsia="Times New Roman" w:cs="Calibri"/>
                <w:color w:val="000000"/>
                <w:lang w:eastAsia="en-IE"/>
              </w:rPr>
              <w:br/>
            </w:r>
            <w:r w:rsidRPr="004F1757">
              <w:rPr>
                <w:rFonts w:eastAsia="Times New Roman" w:cs="Calibri"/>
                <w:color w:val="000000"/>
                <w:lang w:eastAsia="en-IE"/>
              </w:rPr>
              <w:br/>
              <w:t>The Department of Children, Equality, Disability, Integration and Youth is in the process of publishing a series of documents in relation to Inclusion of Disabled Children and Young People in Participation in Decision-Making.</w:t>
            </w:r>
          </w:p>
          <w:p w14:paraId="6B1842E9" w14:textId="77777777" w:rsidR="00FF1DC8" w:rsidRDefault="00FF1DC8" w:rsidP="00915299">
            <w:pPr>
              <w:spacing w:after="0" w:line="240" w:lineRule="auto"/>
              <w:rPr>
                <w:rFonts w:eastAsia="Times New Roman" w:cs="Calibri"/>
                <w:color w:val="000000"/>
                <w:lang w:eastAsia="en-IE"/>
              </w:rPr>
            </w:pPr>
          </w:p>
          <w:p w14:paraId="5D8F60A8" w14:textId="77777777" w:rsidR="00762794"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This </w:t>
            </w:r>
            <w:r w:rsidR="009A713C" w:rsidRPr="004F1757">
              <w:rPr>
                <w:rFonts w:eastAsia="Times New Roman" w:cs="Calibri"/>
                <w:color w:val="000000"/>
                <w:lang w:eastAsia="en-IE"/>
              </w:rPr>
              <w:t>includes</w:t>
            </w:r>
            <w:r w:rsidRPr="004F1757">
              <w:rPr>
                <w:rFonts w:eastAsia="Times New Roman" w:cs="Calibri"/>
                <w:color w:val="000000"/>
                <w:lang w:eastAsia="en-IE"/>
              </w:rPr>
              <w:t xml:space="preserve"> a </w:t>
            </w:r>
            <w:r w:rsidR="009A713C" w:rsidRPr="004F1757">
              <w:rPr>
                <w:rFonts w:eastAsia="Times New Roman" w:cs="Calibri"/>
                <w:color w:val="000000"/>
                <w:lang w:eastAsia="en-IE"/>
              </w:rPr>
              <w:t>Literature</w:t>
            </w:r>
            <w:r w:rsidRPr="004F1757">
              <w:rPr>
                <w:rFonts w:eastAsia="Times New Roman" w:cs="Calibri"/>
                <w:color w:val="000000"/>
                <w:lang w:eastAsia="en-IE"/>
              </w:rPr>
              <w:t xml:space="preserve"> Review on Inclusion of Disabled Children and Young People in Participation in Decision-Making, a report on the Consultation with Disabled Children and Young People on their inclusion in Decision-Making, and a scoping document to inform the development of resources for the inclusion of children and young people with disability in Decision-Making. This suite of documents will provide the basis for the development of a toolkit to include children and young people with disabilities in decision making </w:t>
            </w:r>
          </w:p>
          <w:p w14:paraId="1F072FEC" w14:textId="1589ABC5" w:rsidR="00FF1DC8" w:rsidRPr="004F1757" w:rsidRDefault="00FF1DC8" w:rsidP="00915299">
            <w:pPr>
              <w:spacing w:after="0" w:line="240" w:lineRule="auto"/>
              <w:rPr>
                <w:rFonts w:eastAsia="Times New Roman" w:cs="Calibri"/>
                <w:color w:val="000000"/>
                <w:lang w:eastAsia="en-IE"/>
              </w:rPr>
            </w:pPr>
          </w:p>
        </w:tc>
      </w:tr>
      <w:tr w:rsidR="00762794" w:rsidRPr="004F1757" w14:paraId="7983427F" w14:textId="77777777" w:rsidTr="00915299">
        <w:trPr>
          <w:trHeight w:val="1160"/>
        </w:trPr>
        <w:tc>
          <w:tcPr>
            <w:tcW w:w="941" w:type="dxa"/>
            <w:shd w:val="clear" w:color="auto" w:fill="auto"/>
            <w:noWrap/>
            <w:vAlign w:val="center"/>
            <w:hideMark/>
          </w:tcPr>
          <w:p w14:paraId="5D982D0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157.246</w:t>
            </w:r>
          </w:p>
        </w:tc>
        <w:tc>
          <w:tcPr>
            <w:tcW w:w="3633" w:type="dxa"/>
            <w:shd w:val="clear" w:color="auto" w:fill="auto"/>
            <w:vAlign w:val="center"/>
            <w:hideMark/>
          </w:tcPr>
          <w:p w14:paraId="32052291"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Adopt legislative reforms and implement policies in accordance with the Convention on the Rights of Persons with Disabilities that ensure their inclusion in the labour market </w:t>
            </w:r>
          </w:p>
        </w:tc>
        <w:tc>
          <w:tcPr>
            <w:tcW w:w="1645" w:type="dxa"/>
            <w:shd w:val="clear" w:color="auto" w:fill="auto"/>
            <w:noWrap/>
            <w:vAlign w:val="center"/>
            <w:hideMark/>
          </w:tcPr>
          <w:p w14:paraId="0A0BDC2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(Ecuador)</w:t>
            </w:r>
          </w:p>
        </w:tc>
        <w:tc>
          <w:tcPr>
            <w:tcW w:w="1660" w:type="dxa"/>
            <w:shd w:val="clear" w:color="auto" w:fill="auto"/>
            <w:noWrap/>
            <w:vAlign w:val="center"/>
            <w:hideMark/>
          </w:tcPr>
          <w:p w14:paraId="0409CF5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0762EF4E"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157.239</w:t>
            </w:r>
          </w:p>
        </w:tc>
      </w:tr>
      <w:tr w:rsidR="00762794" w:rsidRPr="004F1757" w14:paraId="6E232964" w14:textId="77777777" w:rsidTr="00915299">
        <w:trPr>
          <w:trHeight w:val="580"/>
        </w:trPr>
        <w:tc>
          <w:tcPr>
            <w:tcW w:w="941" w:type="dxa"/>
            <w:shd w:val="clear" w:color="auto" w:fill="auto"/>
            <w:noWrap/>
            <w:vAlign w:val="center"/>
            <w:hideMark/>
          </w:tcPr>
          <w:p w14:paraId="3B9B070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157.247</w:t>
            </w:r>
          </w:p>
        </w:tc>
        <w:tc>
          <w:tcPr>
            <w:tcW w:w="3633" w:type="dxa"/>
            <w:shd w:val="clear" w:color="auto" w:fill="auto"/>
            <w:vAlign w:val="center"/>
            <w:hideMark/>
          </w:tcPr>
          <w:p w14:paraId="456AAD48"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Pursue the efforts undertaken in favour of the inclusion of people with disabilities</w:t>
            </w:r>
          </w:p>
        </w:tc>
        <w:tc>
          <w:tcPr>
            <w:tcW w:w="1645" w:type="dxa"/>
            <w:shd w:val="clear" w:color="auto" w:fill="auto"/>
            <w:noWrap/>
            <w:vAlign w:val="center"/>
            <w:hideMark/>
          </w:tcPr>
          <w:p w14:paraId="28866D0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(Lebanon)</w:t>
            </w:r>
          </w:p>
        </w:tc>
        <w:tc>
          <w:tcPr>
            <w:tcW w:w="1660" w:type="dxa"/>
            <w:shd w:val="clear" w:color="auto" w:fill="auto"/>
            <w:noWrap/>
            <w:vAlign w:val="center"/>
            <w:hideMark/>
          </w:tcPr>
          <w:p w14:paraId="4811CFD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6E5FD960"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157.239</w:t>
            </w:r>
          </w:p>
        </w:tc>
      </w:tr>
      <w:tr w:rsidR="00762794" w:rsidRPr="004F1757" w14:paraId="305BBE34" w14:textId="77777777" w:rsidTr="00915299">
        <w:trPr>
          <w:trHeight w:val="580"/>
        </w:trPr>
        <w:tc>
          <w:tcPr>
            <w:tcW w:w="941" w:type="dxa"/>
            <w:shd w:val="clear" w:color="auto" w:fill="auto"/>
            <w:noWrap/>
            <w:vAlign w:val="center"/>
            <w:hideMark/>
          </w:tcPr>
          <w:p w14:paraId="55F7C25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157.248</w:t>
            </w:r>
          </w:p>
        </w:tc>
        <w:tc>
          <w:tcPr>
            <w:tcW w:w="3633" w:type="dxa"/>
            <w:shd w:val="clear" w:color="auto" w:fill="auto"/>
            <w:vAlign w:val="center"/>
            <w:hideMark/>
          </w:tcPr>
          <w:p w14:paraId="1CE825F4"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Develop a strategy to address the marginalization of people with disabilities </w:t>
            </w:r>
          </w:p>
        </w:tc>
        <w:tc>
          <w:tcPr>
            <w:tcW w:w="1645" w:type="dxa"/>
            <w:shd w:val="clear" w:color="auto" w:fill="auto"/>
            <w:noWrap/>
            <w:vAlign w:val="center"/>
            <w:hideMark/>
          </w:tcPr>
          <w:p w14:paraId="1104D60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(Norway)</w:t>
            </w:r>
          </w:p>
        </w:tc>
        <w:tc>
          <w:tcPr>
            <w:tcW w:w="1660" w:type="dxa"/>
            <w:shd w:val="clear" w:color="auto" w:fill="auto"/>
            <w:noWrap/>
            <w:vAlign w:val="center"/>
            <w:hideMark/>
          </w:tcPr>
          <w:p w14:paraId="0192F8C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7E5F7D6D"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157.239</w:t>
            </w:r>
          </w:p>
        </w:tc>
      </w:tr>
      <w:tr w:rsidR="00762794" w:rsidRPr="004F1757" w14:paraId="57DE054A" w14:textId="77777777" w:rsidTr="00915299">
        <w:trPr>
          <w:trHeight w:val="870"/>
        </w:trPr>
        <w:tc>
          <w:tcPr>
            <w:tcW w:w="941" w:type="dxa"/>
            <w:shd w:val="clear" w:color="auto" w:fill="auto"/>
            <w:noWrap/>
            <w:vAlign w:val="center"/>
            <w:hideMark/>
          </w:tcPr>
          <w:p w14:paraId="4A9C9CC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157.249</w:t>
            </w:r>
          </w:p>
        </w:tc>
        <w:tc>
          <w:tcPr>
            <w:tcW w:w="3633" w:type="dxa"/>
            <w:shd w:val="clear" w:color="auto" w:fill="auto"/>
            <w:vAlign w:val="center"/>
            <w:hideMark/>
          </w:tcPr>
          <w:p w14:paraId="7537F1A8" w14:textId="7C438C2B"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Bring its legislation into line with the Convention on the Rights of Persons with Disabilities, increasing their rates of employment</w:t>
            </w:r>
          </w:p>
        </w:tc>
        <w:tc>
          <w:tcPr>
            <w:tcW w:w="1645" w:type="dxa"/>
            <w:shd w:val="clear" w:color="auto" w:fill="auto"/>
            <w:vAlign w:val="center"/>
            <w:hideMark/>
          </w:tcPr>
          <w:p w14:paraId="7E3EB90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(Bolivarian Republic of Venezuela)</w:t>
            </w:r>
          </w:p>
        </w:tc>
        <w:tc>
          <w:tcPr>
            <w:tcW w:w="1660" w:type="dxa"/>
            <w:shd w:val="clear" w:color="auto" w:fill="auto"/>
            <w:noWrap/>
            <w:vAlign w:val="center"/>
            <w:hideMark/>
          </w:tcPr>
          <w:p w14:paraId="474D639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7EF353AD"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157.239</w:t>
            </w:r>
          </w:p>
        </w:tc>
      </w:tr>
      <w:tr w:rsidR="00762794" w:rsidRPr="004F1757" w14:paraId="57FBEC4F" w14:textId="77777777" w:rsidTr="00915299">
        <w:trPr>
          <w:trHeight w:val="1160"/>
        </w:trPr>
        <w:tc>
          <w:tcPr>
            <w:tcW w:w="941" w:type="dxa"/>
            <w:shd w:val="clear" w:color="auto" w:fill="auto"/>
            <w:noWrap/>
            <w:vAlign w:val="center"/>
            <w:hideMark/>
          </w:tcPr>
          <w:p w14:paraId="7B7DC20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157.250</w:t>
            </w:r>
          </w:p>
        </w:tc>
        <w:tc>
          <w:tcPr>
            <w:tcW w:w="3633" w:type="dxa"/>
            <w:shd w:val="clear" w:color="auto" w:fill="auto"/>
            <w:vAlign w:val="center"/>
            <w:hideMark/>
          </w:tcPr>
          <w:p w14:paraId="2289275D"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working to ensure the effective participation of people with disabilities in decisions about the health care they receive, in line with the Convention on the Rights of Persons with Disabilities </w:t>
            </w:r>
          </w:p>
        </w:tc>
        <w:tc>
          <w:tcPr>
            <w:tcW w:w="1645" w:type="dxa"/>
            <w:shd w:val="clear" w:color="auto" w:fill="auto"/>
            <w:noWrap/>
            <w:vAlign w:val="center"/>
            <w:hideMark/>
          </w:tcPr>
          <w:p w14:paraId="02B7E3D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(Spain)</w:t>
            </w:r>
          </w:p>
        </w:tc>
        <w:tc>
          <w:tcPr>
            <w:tcW w:w="1660" w:type="dxa"/>
            <w:shd w:val="clear" w:color="auto" w:fill="auto"/>
            <w:noWrap/>
            <w:vAlign w:val="center"/>
            <w:hideMark/>
          </w:tcPr>
          <w:p w14:paraId="63AC8CC4"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6DA116FD"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recommendations 157.239 and 157.245</w:t>
            </w:r>
          </w:p>
        </w:tc>
      </w:tr>
      <w:tr w:rsidR="00762794" w:rsidRPr="004F1757" w14:paraId="5E9E2F0A" w14:textId="77777777" w:rsidTr="00115812">
        <w:trPr>
          <w:trHeight w:val="5360"/>
        </w:trPr>
        <w:tc>
          <w:tcPr>
            <w:tcW w:w="941" w:type="dxa"/>
            <w:shd w:val="clear" w:color="auto" w:fill="auto"/>
            <w:noWrap/>
            <w:vAlign w:val="center"/>
            <w:hideMark/>
          </w:tcPr>
          <w:p w14:paraId="76A56B0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157.251</w:t>
            </w:r>
          </w:p>
        </w:tc>
        <w:tc>
          <w:tcPr>
            <w:tcW w:w="3633" w:type="dxa"/>
            <w:shd w:val="clear" w:color="auto" w:fill="auto"/>
            <w:vAlign w:val="center"/>
            <w:hideMark/>
          </w:tcPr>
          <w:p w14:paraId="43083E64"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Abide by the Government’s commitment to abolish direct provision centres and establish a new international support service, and put them into practice in the short term</w:t>
            </w:r>
          </w:p>
        </w:tc>
        <w:tc>
          <w:tcPr>
            <w:tcW w:w="1645" w:type="dxa"/>
            <w:shd w:val="clear" w:color="auto" w:fill="auto"/>
            <w:noWrap/>
            <w:vAlign w:val="center"/>
            <w:hideMark/>
          </w:tcPr>
          <w:p w14:paraId="2E4E6190"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(Turkey)</w:t>
            </w:r>
          </w:p>
        </w:tc>
        <w:tc>
          <w:tcPr>
            <w:tcW w:w="1660" w:type="dxa"/>
            <w:shd w:val="clear" w:color="auto" w:fill="auto"/>
            <w:noWrap/>
            <w:vAlign w:val="center"/>
            <w:hideMark/>
          </w:tcPr>
          <w:p w14:paraId="1001A5F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122DCAF4" w14:textId="47B13E6E" w:rsidR="00143AB9" w:rsidRDefault="00762794" w:rsidP="00915299">
            <w:pPr>
              <w:spacing w:after="0" w:line="240" w:lineRule="auto"/>
              <w:rPr>
                <w:rFonts w:eastAsia="Times New Roman" w:cs="Calibri"/>
                <w:lang w:eastAsia="en-IE"/>
              </w:rPr>
            </w:pPr>
            <w:r w:rsidRPr="004F1757">
              <w:rPr>
                <w:rFonts w:eastAsia="Times New Roman" w:cs="Calibri"/>
                <w:lang w:eastAsia="en-IE"/>
              </w:rPr>
              <w:t>In February 2021, the ‘White Paper to End Direct Provision and to Establish a new International Protection Support Service' was published. The White Paper outlined plans to establish a new system for accommodation and supports for Ireland’s Internat</w:t>
            </w:r>
            <w:r w:rsidR="00143AB9">
              <w:rPr>
                <w:rFonts w:eastAsia="Times New Roman" w:cs="Calibri"/>
                <w:lang w:eastAsia="en-IE"/>
              </w:rPr>
              <w:t xml:space="preserve">ional Protection applicants. </w:t>
            </w:r>
            <w:r w:rsidRPr="004F1757">
              <w:rPr>
                <w:rFonts w:eastAsia="Times New Roman" w:cs="Calibri"/>
                <w:lang w:eastAsia="en-IE"/>
              </w:rPr>
              <w:t>Since the publication of the White Paper</w:t>
            </w:r>
            <w:r w:rsidR="009A713C" w:rsidRPr="004F1757">
              <w:rPr>
                <w:rFonts w:eastAsia="Times New Roman" w:cs="Calibri"/>
                <w:lang w:eastAsia="en-IE"/>
              </w:rPr>
              <w:t>,</w:t>
            </w:r>
            <w:r w:rsidRPr="004F1757">
              <w:rPr>
                <w:rFonts w:eastAsia="Times New Roman" w:cs="Calibri"/>
                <w:lang w:eastAsia="en-IE"/>
              </w:rPr>
              <w:t xml:space="preserve"> there has been an exponential growth in applications for International Protection with over 32,000 new arrivals since January 2022. This increase has placed significant pressure on the Department’s capacity to source viable ac</w:t>
            </w:r>
            <w:r w:rsidR="00143AB9">
              <w:rPr>
                <w:rFonts w:eastAsia="Times New Roman" w:cs="Calibri"/>
                <w:lang w:eastAsia="en-IE"/>
              </w:rPr>
              <w:t xml:space="preserve">commodation for new arrivals. </w:t>
            </w:r>
          </w:p>
          <w:p w14:paraId="6EF837AE" w14:textId="77777777" w:rsidR="00143AB9" w:rsidRDefault="00143AB9" w:rsidP="00915299">
            <w:pPr>
              <w:spacing w:after="0" w:line="240" w:lineRule="auto"/>
              <w:rPr>
                <w:rFonts w:eastAsia="Times New Roman" w:cs="Calibri"/>
                <w:lang w:eastAsia="en-IE"/>
              </w:rPr>
            </w:pPr>
          </w:p>
          <w:p w14:paraId="7D24119B" w14:textId="77777777" w:rsidR="00143AB9" w:rsidRDefault="00762794" w:rsidP="00915299">
            <w:pPr>
              <w:spacing w:after="0" w:line="240" w:lineRule="auto"/>
              <w:rPr>
                <w:rFonts w:eastAsia="Times New Roman" w:cs="Calibri"/>
                <w:lang w:eastAsia="en-IE"/>
              </w:rPr>
            </w:pPr>
            <w:r w:rsidRPr="004F1757">
              <w:rPr>
                <w:rFonts w:eastAsia="Times New Roman" w:cs="Calibri"/>
                <w:lang w:eastAsia="en-IE"/>
              </w:rPr>
              <w:t>In this context</w:t>
            </w:r>
            <w:r w:rsidR="009A713C" w:rsidRPr="004F1757">
              <w:rPr>
                <w:rFonts w:eastAsia="Times New Roman" w:cs="Calibri"/>
                <w:lang w:eastAsia="en-IE"/>
              </w:rPr>
              <w:t>,</w:t>
            </w:r>
            <w:r w:rsidRPr="004F1757">
              <w:rPr>
                <w:rFonts w:eastAsia="Times New Roman" w:cs="Calibri"/>
                <w:lang w:eastAsia="en-IE"/>
              </w:rPr>
              <w:t xml:space="preserve"> there was a recognition that the underlying assumptions on which the White Paper was based needed to be re-examined as it was originally based on 3,500 new arrivals each year. In this regard a review of the implementation approach for th</w:t>
            </w:r>
            <w:r w:rsidR="00143AB9">
              <w:rPr>
                <w:rFonts w:eastAsia="Times New Roman" w:cs="Calibri"/>
                <w:lang w:eastAsia="en-IE"/>
              </w:rPr>
              <w:t xml:space="preserve">e White Paper was initiated. </w:t>
            </w:r>
            <w:r w:rsidR="00143AB9">
              <w:rPr>
                <w:rFonts w:eastAsia="Times New Roman" w:cs="Calibri"/>
                <w:lang w:eastAsia="en-IE"/>
              </w:rPr>
              <w:br/>
            </w:r>
          </w:p>
          <w:p w14:paraId="72ADCFF7" w14:textId="77777777" w:rsidR="00143AB9" w:rsidRDefault="00762794" w:rsidP="00915299">
            <w:pPr>
              <w:spacing w:after="0" w:line="240" w:lineRule="auto"/>
              <w:rPr>
                <w:rFonts w:eastAsia="Times New Roman" w:cs="Calibri"/>
                <w:lang w:eastAsia="en-IE"/>
              </w:rPr>
            </w:pPr>
            <w:r w:rsidRPr="004F1757">
              <w:rPr>
                <w:rFonts w:eastAsia="Times New Roman" w:cs="Calibri"/>
                <w:lang w:eastAsia="en-IE"/>
              </w:rPr>
              <w:t>The review has resulted in the development of a new Comprehensive Accommodation Strategy for IP applicants. The strategy seeks to address the current accommodation shortfall, while reforming the system over the longer term to ensure the State will always be able to meet i</w:t>
            </w:r>
            <w:r w:rsidR="00143AB9">
              <w:rPr>
                <w:rFonts w:eastAsia="Times New Roman" w:cs="Calibri"/>
                <w:lang w:eastAsia="en-IE"/>
              </w:rPr>
              <w:t>ts international commitments.</w:t>
            </w:r>
            <w:r w:rsidR="00143AB9">
              <w:rPr>
                <w:rFonts w:eastAsia="Times New Roman" w:cs="Calibri"/>
                <w:lang w:eastAsia="en-IE"/>
              </w:rPr>
              <w:br/>
            </w:r>
          </w:p>
          <w:p w14:paraId="298F7AAF" w14:textId="46080DC5" w:rsidR="00143AB9" w:rsidRDefault="00762794" w:rsidP="00915299">
            <w:pPr>
              <w:spacing w:after="0" w:line="240" w:lineRule="auto"/>
              <w:rPr>
                <w:rFonts w:eastAsia="Times New Roman" w:cs="Calibri"/>
                <w:lang w:eastAsia="en-IE"/>
              </w:rPr>
            </w:pPr>
            <w:r w:rsidRPr="004F1757">
              <w:rPr>
                <w:rFonts w:eastAsia="Times New Roman" w:cs="Calibri"/>
                <w:lang w:eastAsia="en-IE"/>
              </w:rPr>
              <w:t>Accommodation in the new strategy will be delivered through the following multi-strand approach:</w:t>
            </w:r>
            <w:r w:rsidRPr="004F1757">
              <w:rPr>
                <w:rFonts w:eastAsia="Times New Roman" w:cs="Calibri"/>
                <w:lang w:eastAsia="en-IE"/>
              </w:rPr>
              <w:br/>
              <w:t>1. Use of State land for prefabricated and modular units</w:t>
            </w:r>
            <w:r w:rsidRPr="004F1757">
              <w:rPr>
                <w:rFonts w:eastAsia="Times New Roman" w:cs="Calibri"/>
                <w:lang w:eastAsia="en-IE"/>
              </w:rPr>
              <w:br/>
              <w:t>2. Conversion of commercial buildings</w:t>
            </w:r>
            <w:r w:rsidRPr="004F1757">
              <w:rPr>
                <w:rFonts w:eastAsia="Times New Roman" w:cs="Calibri"/>
                <w:lang w:eastAsia="en-IE"/>
              </w:rPr>
              <w:br/>
              <w:t>3. Targeted purchase of medium and larger turnkey properties</w:t>
            </w:r>
            <w:r w:rsidRPr="004F1757">
              <w:rPr>
                <w:rFonts w:eastAsia="Times New Roman" w:cs="Calibri"/>
                <w:lang w:eastAsia="en-IE"/>
              </w:rPr>
              <w:br/>
              <w:t>4. Design and build of new Reception and Integration Centres</w:t>
            </w:r>
            <w:r w:rsidRPr="004F1757">
              <w:rPr>
                <w:rFonts w:eastAsia="Times New Roman" w:cs="Calibri"/>
                <w:lang w:eastAsia="en-IE"/>
              </w:rPr>
              <w:br/>
              <w:t>5. Upgrading of the existing International Protection Accomm</w:t>
            </w:r>
            <w:r w:rsidR="00143AB9">
              <w:rPr>
                <w:rFonts w:eastAsia="Times New Roman" w:cs="Calibri"/>
                <w:lang w:eastAsia="en-IE"/>
              </w:rPr>
              <w:t>odation Service (IPAS) Centres.</w:t>
            </w:r>
          </w:p>
          <w:p w14:paraId="3E052751" w14:textId="77777777" w:rsidR="00964805" w:rsidRDefault="00964805" w:rsidP="00915299">
            <w:pPr>
              <w:spacing w:after="0" w:line="240" w:lineRule="auto"/>
              <w:rPr>
                <w:rFonts w:eastAsia="Times New Roman" w:cs="Calibri"/>
                <w:lang w:eastAsia="en-IE"/>
              </w:rPr>
            </w:pPr>
          </w:p>
          <w:p w14:paraId="65D8AF6C" w14:textId="77777777" w:rsidR="00143AB9" w:rsidRDefault="00762794" w:rsidP="00915299">
            <w:pPr>
              <w:spacing w:after="0" w:line="240" w:lineRule="auto"/>
              <w:rPr>
                <w:rFonts w:eastAsia="Times New Roman" w:cs="Calibri"/>
                <w:lang w:eastAsia="en-IE"/>
              </w:rPr>
            </w:pPr>
            <w:r w:rsidRPr="004F1757">
              <w:rPr>
                <w:rFonts w:eastAsia="Times New Roman" w:cs="Calibri"/>
                <w:lang w:eastAsia="en-IE"/>
              </w:rPr>
              <w:t>The multi-strand approach focuses on both increasing State owned permanent capacity, and the upgrading of additional contingency accommodation, developed to specific national standards, to build an effective system to meet the new realities of increasing need while enabling the State to discharge its duty to meet the material reception conditions of IP Applicants, according to the guiding principles of the Wh</w:t>
            </w:r>
            <w:r w:rsidR="00143AB9">
              <w:rPr>
                <w:rFonts w:eastAsia="Times New Roman" w:cs="Calibri"/>
                <w:lang w:eastAsia="en-IE"/>
              </w:rPr>
              <w:t>ite Paper.</w:t>
            </w:r>
            <w:r w:rsidR="00143AB9">
              <w:rPr>
                <w:rFonts w:eastAsia="Times New Roman" w:cs="Calibri"/>
                <w:lang w:eastAsia="en-IE"/>
              </w:rPr>
              <w:br/>
            </w:r>
          </w:p>
          <w:p w14:paraId="661B5081" w14:textId="77777777" w:rsidR="00143AB9" w:rsidRDefault="00762794" w:rsidP="00915299">
            <w:pPr>
              <w:spacing w:after="0" w:line="240" w:lineRule="auto"/>
              <w:rPr>
                <w:rFonts w:eastAsia="Times New Roman" w:cs="Calibri"/>
                <w:lang w:eastAsia="en-IE"/>
              </w:rPr>
            </w:pPr>
            <w:r w:rsidRPr="004F1757">
              <w:rPr>
                <w:rFonts w:eastAsia="Times New Roman" w:cs="Calibri"/>
                <w:lang w:eastAsia="en-IE"/>
              </w:rPr>
              <w:t>In order to deal with the demand led nature of the system, the commissioning of emergency commercial accommodation will continue to be a feature in the short to medium term. This accommodation will be contracted on shorter-term basis and if application numbers drop, can be decommissioned as contracts expire. It is planned that as new State owned and permanent commercial accommodation comes on stream the use of this emergen</w:t>
            </w:r>
            <w:r w:rsidR="00143AB9">
              <w:rPr>
                <w:rFonts w:eastAsia="Times New Roman" w:cs="Calibri"/>
                <w:lang w:eastAsia="en-IE"/>
              </w:rPr>
              <w:t>cy accommodation will reduce.</w:t>
            </w:r>
            <w:r w:rsidR="00143AB9">
              <w:rPr>
                <w:rFonts w:eastAsia="Times New Roman" w:cs="Calibri"/>
                <w:lang w:eastAsia="en-IE"/>
              </w:rPr>
              <w:br/>
            </w:r>
          </w:p>
          <w:p w14:paraId="2A4971C4" w14:textId="62FF9572" w:rsidR="00762794" w:rsidRPr="004F1757" w:rsidRDefault="00762794" w:rsidP="00115812">
            <w:pPr>
              <w:spacing w:after="0" w:line="240" w:lineRule="auto"/>
              <w:rPr>
                <w:rFonts w:eastAsia="Times New Roman" w:cs="Calibri"/>
                <w:lang w:eastAsia="en-IE"/>
              </w:rPr>
            </w:pPr>
            <w:r w:rsidRPr="004F1757">
              <w:rPr>
                <w:rFonts w:eastAsia="Times New Roman" w:cs="Calibri"/>
                <w:lang w:eastAsia="en-IE"/>
              </w:rPr>
              <w:t>Once sufficient State owned accommodation has been delivered over the coming years, and emergency accommodation reduced substantially, the Government may, at that point, seek to reduce further the proportion of remaining permanent accommodation delivered by commercial providers and move to a fully or predominately State owned system</w:t>
            </w:r>
            <w:r w:rsidR="00115812">
              <w:rPr>
                <w:rFonts w:eastAsia="Times New Roman" w:cs="Calibri"/>
                <w:lang w:eastAsia="en-IE"/>
              </w:rPr>
              <w:t>.</w:t>
            </w:r>
          </w:p>
        </w:tc>
      </w:tr>
      <w:tr w:rsidR="00762794" w:rsidRPr="004F1757" w14:paraId="169E004F" w14:textId="77777777" w:rsidTr="00915299">
        <w:trPr>
          <w:trHeight w:val="1360"/>
        </w:trPr>
        <w:tc>
          <w:tcPr>
            <w:tcW w:w="941" w:type="dxa"/>
            <w:shd w:val="clear" w:color="auto" w:fill="auto"/>
            <w:noWrap/>
            <w:vAlign w:val="center"/>
            <w:hideMark/>
          </w:tcPr>
          <w:p w14:paraId="757F6D5E"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157.252</w:t>
            </w:r>
          </w:p>
        </w:tc>
        <w:tc>
          <w:tcPr>
            <w:tcW w:w="3633" w:type="dxa"/>
            <w:shd w:val="clear" w:color="auto" w:fill="auto"/>
            <w:vAlign w:val="center"/>
            <w:hideMark/>
          </w:tcPr>
          <w:p w14:paraId="3493AE14"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 xml:space="preserve">Adopt measures to improve the protection of refugees, migrants and asylum seekers by fully incorporating into domestic law the 1951 Convention relating to the Status of Refugees </w:t>
            </w:r>
          </w:p>
        </w:tc>
        <w:tc>
          <w:tcPr>
            <w:tcW w:w="1645" w:type="dxa"/>
            <w:shd w:val="clear" w:color="auto" w:fill="auto"/>
            <w:noWrap/>
            <w:vAlign w:val="center"/>
            <w:hideMark/>
          </w:tcPr>
          <w:p w14:paraId="208A03B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(Afghanistan)</w:t>
            </w:r>
          </w:p>
        </w:tc>
        <w:tc>
          <w:tcPr>
            <w:tcW w:w="1660" w:type="dxa"/>
            <w:shd w:val="clear" w:color="auto" w:fill="auto"/>
            <w:noWrap/>
            <w:vAlign w:val="center"/>
            <w:hideMark/>
          </w:tcPr>
          <w:p w14:paraId="69BD642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21B778B2"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Protection of refugees and migrants in accordance with international standards are in place in Ireland via the International Protection Act 2015, which gives effect to Ireland’s obligations under the 1951 Refugee Convention.</w:t>
            </w:r>
          </w:p>
        </w:tc>
      </w:tr>
      <w:tr w:rsidR="00762794" w:rsidRPr="004F1757" w14:paraId="40D9CD0B" w14:textId="77777777" w:rsidTr="00915299">
        <w:trPr>
          <w:trHeight w:val="1000"/>
        </w:trPr>
        <w:tc>
          <w:tcPr>
            <w:tcW w:w="941" w:type="dxa"/>
            <w:shd w:val="clear" w:color="auto" w:fill="auto"/>
            <w:noWrap/>
            <w:vAlign w:val="center"/>
            <w:hideMark/>
          </w:tcPr>
          <w:p w14:paraId="467EA0A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157.253</w:t>
            </w:r>
          </w:p>
        </w:tc>
        <w:tc>
          <w:tcPr>
            <w:tcW w:w="3633" w:type="dxa"/>
            <w:shd w:val="clear" w:color="auto" w:fill="auto"/>
            <w:vAlign w:val="center"/>
            <w:hideMark/>
          </w:tcPr>
          <w:p w14:paraId="02E60B3A"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Ensure the protection of refugees and migrants in accordance with international standards </w:t>
            </w:r>
          </w:p>
        </w:tc>
        <w:tc>
          <w:tcPr>
            <w:tcW w:w="1645" w:type="dxa"/>
            <w:shd w:val="clear" w:color="auto" w:fill="auto"/>
            <w:noWrap/>
            <w:vAlign w:val="center"/>
            <w:hideMark/>
          </w:tcPr>
          <w:p w14:paraId="4E495A67"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(Belarus)</w:t>
            </w:r>
          </w:p>
        </w:tc>
        <w:tc>
          <w:tcPr>
            <w:tcW w:w="1660" w:type="dxa"/>
            <w:shd w:val="clear" w:color="auto" w:fill="auto"/>
            <w:noWrap/>
            <w:vAlign w:val="center"/>
            <w:hideMark/>
          </w:tcPr>
          <w:p w14:paraId="6F1E134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6FD7B223" w14:textId="7777777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See recommendation 157.252</w:t>
            </w:r>
          </w:p>
        </w:tc>
      </w:tr>
      <w:tr w:rsidR="00762794" w:rsidRPr="004F1757" w14:paraId="494E20CA" w14:textId="77777777" w:rsidTr="00915299">
        <w:trPr>
          <w:trHeight w:val="2350"/>
        </w:trPr>
        <w:tc>
          <w:tcPr>
            <w:tcW w:w="941" w:type="dxa"/>
            <w:shd w:val="clear" w:color="auto" w:fill="auto"/>
            <w:noWrap/>
            <w:vAlign w:val="center"/>
            <w:hideMark/>
          </w:tcPr>
          <w:p w14:paraId="7E9C0139"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157.254</w:t>
            </w:r>
          </w:p>
        </w:tc>
        <w:tc>
          <w:tcPr>
            <w:tcW w:w="3633" w:type="dxa"/>
            <w:shd w:val="clear" w:color="auto" w:fill="auto"/>
            <w:vAlign w:val="center"/>
            <w:hideMark/>
          </w:tcPr>
          <w:p w14:paraId="41E7ECEE"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Take measures to ensure adequate treatment of unadmitted foreigners and asylum seekers, including by providing them with accommodation in appropriate facilities </w:t>
            </w:r>
          </w:p>
        </w:tc>
        <w:tc>
          <w:tcPr>
            <w:tcW w:w="1645" w:type="dxa"/>
            <w:shd w:val="clear" w:color="auto" w:fill="auto"/>
            <w:noWrap/>
            <w:vAlign w:val="center"/>
            <w:hideMark/>
          </w:tcPr>
          <w:p w14:paraId="79793ECC"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(Brazil)</w:t>
            </w:r>
          </w:p>
        </w:tc>
        <w:tc>
          <w:tcPr>
            <w:tcW w:w="1660" w:type="dxa"/>
            <w:shd w:val="clear" w:color="auto" w:fill="auto"/>
            <w:noWrap/>
            <w:vAlign w:val="center"/>
            <w:hideMark/>
          </w:tcPr>
          <w:p w14:paraId="3B6B1E3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338B2ACE" w14:textId="77777777" w:rsidR="00FA517D" w:rsidRDefault="00762794" w:rsidP="00915299">
            <w:pPr>
              <w:spacing w:after="0" w:line="240" w:lineRule="auto"/>
              <w:rPr>
                <w:rFonts w:eastAsia="Times New Roman" w:cs="Calibri"/>
                <w:lang w:eastAsia="en-IE"/>
              </w:rPr>
            </w:pPr>
            <w:r w:rsidRPr="004F1757">
              <w:rPr>
                <w:rFonts w:eastAsia="Times New Roman" w:cs="Calibri"/>
                <w:lang w:eastAsia="en-IE"/>
              </w:rPr>
              <w:t xml:space="preserve">An update on the development of a new approach to the accommodation of those seeking international protection is </w:t>
            </w:r>
            <w:r w:rsidR="00FA517D">
              <w:rPr>
                <w:rFonts w:eastAsia="Times New Roman" w:cs="Calibri"/>
                <w:lang w:eastAsia="en-IE"/>
              </w:rPr>
              <w:t>provided in response 157.251.</w:t>
            </w:r>
          </w:p>
          <w:p w14:paraId="1ED64571" w14:textId="77777777" w:rsidR="00FA517D" w:rsidRDefault="00FA517D" w:rsidP="00915299">
            <w:pPr>
              <w:spacing w:after="0" w:line="240" w:lineRule="auto"/>
              <w:rPr>
                <w:rFonts w:eastAsia="Times New Roman" w:cs="Calibri"/>
                <w:lang w:eastAsia="en-IE"/>
              </w:rPr>
            </w:pPr>
          </w:p>
          <w:p w14:paraId="38BE0E72" w14:textId="77777777" w:rsidR="00FA517D" w:rsidRDefault="00762794" w:rsidP="00915299">
            <w:pPr>
              <w:spacing w:after="0" w:line="240" w:lineRule="auto"/>
              <w:rPr>
                <w:rFonts w:eastAsia="Times New Roman" w:cs="Calibri"/>
                <w:lang w:eastAsia="en-IE"/>
              </w:rPr>
            </w:pPr>
            <w:r w:rsidRPr="004F1757">
              <w:rPr>
                <w:rFonts w:eastAsia="Times New Roman" w:cs="Calibri"/>
                <w:lang w:eastAsia="en-IE"/>
              </w:rPr>
              <w:t>In relation to the current measures currently in place Ireland, like many other European countries, is also experiencing a significant increase in people seeking international protection (IP). In 2023, over 13,200 people arrived in Ireland seeking international protection. This compares to an average of 3,500 people who applied for international protection each year over t</w:t>
            </w:r>
            <w:r w:rsidR="00FA517D">
              <w:rPr>
                <w:rFonts w:eastAsia="Times New Roman" w:cs="Calibri"/>
                <w:lang w:eastAsia="en-IE"/>
              </w:rPr>
              <w:t>he period 2017-2019.</w:t>
            </w:r>
            <w:r w:rsidR="00FA517D">
              <w:rPr>
                <w:rFonts w:eastAsia="Times New Roman" w:cs="Calibri"/>
                <w:lang w:eastAsia="en-IE"/>
              </w:rPr>
              <w:br/>
            </w:r>
          </w:p>
          <w:p w14:paraId="3FE76A1C" w14:textId="49781469" w:rsidR="00FA517D" w:rsidRDefault="00762794" w:rsidP="00FA517D">
            <w:pPr>
              <w:spacing w:after="0" w:line="240" w:lineRule="auto"/>
              <w:rPr>
                <w:rFonts w:eastAsia="Times New Roman" w:cs="Calibri"/>
                <w:lang w:eastAsia="en-IE"/>
              </w:rPr>
            </w:pPr>
            <w:r w:rsidRPr="004F1757">
              <w:rPr>
                <w:rFonts w:eastAsia="Times New Roman" w:cs="Calibri"/>
                <w:lang w:eastAsia="en-IE"/>
              </w:rPr>
              <w:t>As of</w:t>
            </w:r>
            <w:r w:rsidR="001F13EE">
              <w:rPr>
                <w:rFonts w:eastAsia="Times New Roman" w:cs="Calibri"/>
                <w:lang w:eastAsia="en-IE"/>
              </w:rPr>
              <w:t xml:space="preserve"> May 2</w:t>
            </w:r>
            <w:r w:rsidR="00F308E9">
              <w:rPr>
                <w:rFonts w:eastAsia="Times New Roman" w:cs="Calibri"/>
                <w:lang w:eastAsia="en-IE"/>
              </w:rPr>
              <w:t>6</w:t>
            </w:r>
            <w:r w:rsidR="001F13EE" w:rsidRPr="001F13EE">
              <w:rPr>
                <w:rFonts w:eastAsia="Times New Roman" w:cs="Calibri"/>
                <w:vertAlign w:val="superscript"/>
                <w:lang w:eastAsia="en-IE"/>
              </w:rPr>
              <w:t>th</w:t>
            </w:r>
            <w:r w:rsidR="001F13EE">
              <w:rPr>
                <w:rFonts w:eastAsia="Times New Roman" w:cs="Calibri"/>
                <w:lang w:eastAsia="en-IE"/>
              </w:rPr>
              <w:t xml:space="preserve"> 2024</w:t>
            </w:r>
            <w:r w:rsidRPr="004F1757">
              <w:rPr>
                <w:rFonts w:eastAsia="Times New Roman" w:cs="Calibri"/>
                <w:lang w:eastAsia="en-IE"/>
              </w:rPr>
              <w:t xml:space="preserve">, Ireland is providing accommodation to 30,757 IP applicants. 29,873 of these applicants are accommodated in a combination of IPAS centres and emergency commercial accommodation. 884 applicants are housed in emergency tented accommodation. </w:t>
            </w:r>
            <w:r w:rsidRPr="004F1757">
              <w:rPr>
                <w:rFonts w:eastAsia="Times New Roman" w:cs="Calibri"/>
                <w:lang w:eastAsia="en-IE"/>
              </w:rPr>
              <w:br/>
            </w:r>
          </w:p>
          <w:p w14:paraId="760E39C9" w14:textId="77777777" w:rsidR="00762794" w:rsidRDefault="00762794" w:rsidP="00FA517D">
            <w:pPr>
              <w:spacing w:after="0" w:line="240" w:lineRule="auto"/>
              <w:rPr>
                <w:rFonts w:eastAsia="Times New Roman" w:cs="Calibri"/>
                <w:lang w:eastAsia="en-IE"/>
              </w:rPr>
            </w:pPr>
            <w:r w:rsidRPr="004F1757">
              <w:rPr>
                <w:rFonts w:eastAsia="Times New Roman" w:cs="Calibri"/>
                <w:lang w:eastAsia="en-IE"/>
              </w:rPr>
              <w:t>Due to a severe shortage of housing capacity, 1,939 applicants have not yet been offered accommodation. Intensive efforts are underway to secure additional accommodation and a system of triage has been implemented to ensure that those who are most vulnerable are prioritised for the provision of accommodation. Those without accommodation are provided with an increased Daily Expense Allowance and drop-in day services have been made available.</w:t>
            </w:r>
          </w:p>
          <w:p w14:paraId="17739CAC" w14:textId="52327DBA" w:rsidR="001F13EE" w:rsidRPr="004F1757" w:rsidRDefault="001F13EE" w:rsidP="00FA517D">
            <w:pPr>
              <w:spacing w:after="0" w:line="240" w:lineRule="auto"/>
              <w:rPr>
                <w:rFonts w:eastAsia="Times New Roman" w:cs="Calibri"/>
                <w:lang w:eastAsia="en-IE"/>
              </w:rPr>
            </w:pPr>
          </w:p>
        </w:tc>
      </w:tr>
      <w:tr w:rsidR="00762794" w:rsidRPr="004F1757" w14:paraId="55C93CA7" w14:textId="77777777" w:rsidTr="00915299">
        <w:trPr>
          <w:trHeight w:val="1700"/>
        </w:trPr>
        <w:tc>
          <w:tcPr>
            <w:tcW w:w="941" w:type="dxa"/>
            <w:shd w:val="clear" w:color="auto" w:fill="auto"/>
            <w:noWrap/>
            <w:vAlign w:val="center"/>
            <w:hideMark/>
          </w:tcPr>
          <w:p w14:paraId="554CC8F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157.255</w:t>
            </w:r>
          </w:p>
        </w:tc>
        <w:tc>
          <w:tcPr>
            <w:tcW w:w="3633" w:type="dxa"/>
            <w:shd w:val="clear" w:color="auto" w:fill="auto"/>
            <w:vAlign w:val="center"/>
            <w:hideMark/>
          </w:tcPr>
          <w:p w14:paraId="7DC66E90" w14:textId="4D9CA289" w:rsidR="00762794" w:rsidRPr="004F1757" w:rsidRDefault="00115812" w:rsidP="00115812">
            <w:pPr>
              <w:spacing w:after="0" w:line="240" w:lineRule="auto"/>
              <w:rPr>
                <w:rFonts w:eastAsia="Times New Roman" w:cs="Calibri"/>
                <w:color w:val="000000"/>
                <w:lang w:eastAsia="en-IE"/>
              </w:rPr>
            </w:pPr>
            <w:r>
              <w:rPr>
                <w:rFonts w:eastAsia="Times New Roman" w:cs="Calibri"/>
                <w:color w:val="000000"/>
                <w:lang w:eastAsia="en-IE"/>
              </w:rPr>
              <w:t>D</w:t>
            </w:r>
            <w:r w:rsidR="00762794" w:rsidRPr="004F1757">
              <w:rPr>
                <w:rFonts w:eastAsia="Times New Roman" w:cs="Calibri"/>
                <w:color w:val="000000"/>
                <w:lang w:eastAsia="en-IE"/>
              </w:rPr>
              <w:t>evelop a plan to ensure the commitment to end “direct provision” by 2024 and the timely introduction of an alternative system for supporting those seeking international protection in Ireland</w:t>
            </w:r>
          </w:p>
        </w:tc>
        <w:tc>
          <w:tcPr>
            <w:tcW w:w="1645" w:type="dxa"/>
            <w:shd w:val="clear" w:color="auto" w:fill="auto"/>
            <w:noWrap/>
            <w:vAlign w:val="center"/>
            <w:hideMark/>
          </w:tcPr>
          <w:p w14:paraId="408C8B6A"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(Canada)</w:t>
            </w:r>
          </w:p>
        </w:tc>
        <w:tc>
          <w:tcPr>
            <w:tcW w:w="1660" w:type="dxa"/>
            <w:shd w:val="clear" w:color="auto" w:fill="auto"/>
            <w:noWrap/>
            <w:vAlign w:val="center"/>
            <w:hideMark/>
          </w:tcPr>
          <w:p w14:paraId="6ACD3A2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5E3C9912"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lang w:eastAsia="en-IE"/>
              </w:rPr>
              <w:t xml:space="preserve">See </w:t>
            </w:r>
            <w:r w:rsidRPr="004F1757">
              <w:rPr>
                <w:rFonts w:eastAsia="Times New Roman" w:cs="Calibri"/>
                <w:color w:val="000000"/>
                <w:lang w:eastAsia="en-IE"/>
              </w:rPr>
              <w:t xml:space="preserve">recommendation 157.251 </w:t>
            </w:r>
          </w:p>
        </w:tc>
      </w:tr>
      <w:tr w:rsidR="00762794" w:rsidRPr="004F1757" w14:paraId="1C7C5318" w14:textId="77777777" w:rsidTr="00915299">
        <w:trPr>
          <w:trHeight w:val="1213"/>
        </w:trPr>
        <w:tc>
          <w:tcPr>
            <w:tcW w:w="941" w:type="dxa"/>
            <w:shd w:val="clear" w:color="auto" w:fill="auto"/>
            <w:noWrap/>
            <w:vAlign w:val="center"/>
            <w:hideMark/>
          </w:tcPr>
          <w:p w14:paraId="2428A8D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157.256</w:t>
            </w:r>
          </w:p>
        </w:tc>
        <w:tc>
          <w:tcPr>
            <w:tcW w:w="3633" w:type="dxa"/>
            <w:shd w:val="clear" w:color="auto" w:fill="auto"/>
            <w:vAlign w:val="center"/>
            <w:hideMark/>
          </w:tcPr>
          <w:p w14:paraId="46E1EF3C"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Continue to promote social inclusion, equality, diversity and the participation of migrants in the economic, social, political and cultural life of their communities </w:t>
            </w:r>
          </w:p>
        </w:tc>
        <w:tc>
          <w:tcPr>
            <w:tcW w:w="1645" w:type="dxa"/>
            <w:shd w:val="clear" w:color="auto" w:fill="auto"/>
            <w:vAlign w:val="center"/>
            <w:hideMark/>
          </w:tcPr>
          <w:p w14:paraId="64A3B44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(Lao People’s Democratic Republic)</w:t>
            </w:r>
          </w:p>
        </w:tc>
        <w:tc>
          <w:tcPr>
            <w:tcW w:w="1660" w:type="dxa"/>
            <w:shd w:val="clear" w:color="auto" w:fill="auto"/>
            <w:noWrap/>
            <w:vAlign w:val="center"/>
            <w:hideMark/>
          </w:tcPr>
          <w:p w14:paraId="7748D033"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3F6839C0"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157.57</w:t>
            </w:r>
          </w:p>
        </w:tc>
      </w:tr>
      <w:tr w:rsidR="00762794" w:rsidRPr="004F1757" w14:paraId="2185F7E8" w14:textId="77777777" w:rsidTr="00915299">
        <w:trPr>
          <w:trHeight w:val="1160"/>
        </w:trPr>
        <w:tc>
          <w:tcPr>
            <w:tcW w:w="941" w:type="dxa"/>
            <w:shd w:val="clear" w:color="auto" w:fill="auto"/>
            <w:noWrap/>
            <w:vAlign w:val="center"/>
            <w:hideMark/>
          </w:tcPr>
          <w:p w14:paraId="688C791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157.258</w:t>
            </w:r>
          </w:p>
        </w:tc>
        <w:tc>
          <w:tcPr>
            <w:tcW w:w="3633" w:type="dxa"/>
            <w:shd w:val="clear" w:color="auto" w:fill="auto"/>
            <w:vAlign w:val="center"/>
            <w:hideMark/>
          </w:tcPr>
          <w:p w14:paraId="700F2C9E"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Commit further to promoting policies that integrate migrants by valuing their social inclusion, equality, diversity and their active participation in economic and social life</w:t>
            </w:r>
          </w:p>
        </w:tc>
        <w:tc>
          <w:tcPr>
            <w:tcW w:w="1645" w:type="dxa"/>
            <w:shd w:val="clear" w:color="auto" w:fill="auto"/>
            <w:noWrap/>
            <w:vAlign w:val="center"/>
            <w:hideMark/>
          </w:tcPr>
          <w:p w14:paraId="112F967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 xml:space="preserve"> (Morocco)</w:t>
            </w:r>
          </w:p>
        </w:tc>
        <w:tc>
          <w:tcPr>
            <w:tcW w:w="1660" w:type="dxa"/>
            <w:shd w:val="clear" w:color="auto" w:fill="auto"/>
            <w:noWrap/>
            <w:vAlign w:val="center"/>
            <w:hideMark/>
          </w:tcPr>
          <w:p w14:paraId="69AD4B98"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noWrap/>
            <w:vAlign w:val="center"/>
            <w:hideMark/>
          </w:tcPr>
          <w:p w14:paraId="3839EEAB"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See recommendation 157.57</w:t>
            </w:r>
          </w:p>
        </w:tc>
      </w:tr>
      <w:tr w:rsidR="00762794" w:rsidRPr="004F1757" w14:paraId="6E44E7A4" w14:textId="77777777" w:rsidTr="00915299">
        <w:trPr>
          <w:trHeight w:val="8080"/>
        </w:trPr>
        <w:tc>
          <w:tcPr>
            <w:tcW w:w="941" w:type="dxa"/>
            <w:shd w:val="clear" w:color="auto" w:fill="auto"/>
            <w:noWrap/>
            <w:vAlign w:val="center"/>
            <w:hideMark/>
          </w:tcPr>
          <w:p w14:paraId="2B843455"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157.259</w:t>
            </w:r>
          </w:p>
        </w:tc>
        <w:tc>
          <w:tcPr>
            <w:tcW w:w="3633" w:type="dxa"/>
            <w:shd w:val="clear" w:color="auto" w:fill="auto"/>
            <w:vAlign w:val="center"/>
            <w:hideMark/>
          </w:tcPr>
          <w:p w14:paraId="09D86B70"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Strive to establish an effective monitoring mechanism for the process of temporary accommodation and treatment of migrants and asylum seekers </w:t>
            </w:r>
          </w:p>
        </w:tc>
        <w:tc>
          <w:tcPr>
            <w:tcW w:w="1645" w:type="dxa"/>
            <w:shd w:val="clear" w:color="auto" w:fill="auto"/>
            <w:noWrap/>
            <w:vAlign w:val="center"/>
            <w:hideMark/>
          </w:tcPr>
          <w:p w14:paraId="4E9E50E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(Serbia)</w:t>
            </w:r>
          </w:p>
        </w:tc>
        <w:tc>
          <w:tcPr>
            <w:tcW w:w="1660" w:type="dxa"/>
            <w:shd w:val="clear" w:color="auto" w:fill="auto"/>
            <w:noWrap/>
            <w:vAlign w:val="center"/>
            <w:hideMark/>
          </w:tcPr>
          <w:p w14:paraId="2A925DA6"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000000" w:fill="FFFFFF"/>
            <w:vAlign w:val="center"/>
            <w:hideMark/>
          </w:tcPr>
          <w:p w14:paraId="4CF38ADB" w14:textId="2CFB1C1C" w:rsidR="00FA517D" w:rsidRDefault="00762794" w:rsidP="00915299">
            <w:pPr>
              <w:spacing w:after="0" w:line="240" w:lineRule="auto"/>
              <w:rPr>
                <w:rFonts w:eastAsia="Times New Roman" w:cs="Calibri"/>
                <w:lang w:eastAsia="en-IE"/>
              </w:rPr>
            </w:pPr>
            <w:r w:rsidRPr="007106A9">
              <w:rPr>
                <w:rFonts w:eastAsia="Times New Roman" w:cs="Calibri"/>
                <w:bCs/>
                <w:lang w:eastAsia="en-IE"/>
              </w:rPr>
              <w:t>Monitoring Mechanisms for Beneficiaries of Temporary Protection (BOTPs)</w:t>
            </w:r>
            <w:r w:rsidR="001F13EE">
              <w:rPr>
                <w:rFonts w:eastAsia="Times New Roman" w:cs="Calibri"/>
                <w:bCs/>
                <w:lang w:eastAsia="en-IE"/>
              </w:rPr>
              <w:t>:</w:t>
            </w:r>
            <w:r w:rsidRPr="007106A9">
              <w:rPr>
                <w:rFonts w:eastAsia="Times New Roman" w:cs="Calibri"/>
                <w:lang w:eastAsia="en-IE"/>
              </w:rPr>
              <w:br/>
            </w:r>
            <w:r w:rsidRPr="004F1757">
              <w:rPr>
                <w:rFonts w:eastAsia="Times New Roman" w:cs="Calibri"/>
                <w:lang w:eastAsia="en-IE"/>
              </w:rPr>
              <w:t xml:space="preserve">The Department of Children, Equality, Disability, Integration and Youth (DCEDIY) runs a BOTP Helpdesk which operates via a dedicated email address. The Helpdesk assists BOTPs, service providers and other stakeholders with any concerns that they may have. </w:t>
            </w:r>
          </w:p>
          <w:p w14:paraId="10BD3768" w14:textId="77777777" w:rsidR="00FA517D" w:rsidRDefault="00FA517D" w:rsidP="00915299">
            <w:pPr>
              <w:spacing w:after="0" w:line="240" w:lineRule="auto"/>
              <w:rPr>
                <w:rFonts w:eastAsia="Times New Roman" w:cs="Calibri"/>
                <w:lang w:eastAsia="en-IE"/>
              </w:rPr>
            </w:pPr>
          </w:p>
          <w:p w14:paraId="4D96AC06" w14:textId="77777777" w:rsidR="00FA517D" w:rsidRDefault="00762794" w:rsidP="00915299">
            <w:pPr>
              <w:spacing w:after="0" w:line="240" w:lineRule="auto"/>
              <w:rPr>
                <w:rFonts w:eastAsia="Times New Roman" w:cs="Calibri"/>
                <w:lang w:eastAsia="en-IE"/>
              </w:rPr>
            </w:pPr>
            <w:r w:rsidRPr="004F1757">
              <w:rPr>
                <w:rFonts w:eastAsia="Times New Roman" w:cs="Calibri"/>
                <w:lang w:eastAsia="en-IE"/>
              </w:rPr>
              <w:t xml:space="preserve">These issues could include, but are not limited to: accommodation queries, complaints about accommodation standards, absence requests, reports of antisocial behaviour and other incidents, reunification requests, relocation queries and clarifications on the accommodation contribution policy. Since June 2023, a Compliance Team investigates a range of issues relating to breach of contract, and site visits are part of their remit. </w:t>
            </w:r>
            <w:r w:rsidRPr="004F1757">
              <w:rPr>
                <w:rFonts w:eastAsia="Times New Roman" w:cs="Calibri"/>
                <w:lang w:eastAsia="en-IE"/>
              </w:rPr>
              <w:br/>
            </w:r>
          </w:p>
          <w:p w14:paraId="75B38464" w14:textId="7C850D4F" w:rsidR="00FA517D" w:rsidRDefault="00762794" w:rsidP="00915299">
            <w:pPr>
              <w:spacing w:after="0" w:line="240" w:lineRule="auto"/>
              <w:rPr>
                <w:rFonts w:eastAsia="Times New Roman" w:cs="Calibri"/>
                <w:lang w:eastAsia="en-IE"/>
              </w:rPr>
            </w:pPr>
            <w:r w:rsidRPr="004F1757">
              <w:rPr>
                <w:rFonts w:eastAsia="Times New Roman" w:cs="Calibri"/>
                <w:lang w:eastAsia="en-IE"/>
              </w:rPr>
              <w:t xml:space="preserve">In addition, DCEDIY ensures that accommodation providers meet their contractual obligations through a programme of independent inspections. DCEDIY went back out to the market again for these services recently and following a tender process in late 2023, contracted professional companies to inspect contracted accommodation on </w:t>
            </w:r>
            <w:r w:rsidR="00F843AC">
              <w:rPr>
                <w:rFonts w:eastAsia="Times New Roman" w:cs="Calibri"/>
                <w:lang w:eastAsia="en-IE"/>
              </w:rPr>
              <w:t>its</w:t>
            </w:r>
            <w:r w:rsidRPr="004F1757">
              <w:rPr>
                <w:rFonts w:eastAsia="Times New Roman" w:cs="Calibri"/>
                <w:lang w:eastAsia="en-IE"/>
              </w:rPr>
              <w:t xml:space="preserve"> behalf. While DCEDIY has always carried out ad-hoc inspections where matters are raised in relation to specific properties, the new BOTP contract also provides for scheduled inspections of a proportion of the BOTP portfolio each year. Whether as a result of a scheduled or ad-hoc inspection, any confirmed breaches of requirements are followed up with the accommodation providers. Failure to address contractual breaches may impact on payments or could lead to termination of contracts.</w:t>
            </w:r>
            <w:r w:rsidRPr="004F1757">
              <w:rPr>
                <w:rFonts w:eastAsia="Times New Roman" w:cs="Calibri"/>
                <w:lang w:eastAsia="en-IE"/>
              </w:rPr>
              <w:br/>
            </w:r>
            <w:r w:rsidRPr="004F1757">
              <w:rPr>
                <w:rFonts w:eastAsia="Times New Roman" w:cs="Calibri"/>
                <w:b/>
                <w:bCs/>
                <w:lang w:eastAsia="en-IE"/>
              </w:rPr>
              <w:br/>
            </w:r>
            <w:r w:rsidRPr="007106A9">
              <w:rPr>
                <w:rFonts w:eastAsia="Times New Roman" w:cs="Calibri"/>
                <w:bCs/>
                <w:lang w:eastAsia="en-IE"/>
              </w:rPr>
              <w:t>Monitoring Mechanisms for those seeking International Protection</w:t>
            </w:r>
            <w:r w:rsidR="001F13EE">
              <w:rPr>
                <w:rFonts w:eastAsia="Times New Roman" w:cs="Calibri"/>
                <w:bCs/>
                <w:lang w:eastAsia="en-IE"/>
              </w:rPr>
              <w:t xml:space="preserve"> (IP):</w:t>
            </w:r>
          </w:p>
          <w:p w14:paraId="57C49FD1" w14:textId="77777777" w:rsidR="00FA517D" w:rsidRDefault="00762794" w:rsidP="00FA517D">
            <w:pPr>
              <w:pStyle w:val="ListParagraph"/>
              <w:numPr>
                <w:ilvl w:val="0"/>
                <w:numId w:val="9"/>
              </w:numPr>
              <w:spacing w:after="0" w:line="240" w:lineRule="auto"/>
              <w:rPr>
                <w:rFonts w:eastAsia="Times New Roman" w:cs="Calibri"/>
                <w:lang w:eastAsia="en-IE"/>
              </w:rPr>
            </w:pPr>
            <w:r w:rsidRPr="00FA517D">
              <w:rPr>
                <w:rFonts w:eastAsia="Times New Roman" w:cs="Calibri"/>
                <w:lang w:eastAsia="en-IE"/>
              </w:rPr>
              <w:t>The International Protection Accommodation Service (IPAS) is available to deal with complaints from International Protection Applicants and residents are encouraged to engage with IPAS if they are unhappy with any aspect of their accommodation. Concerns and complaints raised are reviewed and addressed with centre managemen</w:t>
            </w:r>
            <w:r w:rsidR="00FA517D">
              <w:rPr>
                <w:rFonts w:eastAsia="Times New Roman" w:cs="Calibri"/>
                <w:lang w:eastAsia="en-IE"/>
              </w:rPr>
              <w:t>t and a response is provided.</w:t>
            </w:r>
          </w:p>
          <w:p w14:paraId="10514DA7" w14:textId="53C51DE7" w:rsidR="00FA517D" w:rsidRDefault="00762794" w:rsidP="00FA517D">
            <w:pPr>
              <w:pStyle w:val="ListParagraph"/>
              <w:numPr>
                <w:ilvl w:val="0"/>
                <w:numId w:val="9"/>
              </w:numPr>
              <w:spacing w:after="0" w:line="240" w:lineRule="auto"/>
              <w:rPr>
                <w:rFonts w:eastAsia="Times New Roman" w:cs="Calibri"/>
                <w:lang w:eastAsia="en-IE"/>
              </w:rPr>
            </w:pPr>
            <w:r w:rsidRPr="00FA517D">
              <w:rPr>
                <w:rFonts w:eastAsia="Times New Roman" w:cs="Calibri"/>
                <w:lang w:eastAsia="en-IE"/>
              </w:rPr>
              <w:t xml:space="preserve">Where a complaint is significant in nature or a resident is not comfortable raising a complaint with a centre manager, they may make the complaint or seek advice directly, or through a representative authorised to act on their behalf, to the IPAS Customer Service Team. The IPAS Customer Service Team have </w:t>
            </w:r>
            <w:r w:rsidR="001F13EE" w:rsidRPr="00FA517D">
              <w:rPr>
                <w:rFonts w:eastAsia="Times New Roman" w:cs="Calibri"/>
                <w:lang w:eastAsia="en-IE"/>
              </w:rPr>
              <w:t>maintained</w:t>
            </w:r>
            <w:r w:rsidRPr="00FA517D">
              <w:rPr>
                <w:rFonts w:eastAsia="Times New Roman" w:cs="Calibri"/>
                <w:lang w:eastAsia="en-IE"/>
              </w:rPr>
              <w:t xml:space="preserve"> a helpdesk th</w:t>
            </w:r>
            <w:r w:rsidR="00FA517D">
              <w:rPr>
                <w:rFonts w:eastAsia="Times New Roman" w:cs="Calibri"/>
                <w:lang w:eastAsia="en-IE"/>
              </w:rPr>
              <w:t>at can be contacted by email.</w:t>
            </w:r>
          </w:p>
          <w:p w14:paraId="0991EF1E" w14:textId="710B48F1" w:rsidR="00FA517D" w:rsidRDefault="00762794" w:rsidP="00FA517D">
            <w:pPr>
              <w:pStyle w:val="ListParagraph"/>
              <w:numPr>
                <w:ilvl w:val="0"/>
                <w:numId w:val="9"/>
              </w:numPr>
              <w:spacing w:after="0" w:line="240" w:lineRule="auto"/>
              <w:rPr>
                <w:rFonts w:eastAsia="Times New Roman" w:cs="Calibri"/>
                <w:lang w:eastAsia="en-IE"/>
              </w:rPr>
            </w:pPr>
            <w:r w:rsidRPr="00FA517D">
              <w:rPr>
                <w:rFonts w:eastAsia="Times New Roman" w:cs="Calibri"/>
                <w:lang w:eastAsia="en-IE"/>
              </w:rPr>
              <w:t>For urgent welfare concerns, IPAS operates a 24/7 duty phone. The phone number for the duty phone is made available to centre managers, An Garda Sío</w:t>
            </w:r>
            <w:r w:rsidR="00FA517D">
              <w:rPr>
                <w:rFonts w:eastAsia="Times New Roman" w:cs="Calibri"/>
                <w:lang w:eastAsia="en-IE"/>
              </w:rPr>
              <w:t>chána</w:t>
            </w:r>
            <w:r w:rsidR="001F13EE">
              <w:rPr>
                <w:rFonts w:eastAsia="Times New Roman" w:cs="Calibri"/>
                <w:lang w:eastAsia="en-IE"/>
              </w:rPr>
              <w:t xml:space="preserve"> (Ireland’s national police service)</w:t>
            </w:r>
            <w:r w:rsidR="00FA517D">
              <w:rPr>
                <w:rFonts w:eastAsia="Times New Roman" w:cs="Calibri"/>
                <w:lang w:eastAsia="en-IE"/>
              </w:rPr>
              <w:t xml:space="preserve">, </w:t>
            </w:r>
            <w:r w:rsidR="001F13EE">
              <w:rPr>
                <w:rFonts w:eastAsia="Times New Roman" w:cs="Calibri"/>
                <w:lang w:eastAsia="en-IE"/>
              </w:rPr>
              <w:t>the Health Service Executive (</w:t>
            </w:r>
            <w:r w:rsidR="00FA517D">
              <w:rPr>
                <w:rFonts w:eastAsia="Times New Roman" w:cs="Calibri"/>
                <w:lang w:eastAsia="en-IE"/>
              </w:rPr>
              <w:t>HSE</w:t>
            </w:r>
            <w:r w:rsidR="001F13EE">
              <w:rPr>
                <w:rFonts w:eastAsia="Times New Roman" w:cs="Calibri"/>
                <w:lang w:eastAsia="en-IE"/>
              </w:rPr>
              <w:t>)</w:t>
            </w:r>
            <w:r w:rsidR="00FA517D">
              <w:rPr>
                <w:rFonts w:eastAsia="Times New Roman" w:cs="Calibri"/>
                <w:lang w:eastAsia="en-IE"/>
              </w:rPr>
              <w:t xml:space="preserve"> and relevant NGOs.</w:t>
            </w:r>
          </w:p>
          <w:p w14:paraId="3C396BFA" w14:textId="77777777" w:rsidR="00FA517D" w:rsidRDefault="00762794" w:rsidP="00FA517D">
            <w:pPr>
              <w:pStyle w:val="ListParagraph"/>
              <w:numPr>
                <w:ilvl w:val="0"/>
                <w:numId w:val="9"/>
              </w:numPr>
              <w:spacing w:after="0" w:line="240" w:lineRule="auto"/>
              <w:rPr>
                <w:rFonts w:eastAsia="Times New Roman" w:cs="Calibri"/>
                <w:lang w:eastAsia="en-IE"/>
              </w:rPr>
            </w:pPr>
            <w:r w:rsidRPr="00FA517D">
              <w:rPr>
                <w:rFonts w:eastAsia="Times New Roman" w:cs="Calibri"/>
                <w:lang w:eastAsia="en-IE"/>
              </w:rPr>
              <w:t>All International Protection Applicants have access to the services of the Ombudsman and Office of the Ombudsman for Children, should they consider that their complaint has no</w:t>
            </w:r>
            <w:r w:rsidR="00FA517D">
              <w:rPr>
                <w:rFonts w:eastAsia="Times New Roman" w:cs="Calibri"/>
                <w:lang w:eastAsia="en-IE"/>
              </w:rPr>
              <w:t>t been managed appropriately.</w:t>
            </w:r>
          </w:p>
          <w:p w14:paraId="2F5F8930" w14:textId="77777777" w:rsidR="00FA517D" w:rsidRDefault="00762794" w:rsidP="00FA517D">
            <w:pPr>
              <w:pStyle w:val="ListParagraph"/>
              <w:numPr>
                <w:ilvl w:val="0"/>
                <w:numId w:val="9"/>
              </w:numPr>
              <w:spacing w:after="0" w:line="240" w:lineRule="auto"/>
              <w:rPr>
                <w:rFonts w:eastAsia="Times New Roman" w:cs="Calibri"/>
                <w:lang w:eastAsia="en-IE"/>
              </w:rPr>
            </w:pPr>
            <w:r w:rsidRPr="00FA517D">
              <w:rPr>
                <w:rFonts w:eastAsia="Times New Roman" w:cs="Calibri"/>
                <w:lang w:eastAsia="en-IE"/>
              </w:rPr>
              <w:t xml:space="preserve">IPAS has a dedicated Training Unit that develops training sessions in line with general </w:t>
            </w:r>
            <w:r w:rsidR="00FA517D">
              <w:rPr>
                <w:rFonts w:eastAsia="Times New Roman" w:cs="Calibri"/>
                <w:lang w:eastAsia="en-IE"/>
              </w:rPr>
              <w:t>IPAS Policies and Procedures.</w:t>
            </w:r>
          </w:p>
          <w:p w14:paraId="5723838C" w14:textId="229D1BF7" w:rsidR="00FA517D" w:rsidRDefault="00762794" w:rsidP="00FA517D">
            <w:pPr>
              <w:pStyle w:val="ListParagraph"/>
              <w:numPr>
                <w:ilvl w:val="0"/>
                <w:numId w:val="9"/>
              </w:numPr>
              <w:spacing w:after="0" w:line="240" w:lineRule="auto"/>
              <w:rPr>
                <w:rFonts w:eastAsia="Times New Roman" w:cs="Calibri"/>
                <w:lang w:eastAsia="en-IE"/>
              </w:rPr>
            </w:pPr>
            <w:r w:rsidRPr="00FA517D">
              <w:rPr>
                <w:rFonts w:eastAsia="Times New Roman" w:cs="Calibri"/>
                <w:lang w:eastAsia="en-IE"/>
              </w:rPr>
              <w:t>IPAS also carries out unannounced compliance visits which ensure adherence to established IPAS policies, procedures and standards by the service provider contracted run the accommodation centre.</w:t>
            </w:r>
            <w:r w:rsidRPr="00FA517D">
              <w:rPr>
                <w:rFonts w:eastAsia="Times New Roman" w:cs="Calibri"/>
                <w:lang w:eastAsia="en-IE"/>
              </w:rPr>
              <w:br/>
              <w:t>Inspections of IPAS accommoda</w:t>
            </w:r>
            <w:r w:rsidR="00FA517D">
              <w:rPr>
                <w:rFonts w:eastAsia="Times New Roman" w:cs="Calibri"/>
                <w:lang w:eastAsia="en-IE"/>
              </w:rPr>
              <w:t>tion.</w:t>
            </w:r>
          </w:p>
          <w:p w14:paraId="0F68FC31" w14:textId="26B42C5F" w:rsidR="00FA517D" w:rsidRDefault="001F13EE" w:rsidP="00FA517D">
            <w:pPr>
              <w:pStyle w:val="ListParagraph"/>
              <w:numPr>
                <w:ilvl w:val="0"/>
                <w:numId w:val="9"/>
              </w:numPr>
              <w:spacing w:after="0" w:line="240" w:lineRule="auto"/>
              <w:rPr>
                <w:rFonts w:eastAsia="Times New Roman" w:cs="Calibri"/>
                <w:lang w:eastAsia="en-IE"/>
              </w:rPr>
            </w:pPr>
            <w:r>
              <w:rPr>
                <w:rFonts w:eastAsia="Times New Roman" w:cs="Calibri"/>
                <w:lang w:eastAsia="en-IE"/>
              </w:rPr>
              <w:t xml:space="preserve">On </w:t>
            </w:r>
            <w:r w:rsidR="00762794" w:rsidRPr="00FA517D">
              <w:rPr>
                <w:rFonts w:eastAsia="Times New Roman" w:cs="Calibri"/>
                <w:lang w:eastAsia="en-IE"/>
              </w:rPr>
              <w:t xml:space="preserve">January </w:t>
            </w:r>
            <w:r>
              <w:rPr>
                <w:rFonts w:eastAsia="Times New Roman" w:cs="Calibri"/>
                <w:lang w:eastAsia="en-IE"/>
              </w:rPr>
              <w:t>9</w:t>
            </w:r>
            <w:r w:rsidRPr="001F13EE">
              <w:rPr>
                <w:rFonts w:eastAsia="Times New Roman" w:cs="Calibri"/>
                <w:vertAlign w:val="superscript"/>
                <w:lang w:eastAsia="en-IE"/>
              </w:rPr>
              <w:t>th</w:t>
            </w:r>
            <w:r>
              <w:rPr>
                <w:rFonts w:eastAsia="Times New Roman" w:cs="Calibri"/>
                <w:lang w:eastAsia="en-IE"/>
              </w:rPr>
              <w:t xml:space="preserve"> </w:t>
            </w:r>
            <w:r w:rsidR="00762794" w:rsidRPr="00FA517D">
              <w:rPr>
                <w:rFonts w:eastAsia="Times New Roman" w:cs="Calibri"/>
                <w:lang w:eastAsia="en-IE"/>
              </w:rPr>
              <w:t>2024, HIQA assumed responsibility for monitoring the quality of International Protection Accommodation Service</w:t>
            </w:r>
            <w:r w:rsidR="00FA517D">
              <w:rPr>
                <w:rFonts w:eastAsia="Times New Roman" w:cs="Calibri"/>
                <w:lang w:eastAsia="en-IE"/>
              </w:rPr>
              <w:t>s (IPAS) centres.</w:t>
            </w:r>
          </w:p>
          <w:p w14:paraId="40A8D831" w14:textId="77777777" w:rsidR="00FA517D" w:rsidRDefault="00762794" w:rsidP="00FA517D">
            <w:pPr>
              <w:pStyle w:val="ListParagraph"/>
              <w:numPr>
                <w:ilvl w:val="0"/>
                <w:numId w:val="9"/>
              </w:numPr>
              <w:spacing w:after="0" w:line="240" w:lineRule="auto"/>
              <w:rPr>
                <w:rFonts w:eastAsia="Times New Roman" w:cs="Calibri"/>
                <w:lang w:eastAsia="en-IE"/>
              </w:rPr>
            </w:pPr>
            <w:r w:rsidRPr="00FA517D">
              <w:rPr>
                <w:rFonts w:eastAsia="Times New Roman" w:cs="Calibri"/>
                <w:lang w:eastAsia="en-IE"/>
              </w:rPr>
              <w:t>The legislation that provides HIQA with the authority to monitor and inspect international accommodation service centres is the European Communities (Reception Conditions) Regulations 2018 which were amended by way of the European Communities (Reception Conditions) (Amendment) Regulatio</w:t>
            </w:r>
            <w:r w:rsidR="00FA517D">
              <w:rPr>
                <w:rFonts w:eastAsia="Times New Roman" w:cs="Calibri"/>
                <w:lang w:eastAsia="en-IE"/>
              </w:rPr>
              <w:t>ns 2023 (S.I.) No. 649 of 2023.</w:t>
            </w:r>
          </w:p>
          <w:p w14:paraId="0F21A6F5" w14:textId="77777777" w:rsidR="00FA517D" w:rsidRDefault="00762794" w:rsidP="00FA517D">
            <w:pPr>
              <w:pStyle w:val="ListParagraph"/>
              <w:numPr>
                <w:ilvl w:val="0"/>
                <w:numId w:val="9"/>
              </w:numPr>
              <w:spacing w:after="0" w:line="240" w:lineRule="auto"/>
              <w:rPr>
                <w:rFonts w:eastAsia="Times New Roman" w:cs="Calibri"/>
                <w:lang w:eastAsia="en-IE"/>
              </w:rPr>
            </w:pPr>
            <w:r w:rsidRPr="00FA517D">
              <w:rPr>
                <w:rFonts w:eastAsia="Times New Roman" w:cs="Calibri"/>
                <w:lang w:eastAsia="en-IE"/>
              </w:rPr>
              <w:t>HIQA's role applies to all ‘permanent’ centres.  Emergency centres are subject to separate contractual arrangements and are subject to regular unannounced inspections both by IPAS and by an indep</w:t>
            </w:r>
            <w:r w:rsidR="00FA517D">
              <w:rPr>
                <w:rFonts w:eastAsia="Times New Roman" w:cs="Calibri"/>
                <w:lang w:eastAsia="en-IE"/>
              </w:rPr>
              <w:t xml:space="preserve">endent inspectorate company. </w:t>
            </w:r>
          </w:p>
          <w:p w14:paraId="4C1F77D4" w14:textId="038136D8" w:rsidR="00762794" w:rsidRPr="00FA517D" w:rsidRDefault="00762794" w:rsidP="00FA517D">
            <w:pPr>
              <w:pStyle w:val="ListParagraph"/>
              <w:numPr>
                <w:ilvl w:val="0"/>
                <w:numId w:val="9"/>
              </w:numPr>
              <w:spacing w:after="0" w:line="240" w:lineRule="auto"/>
              <w:rPr>
                <w:rFonts w:eastAsia="Times New Roman" w:cs="Calibri"/>
                <w:lang w:eastAsia="en-IE"/>
              </w:rPr>
            </w:pPr>
            <w:r w:rsidRPr="00FA517D">
              <w:rPr>
                <w:rFonts w:eastAsia="Times New Roman" w:cs="Calibri"/>
                <w:lang w:eastAsia="en-IE"/>
              </w:rPr>
              <w:t>HIQA has published 12 reports and IPAS is working with HIQA on compliance.</w:t>
            </w:r>
          </w:p>
        </w:tc>
      </w:tr>
      <w:tr w:rsidR="00762794" w:rsidRPr="004F1757" w14:paraId="1883E9AA" w14:textId="77777777" w:rsidTr="00115812">
        <w:trPr>
          <w:trHeight w:val="682"/>
        </w:trPr>
        <w:tc>
          <w:tcPr>
            <w:tcW w:w="941" w:type="dxa"/>
            <w:shd w:val="clear" w:color="auto" w:fill="auto"/>
            <w:noWrap/>
            <w:vAlign w:val="center"/>
            <w:hideMark/>
          </w:tcPr>
          <w:p w14:paraId="6477606F"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157.260</w:t>
            </w:r>
          </w:p>
        </w:tc>
        <w:tc>
          <w:tcPr>
            <w:tcW w:w="3633" w:type="dxa"/>
            <w:shd w:val="clear" w:color="auto" w:fill="auto"/>
            <w:vAlign w:val="center"/>
            <w:hideMark/>
          </w:tcPr>
          <w:p w14:paraId="52BB64DB" w14:textId="77777777" w:rsidR="00762794" w:rsidRPr="004F1757" w:rsidRDefault="00762794" w:rsidP="00915299">
            <w:pPr>
              <w:spacing w:after="0" w:line="240" w:lineRule="auto"/>
              <w:rPr>
                <w:rFonts w:eastAsia="Times New Roman" w:cs="Calibri"/>
                <w:color w:val="000000"/>
                <w:lang w:eastAsia="en-IE"/>
              </w:rPr>
            </w:pPr>
            <w:r w:rsidRPr="004F1757">
              <w:rPr>
                <w:rFonts w:eastAsia="Times New Roman" w:cs="Calibri"/>
                <w:color w:val="000000"/>
                <w:lang w:eastAsia="en-IE"/>
              </w:rPr>
              <w:t xml:space="preserve">End the so-called direct provision system for asylum seekers and establish a mechanism for the accommodation, treatment and reception of asylum seekers in accordance with regional and international standards </w:t>
            </w:r>
          </w:p>
        </w:tc>
        <w:tc>
          <w:tcPr>
            <w:tcW w:w="1645" w:type="dxa"/>
            <w:shd w:val="clear" w:color="auto" w:fill="auto"/>
            <w:noWrap/>
            <w:vAlign w:val="center"/>
            <w:hideMark/>
          </w:tcPr>
          <w:p w14:paraId="7A18F9ED"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(Switzerland)</w:t>
            </w:r>
          </w:p>
        </w:tc>
        <w:tc>
          <w:tcPr>
            <w:tcW w:w="1660" w:type="dxa"/>
            <w:shd w:val="clear" w:color="auto" w:fill="auto"/>
            <w:noWrap/>
            <w:vAlign w:val="center"/>
            <w:hideMark/>
          </w:tcPr>
          <w:p w14:paraId="2B38E72B" w14:textId="77777777" w:rsidR="00762794" w:rsidRPr="004F1757" w:rsidRDefault="00762794" w:rsidP="00915299">
            <w:pPr>
              <w:spacing w:after="0" w:line="240" w:lineRule="auto"/>
              <w:jc w:val="center"/>
              <w:rPr>
                <w:rFonts w:eastAsia="Times New Roman" w:cs="Calibri"/>
                <w:color w:val="000000"/>
                <w:lang w:eastAsia="en-IE"/>
              </w:rPr>
            </w:pPr>
            <w:r w:rsidRPr="004F1757">
              <w:rPr>
                <w:rFonts w:eastAsia="Times New Roman" w:cs="Calibri"/>
                <w:color w:val="000000"/>
                <w:lang w:eastAsia="en-IE"/>
              </w:rPr>
              <w:t>Supported</w:t>
            </w:r>
          </w:p>
        </w:tc>
        <w:tc>
          <w:tcPr>
            <w:tcW w:w="7567" w:type="dxa"/>
            <w:shd w:val="clear" w:color="auto" w:fill="auto"/>
            <w:vAlign w:val="center"/>
            <w:hideMark/>
          </w:tcPr>
          <w:p w14:paraId="70C50A40" w14:textId="77777777" w:rsidR="007106A9" w:rsidRDefault="00762794" w:rsidP="00915299">
            <w:pPr>
              <w:spacing w:after="0" w:line="240" w:lineRule="auto"/>
              <w:rPr>
                <w:rFonts w:eastAsia="Times New Roman" w:cs="Calibri"/>
                <w:lang w:eastAsia="en-IE"/>
              </w:rPr>
            </w:pPr>
            <w:r w:rsidRPr="004F1757">
              <w:rPr>
                <w:rFonts w:eastAsia="Times New Roman" w:cs="Calibri"/>
                <w:lang w:eastAsia="en-IE"/>
              </w:rPr>
              <w:t>An update for the new approach to the accommodation of those seeking international protection is provided in response 157.251</w:t>
            </w:r>
            <w:r w:rsidRPr="004F1757">
              <w:rPr>
                <w:rFonts w:eastAsia="Times New Roman" w:cs="Calibri"/>
                <w:lang w:eastAsia="en-IE"/>
              </w:rPr>
              <w:br/>
            </w:r>
          </w:p>
          <w:p w14:paraId="2C61AD3B" w14:textId="77777777" w:rsidR="007106A9" w:rsidRDefault="00762794" w:rsidP="00915299">
            <w:pPr>
              <w:spacing w:after="0" w:line="240" w:lineRule="auto"/>
              <w:rPr>
                <w:rFonts w:eastAsia="Times New Roman" w:cs="Calibri"/>
                <w:lang w:eastAsia="en-IE"/>
              </w:rPr>
            </w:pPr>
            <w:r w:rsidRPr="004F1757">
              <w:rPr>
                <w:rFonts w:eastAsia="Times New Roman" w:cs="Calibri"/>
                <w:lang w:eastAsia="en-IE"/>
              </w:rPr>
              <w:t>An update on existing provision of supports to those seeking International Protection is provided in response 157.254</w:t>
            </w:r>
            <w:r w:rsidRPr="004F1757">
              <w:rPr>
                <w:rFonts w:eastAsia="Times New Roman" w:cs="Calibri"/>
                <w:lang w:eastAsia="en-IE"/>
              </w:rPr>
              <w:br/>
            </w:r>
          </w:p>
          <w:p w14:paraId="41093004" w14:textId="79619F87" w:rsidR="00762794" w:rsidRPr="004F1757" w:rsidRDefault="00762794" w:rsidP="00915299">
            <w:pPr>
              <w:spacing w:after="0" w:line="240" w:lineRule="auto"/>
              <w:rPr>
                <w:rFonts w:eastAsia="Times New Roman" w:cs="Calibri"/>
                <w:lang w:eastAsia="en-IE"/>
              </w:rPr>
            </w:pPr>
            <w:r w:rsidRPr="004F1757">
              <w:rPr>
                <w:rFonts w:eastAsia="Times New Roman" w:cs="Calibri"/>
                <w:lang w:eastAsia="en-IE"/>
              </w:rPr>
              <w:t>An update on monitoring mechanisms for those seeking International Protection is provided in response 157.259</w:t>
            </w:r>
            <w:r w:rsidR="00115812">
              <w:rPr>
                <w:rFonts w:eastAsia="Times New Roman" w:cs="Calibri"/>
                <w:lang w:eastAsia="en-IE"/>
              </w:rPr>
              <w:t>.</w:t>
            </w:r>
          </w:p>
        </w:tc>
      </w:tr>
    </w:tbl>
    <w:p w14:paraId="17A7DAEE" w14:textId="6DBA96CB" w:rsidR="002D24C6" w:rsidRDefault="00915299">
      <w:r>
        <w:br w:type="textWrapping" w:clear="all"/>
      </w:r>
    </w:p>
    <w:sectPr w:rsidR="002D24C6" w:rsidSect="00CA18C5">
      <w:footerReference w:type="default" r:id="rId10"/>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5F520A" w14:textId="77777777" w:rsidR="00AF02DB" w:rsidRDefault="00AF02DB" w:rsidP="00441B97">
      <w:pPr>
        <w:spacing w:after="0" w:line="240" w:lineRule="auto"/>
      </w:pPr>
      <w:r>
        <w:separator/>
      </w:r>
    </w:p>
  </w:endnote>
  <w:endnote w:type="continuationSeparator" w:id="0">
    <w:p w14:paraId="176B24F1" w14:textId="77777777" w:rsidR="00AF02DB" w:rsidRDefault="00AF02DB" w:rsidP="00441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13845"/>
      <w:docPartObj>
        <w:docPartGallery w:val="Page Numbers (Bottom of Page)"/>
        <w:docPartUnique/>
      </w:docPartObj>
    </w:sdtPr>
    <w:sdtEndPr>
      <w:rPr>
        <w:color w:val="7F7F7F" w:themeColor="background1" w:themeShade="7F"/>
        <w:spacing w:val="60"/>
      </w:rPr>
    </w:sdtEndPr>
    <w:sdtContent>
      <w:p w14:paraId="52536CFC" w14:textId="38D34DB1" w:rsidR="00AF02DB" w:rsidRDefault="00AF02D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23697" w:rsidRPr="00A23697">
          <w:rPr>
            <w:b/>
            <w:bCs/>
            <w:noProof/>
          </w:rPr>
          <w:t>1</w:t>
        </w:r>
        <w:r>
          <w:rPr>
            <w:b/>
            <w:bCs/>
            <w:noProof/>
          </w:rPr>
          <w:fldChar w:fldCharType="end"/>
        </w:r>
        <w:r>
          <w:rPr>
            <w:b/>
            <w:bCs/>
          </w:rPr>
          <w:t xml:space="preserve"> | </w:t>
        </w:r>
        <w:r>
          <w:rPr>
            <w:color w:val="7F7F7F" w:themeColor="background1" w:themeShade="7F"/>
            <w:spacing w:val="60"/>
          </w:rPr>
          <w:t>Page</w:t>
        </w:r>
      </w:p>
    </w:sdtContent>
  </w:sdt>
  <w:p w14:paraId="696627C1" w14:textId="77777777" w:rsidR="00AF02DB" w:rsidRDefault="00AF0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22326" w14:textId="77777777" w:rsidR="00AF02DB" w:rsidRDefault="00AF02DB" w:rsidP="00441B97">
      <w:pPr>
        <w:spacing w:after="0" w:line="240" w:lineRule="auto"/>
      </w:pPr>
      <w:r>
        <w:separator/>
      </w:r>
    </w:p>
  </w:footnote>
  <w:footnote w:type="continuationSeparator" w:id="0">
    <w:p w14:paraId="4839C4D6" w14:textId="77777777" w:rsidR="00AF02DB" w:rsidRDefault="00AF02DB" w:rsidP="00441B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C71D9"/>
    <w:multiLevelType w:val="hybridMultilevel"/>
    <w:tmpl w:val="D25EE2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355043E"/>
    <w:multiLevelType w:val="hybridMultilevel"/>
    <w:tmpl w:val="D29057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8930F9B"/>
    <w:multiLevelType w:val="hybridMultilevel"/>
    <w:tmpl w:val="D054A44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B5912B0"/>
    <w:multiLevelType w:val="hybridMultilevel"/>
    <w:tmpl w:val="36FCCA3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EEF1BF6"/>
    <w:multiLevelType w:val="hybridMultilevel"/>
    <w:tmpl w:val="D1BA50A8"/>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5" w15:restartNumberingAfterBreak="0">
    <w:nsid w:val="27C55ED9"/>
    <w:multiLevelType w:val="hybridMultilevel"/>
    <w:tmpl w:val="7B246FA4"/>
    <w:lvl w:ilvl="0" w:tplc="18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4A684834"/>
    <w:multiLevelType w:val="hybridMultilevel"/>
    <w:tmpl w:val="5392917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B4B4DAE"/>
    <w:multiLevelType w:val="hybridMultilevel"/>
    <w:tmpl w:val="B15CBC5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542B3243"/>
    <w:multiLevelType w:val="hybridMultilevel"/>
    <w:tmpl w:val="E87679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55F02022"/>
    <w:multiLevelType w:val="hybridMultilevel"/>
    <w:tmpl w:val="BC48C08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5AE13509"/>
    <w:multiLevelType w:val="hybridMultilevel"/>
    <w:tmpl w:val="9C9ED9F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0741841"/>
    <w:multiLevelType w:val="hybridMultilevel"/>
    <w:tmpl w:val="5F6288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64D7526F"/>
    <w:multiLevelType w:val="hybridMultilevel"/>
    <w:tmpl w:val="65865A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67F01F44"/>
    <w:multiLevelType w:val="hybridMultilevel"/>
    <w:tmpl w:val="46E40B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68FA13B3"/>
    <w:multiLevelType w:val="hybridMultilevel"/>
    <w:tmpl w:val="E940F384"/>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5" w15:restartNumberingAfterBreak="0">
    <w:nsid w:val="6FF968F8"/>
    <w:multiLevelType w:val="hybridMultilevel"/>
    <w:tmpl w:val="6F86FDD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730005D5"/>
    <w:multiLevelType w:val="hybridMultilevel"/>
    <w:tmpl w:val="F570922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7A6D7081"/>
    <w:multiLevelType w:val="hybridMultilevel"/>
    <w:tmpl w:val="BB8A29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079742492">
    <w:abstractNumId w:val="3"/>
  </w:num>
  <w:num w:numId="2" w16cid:durableId="243421157">
    <w:abstractNumId w:val="0"/>
  </w:num>
  <w:num w:numId="3" w16cid:durableId="519858605">
    <w:abstractNumId w:val="15"/>
  </w:num>
  <w:num w:numId="4" w16cid:durableId="1144272408">
    <w:abstractNumId w:val="2"/>
  </w:num>
  <w:num w:numId="5" w16cid:durableId="11542408">
    <w:abstractNumId w:val="6"/>
  </w:num>
  <w:num w:numId="6" w16cid:durableId="1415857345">
    <w:abstractNumId w:val="11"/>
  </w:num>
  <w:num w:numId="7" w16cid:durableId="374162842">
    <w:abstractNumId w:val="8"/>
  </w:num>
  <w:num w:numId="8" w16cid:durableId="148717966">
    <w:abstractNumId w:val="17"/>
  </w:num>
  <w:num w:numId="9" w16cid:durableId="256792114">
    <w:abstractNumId w:val="16"/>
  </w:num>
  <w:num w:numId="10" w16cid:durableId="1288706306">
    <w:abstractNumId w:val="1"/>
  </w:num>
  <w:num w:numId="11" w16cid:durableId="1465540826">
    <w:abstractNumId w:val="9"/>
  </w:num>
  <w:num w:numId="12" w16cid:durableId="2142188459">
    <w:abstractNumId w:val="10"/>
  </w:num>
  <w:num w:numId="13" w16cid:durableId="1761174388">
    <w:abstractNumId w:val="13"/>
  </w:num>
  <w:num w:numId="14" w16cid:durableId="1479148126">
    <w:abstractNumId w:val="4"/>
  </w:num>
  <w:num w:numId="15" w16cid:durableId="471219913">
    <w:abstractNumId w:val="5"/>
  </w:num>
  <w:num w:numId="16" w16cid:durableId="2079816593">
    <w:abstractNumId w:val="5"/>
  </w:num>
  <w:num w:numId="17" w16cid:durableId="93669924">
    <w:abstractNumId w:val="14"/>
  </w:num>
  <w:num w:numId="18" w16cid:durableId="477377523">
    <w:abstractNumId w:val="12"/>
  </w:num>
  <w:num w:numId="19" w16cid:durableId="12090305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794"/>
    <w:rsid w:val="0002013C"/>
    <w:rsid w:val="00021CE5"/>
    <w:rsid w:val="00030556"/>
    <w:rsid w:val="000322D7"/>
    <w:rsid w:val="00054D0D"/>
    <w:rsid w:val="00060DA1"/>
    <w:rsid w:val="00063FFC"/>
    <w:rsid w:val="0007682C"/>
    <w:rsid w:val="00080CE1"/>
    <w:rsid w:val="000877F4"/>
    <w:rsid w:val="0009449E"/>
    <w:rsid w:val="00097055"/>
    <w:rsid w:val="000A5EEC"/>
    <w:rsid w:val="000A6E07"/>
    <w:rsid w:val="000C0D66"/>
    <w:rsid w:val="000C2F99"/>
    <w:rsid w:val="000D7A1E"/>
    <w:rsid w:val="000F1263"/>
    <w:rsid w:val="001027D8"/>
    <w:rsid w:val="00110741"/>
    <w:rsid w:val="00115812"/>
    <w:rsid w:val="001219F2"/>
    <w:rsid w:val="0012205D"/>
    <w:rsid w:val="00123C87"/>
    <w:rsid w:val="00125E6B"/>
    <w:rsid w:val="00133017"/>
    <w:rsid w:val="00137AE1"/>
    <w:rsid w:val="00143AB9"/>
    <w:rsid w:val="00146353"/>
    <w:rsid w:val="00152D16"/>
    <w:rsid w:val="0016400B"/>
    <w:rsid w:val="00173EC9"/>
    <w:rsid w:val="00181D4C"/>
    <w:rsid w:val="001849FF"/>
    <w:rsid w:val="001C25C9"/>
    <w:rsid w:val="001E1C25"/>
    <w:rsid w:val="001F13EE"/>
    <w:rsid w:val="0021609F"/>
    <w:rsid w:val="002171D7"/>
    <w:rsid w:val="00221DE9"/>
    <w:rsid w:val="00232729"/>
    <w:rsid w:val="00237F51"/>
    <w:rsid w:val="002445F5"/>
    <w:rsid w:val="002468F0"/>
    <w:rsid w:val="0025169F"/>
    <w:rsid w:val="0025247B"/>
    <w:rsid w:val="00257D1D"/>
    <w:rsid w:val="00262417"/>
    <w:rsid w:val="00270111"/>
    <w:rsid w:val="002814B2"/>
    <w:rsid w:val="00281D2F"/>
    <w:rsid w:val="002853F4"/>
    <w:rsid w:val="002A093B"/>
    <w:rsid w:val="002A5430"/>
    <w:rsid w:val="002C68DA"/>
    <w:rsid w:val="002D24C6"/>
    <w:rsid w:val="002D5C6D"/>
    <w:rsid w:val="002E107C"/>
    <w:rsid w:val="002E6AF3"/>
    <w:rsid w:val="002F5159"/>
    <w:rsid w:val="003076F0"/>
    <w:rsid w:val="003250FB"/>
    <w:rsid w:val="003363FE"/>
    <w:rsid w:val="00344AFF"/>
    <w:rsid w:val="0034736C"/>
    <w:rsid w:val="00355CF1"/>
    <w:rsid w:val="00370F31"/>
    <w:rsid w:val="00377ED2"/>
    <w:rsid w:val="0038088B"/>
    <w:rsid w:val="003B6DF0"/>
    <w:rsid w:val="003B7F5D"/>
    <w:rsid w:val="003D390C"/>
    <w:rsid w:val="003E7ED7"/>
    <w:rsid w:val="003F2732"/>
    <w:rsid w:val="003F3DB3"/>
    <w:rsid w:val="00406C12"/>
    <w:rsid w:val="00411395"/>
    <w:rsid w:val="00424B22"/>
    <w:rsid w:val="00436C15"/>
    <w:rsid w:val="00441B97"/>
    <w:rsid w:val="004552A4"/>
    <w:rsid w:val="00456B92"/>
    <w:rsid w:val="00462065"/>
    <w:rsid w:val="00483DDC"/>
    <w:rsid w:val="004B0E34"/>
    <w:rsid w:val="004B4791"/>
    <w:rsid w:val="004D3C88"/>
    <w:rsid w:val="004E0A5E"/>
    <w:rsid w:val="004E0C63"/>
    <w:rsid w:val="004E52F9"/>
    <w:rsid w:val="004F1757"/>
    <w:rsid w:val="004F5C7A"/>
    <w:rsid w:val="004F779C"/>
    <w:rsid w:val="005117D9"/>
    <w:rsid w:val="005167CF"/>
    <w:rsid w:val="0052674D"/>
    <w:rsid w:val="005541E6"/>
    <w:rsid w:val="00571628"/>
    <w:rsid w:val="00573394"/>
    <w:rsid w:val="0057645B"/>
    <w:rsid w:val="005A484C"/>
    <w:rsid w:val="005B1466"/>
    <w:rsid w:val="005B478B"/>
    <w:rsid w:val="005B65CE"/>
    <w:rsid w:val="005B69D8"/>
    <w:rsid w:val="005E26D4"/>
    <w:rsid w:val="005E6F33"/>
    <w:rsid w:val="005F3E92"/>
    <w:rsid w:val="0060513F"/>
    <w:rsid w:val="00613294"/>
    <w:rsid w:val="0068203E"/>
    <w:rsid w:val="006A10A7"/>
    <w:rsid w:val="006D1897"/>
    <w:rsid w:val="006F7D5A"/>
    <w:rsid w:val="00700339"/>
    <w:rsid w:val="007106A9"/>
    <w:rsid w:val="00712B49"/>
    <w:rsid w:val="00715235"/>
    <w:rsid w:val="00733D4A"/>
    <w:rsid w:val="00741FE1"/>
    <w:rsid w:val="00753CD5"/>
    <w:rsid w:val="00762794"/>
    <w:rsid w:val="00764A90"/>
    <w:rsid w:val="00780EA6"/>
    <w:rsid w:val="007A29E7"/>
    <w:rsid w:val="007B2F9D"/>
    <w:rsid w:val="007B46BD"/>
    <w:rsid w:val="007C6286"/>
    <w:rsid w:val="007F304A"/>
    <w:rsid w:val="008216B1"/>
    <w:rsid w:val="00833613"/>
    <w:rsid w:val="00843E05"/>
    <w:rsid w:val="00845EC6"/>
    <w:rsid w:val="00861481"/>
    <w:rsid w:val="008626A7"/>
    <w:rsid w:val="008A5F67"/>
    <w:rsid w:val="008C4617"/>
    <w:rsid w:val="008C7AB0"/>
    <w:rsid w:val="008E3237"/>
    <w:rsid w:val="008F0FAC"/>
    <w:rsid w:val="0090244D"/>
    <w:rsid w:val="00915299"/>
    <w:rsid w:val="00917B20"/>
    <w:rsid w:val="0093131F"/>
    <w:rsid w:val="00937A88"/>
    <w:rsid w:val="00947492"/>
    <w:rsid w:val="00961233"/>
    <w:rsid w:val="009642D1"/>
    <w:rsid w:val="00964805"/>
    <w:rsid w:val="009753DE"/>
    <w:rsid w:val="00987769"/>
    <w:rsid w:val="009908B2"/>
    <w:rsid w:val="00994739"/>
    <w:rsid w:val="0099734F"/>
    <w:rsid w:val="009A13DB"/>
    <w:rsid w:val="009A2B8D"/>
    <w:rsid w:val="009A713C"/>
    <w:rsid w:val="009A7680"/>
    <w:rsid w:val="009C3F69"/>
    <w:rsid w:val="009D73C0"/>
    <w:rsid w:val="009F1FB9"/>
    <w:rsid w:val="009F792E"/>
    <w:rsid w:val="00A02910"/>
    <w:rsid w:val="00A156EC"/>
    <w:rsid w:val="00A20A97"/>
    <w:rsid w:val="00A23697"/>
    <w:rsid w:val="00A31AA2"/>
    <w:rsid w:val="00A95D94"/>
    <w:rsid w:val="00AA7D60"/>
    <w:rsid w:val="00AE05FA"/>
    <w:rsid w:val="00AF02DB"/>
    <w:rsid w:val="00B24876"/>
    <w:rsid w:val="00B35D57"/>
    <w:rsid w:val="00B36AF0"/>
    <w:rsid w:val="00B40B11"/>
    <w:rsid w:val="00B472AA"/>
    <w:rsid w:val="00B477B3"/>
    <w:rsid w:val="00B60845"/>
    <w:rsid w:val="00B70B81"/>
    <w:rsid w:val="00B867C8"/>
    <w:rsid w:val="00BB6399"/>
    <w:rsid w:val="00BB7159"/>
    <w:rsid w:val="00BC04A9"/>
    <w:rsid w:val="00BC2405"/>
    <w:rsid w:val="00BF6E55"/>
    <w:rsid w:val="00C00A59"/>
    <w:rsid w:val="00C4693D"/>
    <w:rsid w:val="00C52432"/>
    <w:rsid w:val="00C57C35"/>
    <w:rsid w:val="00C64EC3"/>
    <w:rsid w:val="00C97B5B"/>
    <w:rsid w:val="00CA18C5"/>
    <w:rsid w:val="00CE1A29"/>
    <w:rsid w:val="00CF08BA"/>
    <w:rsid w:val="00D03955"/>
    <w:rsid w:val="00D11DD9"/>
    <w:rsid w:val="00D2612C"/>
    <w:rsid w:val="00D50E0A"/>
    <w:rsid w:val="00D608D9"/>
    <w:rsid w:val="00D66628"/>
    <w:rsid w:val="00D725E0"/>
    <w:rsid w:val="00D852CE"/>
    <w:rsid w:val="00D91157"/>
    <w:rsid w:val="00DA4BC2"/>
    <w:rsid w:val="00DB15EB"/>
    <w:rsid w:val="00DC0832"/>
    <w:rsid w:val="00DC3344"/>
    <w:rsid w:val="00DE5D3D"/>
    <w:rsid w:val="00DF2927"/>
    <w:rsid w:val="00E03311"/>
    <w:rsid w:val="00E04DF9"/>
    <w:rsid w:val="00E37D37"/>
    <w:rsid w:val="00E476A8"/>
    <w:rsid w:val="00E53636"/>
    <w:rsid w:val="00E54D96"/>
    <w:rsid w:val="00E620B8"/>
    <w:rsid w:val="00E70712"/>
    <w:rsid w:val="00E74EC4"/>
    <w:rsid w:val="00E83EAF"/>
    <w:rsid w:val="00E91B1E"/>
    <w:rsid w:val="00E951EC"/>
    <w:rsid w:val="00EA13B0"/>
    <w:rsid w:val="00EB63ED"/>
    <w:rsid w:val="00EC111E"/>
    <w:rsid w:val="00EC21FE"/>
    <w:rsid w:val="00ED5256"/>
    <w:rsid w:val="00EE4094"/>
    <w:rsid w:val="00EE4CE1"/>
    <w:rsid w:val="00F01AE4"/>
    <w:rsid w:val="00F10AA5"/>
    <w:rsid w:val="00F12E08"/>
    <w:rsid w:val="00F15CFB"/>
    <w:rsid w:val="00F16568"/>
    <w:rsid w:val="00F2506A"/>
    <w:rsid w:val="00F308E9"/>
    <w:rsid w:val="00F34645"/>
    <w:rsid w:val="00F476BC"/>
    <w:rsid w:val="00F5450F"/>
    <w:rsid w:val="00F5581E"/>
    <w:rsid w:val="00F71383"/>
    <w:rsid w:val="00F8246B"/>
    <w:rsid w:val="00F843AC"/>
    <w:rsid w:val="00F87512"/>
    <w:rsid w:val="00FA12F6"/>
    <w:rsid w:val="00FA517D"/>
    <w:rsid w:val="00FA659D"/>
    <w:rsid w:val="00FC092A"/>
    <w:rsid w:val="00FC60BA"/>
    <w:rsid w:val="00FF1DC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78500"/>
  <w15:chartTrackingRefBased/>
  <w15:docId w15:val="{FA4CAA55-B03B-4C97-AC21-9ED79FD1D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8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62794"/>
    <w:rPr>
      <w:color w:val="0563C1"/>
      <w:u w:val="single"/>
    </w:rPr>
  </w:style>
  <w:style w:type="character" w:styleId="FollowedHyperlink">
    <w:name w:val="FollowedHyperlink"/>
    <w:basedOn w:val="DefaultParagraphFont"/>
    <w:uiPriority w:val="99"/>
    <w:semiHidden/>
    <w:unhideWhenUsed/>
    <w:rsid w:val="00762794"/>
    <w:rPr>
      <w:color w:val="954F72"/>
      <w:u w:val="single"/>
    </w:rPr>
  </w:style>
  <w:style w:type="paragraph" w:customStyle="1" w:styleId="msonormal0">
    <w:name w:val="msonormal"/>
    <w:basedOn w:val="Normal"/>
    <w:rsid w:val="00762794"/>
    <w:pPr>
      <w:spacing w:before="100" w:beforeAutospacing="1" w:after="100" w:afterAutospacing="1" w:line="240" w:lineRule="auto"/>
    </w:pPr>
    <w:rPr>
      <w:rFonts w:ascii="Times New Roman" w:eastAsia="Times New Roman" w:hAnsi="Times New Roman" w:cs="Times New Roman"/>
      <w:sz w:val="24"/>
      <w:szCs w:val="24"/>
      <w:lang w:eastAsia="en-IE"/>
    </w:rPr>
  </w:style>
  <w:style w:type="paragraph" w:customStyle="1" w:styleId="font0">
    <w:name w:val="font0"/>
    <w:basedOn w:val="Normal"/>
    <w:rsid w:val="00762794"/>
    <w:pPr>
      <w:spacing w:before="100" w:beforeAutospacing="1" w:after="100" w:afterAutospacing="1" w:line="240" w:lineRule="auto"/>
    </w:pPr>
    <w:rPr>
      <w:rFonts w:ascii="Calibri" w:eastAsia="Times New Roman" w:hAnsi="Calibri" w:cs="Calibri"/>
      <w:color w:val="000000"/>
      <w:lang w:eastAsia="en-IE"/>
    </w:rPr>
  </w:style>
  <w:style w:type="paragraph" w:customStyle="1" w:styleId="font5">
    <w:name w:val="font5"/>
    <w:basedOn w:val="Normal"/>
    <w:rsid w:val="00762794"/>
    <w:pPr>
      <w:spacing w:before="100" w:beforeAutospacing="1" w:after="100" w:afterAutospacing="1" w:line="240" w:lineRule="auto"/>
    </w:pPr>
    <w:rPr>
      <w:rFonts w:ascii="Calibri" w:eastAsia="Times New Roman" w:hAnsi="Calibri" w:cs="Calibri"/>
      <w:color w:val="FF0000"/>
      <w:lang w:eastAsia="en-IE"/>
    </w:rPr>
  </w:style>
  <w:style w:type="paragraph" w:customStyle="1" w:styleId="font6">
    <w:name w:val="font6"/>
    <w:basedOn w:val="Normal"/>
    <w:rsid w:val="00762794"/>
    <w:pPr>
      <w:spacing w:before="100" w:beforeAutospacing="1" w:after="100" w:afterAutospacing="1" w:line="240" w:lineRule="auto"/>
    </w:pPr>
    <w:rPr>
      <w:rFonts w:ascii="Calibri" w:eastAsia="Times New Roman" w:hAnsi="Calibri" w:cs="Calibri"/>
      <w:lang w:eastAsia="en-IE"/>
    </w:rPr>
  </w:style>
  <w:style w:type="paragraph" w:customStyle="1" w:styleId="font7">
    <w:name w:val="font7"/>
    <w:basedOn w:val="Normal"/>
    <w:rsid w:val="00762794"/>
    <w:pPr>
      <w:spacing w:before="100" w:beforeAutospacing="1" w:after="100" w:afterAutospacing="1" w:line="240" w:lineRule="auto"/>
    </w:pPr>
    <w:rPr>
      <w:rFonts w:ascii="Calibri" w:eastAsia="Times New Roman" w:hAnsi="Calibri" w:cs="Calibri"/>
      <w:color w:val="70AD47"/>
      <w:lang w:eastAsia="en-IE"/>
    </w:rPr>
  </w:style>
  <w:style w:type="paragraph" w:customStyle="1" w:styleId="font8">
    <w:name w:val="font8"/>
    <w:basedOn w:val="Normal"/>
    <w:rsid w:val="00762794"/>
    <w:pPr>
      <w:spacing w:before="100" w:beforeAutospacing="1" w:after="100" w:afterAutospacing="1" w:line="240" w:lineRule="auto"/>
    </w:pPr>
    <w:rPr>
      <w:rFonts w:ascii="Calibri" w:eastAsia="Times New Roman" w:hAnsi="Calibri" w:cs="Calibri"/>
      <w:b/>
      <w:bCs/>
      <w:lang w:eastAsia="en-IE"/>
    </w:rPr>
  </w:style>
  <w:style w:type="paragraph" w:customStyle="1" w:styleId="font9">
    <w:name w:val="font9"/>
    <w:basedOn w:val="Normal"/>
    <w:rsid w:val="00762794"/>
    <w:pPr>
      <w:spacing w:before="100" w:beforeAutospacing="1" w:after="100" w:afterAutospacing="1" w:line="240" w:lineRule="auto"/>
    </w:pPr>
    <w:rPr>
      <w:rFonts w:ascii="Calibri" w:eastAsia="Times New Roman" w:hAnsi="Calibri" w:cs="Calibri"/>
      <w:sz w:val="20"/>
      <w:szCs w:val="20"/>
      <w:lang w:eastAsia="en-IE"/>
    </w:rPr>
  </w:style>
  <w:style w:type="paragraph" w:customStyle="1" w:styleId="font10">
    <w:name w:val="font10"/>
    <w:basedOn w:val="Normal"/>
    <w:rsid w:val="00762794"/>
    <w:pPr>
      <w:spacing w:before="100" w:beforeAutospacing="1" w:after="100" w:afterAutospacing="1" w:line="240" w:lineRule="auto"/>
    </w:pPr>
    <w:rPr>
      <w:rFonts w:ascii="Calibri" w:eastAsia="Times New Roman" w:hAnsi="Calibri" w:cs="Calibri"/>
      <w:color w:val="000000"/>
      <w:u w:val="single"/>
      <w:lang w:eastAsia="en-IE"/>
    </w:rPr>
  </w:style>
  <w:style w:type="paragraph" w:customStyle="1" w:styleId="font11">
    <w:name w:val="font11"/>
    <w:basedOn w:val="Normal"/>
    <w:rsid w:val="00762794"/>
    <w:pPr>
      <w:spacing w:before="100" w:beforeAutospacing="1" w:after="100" w:afterAutospacing="1" w:line="240" w:lineRule="auto"/>
    </w:pPr>
    <w:rPr>
      <w:rFonts w:ascii="Calibri" w:eastAsia="Times New Roman" w:hAnsi="Calibri" w:cs="Calibri"/>
      <w:color w:val="000000"/>
      <w:sz w:val="18"/>
      <w:szCs w:val="18"/>
      <w:lang w:eastAsia="en-IE"/>
    </w:rPr>
  </w:style>
  <w:style w:type="paragraph" w:customStyle="1" w:styleId="font12">
    <w:name w:val="font12"/>
    <w:basedOn w:val="Normal"/>
    <w:rsid w:val="00762794"/>
    <w:pPr>
      <w:spacing w:before="100" w:beforeAutospacing="1" w:after="100" w:afterAutospacing="1" w:line="240" w:lineRule="auto"/>
    </w:pPr>
    <w:rPr>
      <w:rFonts w:ascii="Calibri" w:eastAsia="Times New Roman" w:hAnsi="Calibri" w:cs="Calibri"/>
      <w:color w:val="FF0000"/>
      <w:sz w:val="18"/>
      <w:szCs w:val="18"/>
      <w:lang w:eastAsia="en-IE"/>
    </w:rPr>
  </w:style>
  <w:style w:type="paragraph" w:customStyle="1" w:styleId="font13">
    <w:name w:val="font13"/>
    <w:basedOn w:val="Normal"/>
    <w:rsid w:val="00762794"/>
    <w:pPr>
      <w:spacing w:before="100" w:beforeAutospacing="1" w:after="100" w:afterAutospacing="1" w:line="240" w:lineRule="auto"/>
    </w:pPr>
    <w:rPr>
      <w:rFonts w:ascii="Calibri" w:eastAsia="Times New Roman" w:hAnsi="Calibri" w:cs="Calibri"/>
      <w:color w:val="806000"/>
      <w:sz w:val="18"/>
      <w:szCs w:val="18"/>
      <w:lang w:eastAsia="en-IE"/>
    </w:rPr>
  </w:style>
  <w:style w:type="paragraph" w:customStyle="1" w:styleId="font14">
    <w:name w:val="font14"/>
    <w:basedOn w:val="Normal"/>
    <w:rsid w:val="00762794"/>
    <w:pPr>
      <w:spacing w:before="100" w:beforeAutospacing="1" w:after="100" w:afterAutospacing="1" w:line="240" w:lineRule="auto"/>
    </w:pPr>
    <w:rPr>
      <w:rFonts w:ascii="Calibri" w:eastAsia="Times New Roman" w:hAnsi="Calibri" w:cs="Calibri"/>
      <w:sz w:val="18"/>
      <w:szCs w:val="18"/>
      <w:lang w:eastAsia="en-IE"/>
    </w:rPr>
  </w:style>
  <w:style w:type="paragraph" w:customStyle="1" w:styleId="font15">
    <w:name w:val="font15"/>
    <w:basedOn w:val="Normal"/>
    <w:rsid w:val="00762794"/>
    <w:pPr>
      <w:spacing w:before="100" w:beforeAutospacing="1" w:after="100" w:afterAutospacing="1" w:line="240" w:lineRule="auto"/>
    </w:pPr>
    <w:rPr>
      <w:rFonts w:ascii="Calibri" w:eastAsia="Times New Roman" w:hAnsi="Calibri" w:cs="Calibri"/>
      <w:b/>
      <w:bCs/>
      <w:sz w:val="18"/>
      <w:szCs w:val="18"/>
      <w:lang w:eastAsia="en-IE"/>
    </w:rPr>
  </w:style>
  <w:style w:type="paragraph" w:customStyle="1" w:styleId="font16">
    <w:name w:val="font16"/>
    <w:basedOn w:val="Normal"/>
    <w:rsid w:val="00762794"/>
    <w:pPr>
      <w:spacing w:before="100" w:beforeAutospacing="1" w:after="100" w:afterAutospacing="1" w:line="240" w:lineRule="auto"/>
    </w:pPr>
    <w:rPr>
      <w:rFonts w:ascii="Calibri" w:eastAsia="Times New Roman" w:hAnsi="Calibri" w:cs="Calibri"/>
      <w:i/>
      <w:iCs/>
      <w:sz w:val="18"/>
      <w:szCs w:val="18"/>
      <w:lang w:eastAsia="en-IE"/>
    </w:rPr>
  </w:style>
  <w:style w:type="paragraph" w:customStyle="1" w:styleId="font17">
    <w:name w:val="font17"/>
    <w:basedOn w:val="Normal"/>
    <w:rsid w:val="00762794"/>
    <w:pPr>
      <w:spacing w:before="100" w:beforeAutospacing="1" w:after="100" w:afterAutospacing="1" w:line="240" w:lineRule="auto"/>
    </w:pPr>
    <w:rPr>
      <w:rFonts w:ascii="Calibri" w:eastAsia="Times New Roman" w:hAnsi="Calibri" w:cs="Calibri"/>
      <w:u w:val="single"/>
      <w:lang w:eastAsia="en-IE"/>
    </w:rPr>
  </w:style>
  <w:style w:type="paragraph" w:customStyle="1" w:styleId="font18">
    <w:name w:val="font18"/>
    <w:basedOn w:val="Normal"/>
    <w:rsid w:val="00762794"/>
    <w:pPr>
      <w:spacing w:before="100" w:beforeAutospacing="1" w:after="100" w:afterAutospacing="1" w:line="240" w:lineRule="auto"/>
    </w:pPr>
    <w:rPr>
      <w:rFonts w:ascii="Calibri" w:eastAsia="Times New Roman" w:hAnsi="Calibri" w:cs="Calibri"/>
      <w:b/>
      <w:bCs/>
      <w:sz w:val="20"/>
      <w:szCs w:val="20"/>
      <w:lang w:eastAsia="en-IE"/>
    </w:rPr>
  </w:style>
  <w:style w:type="paragraph" w:customStyle="1" w:styleId="font19">
    <w:name w:val="font19"/>
    <w:basedOn w:val="Normal"/>
    <w:rsid w:val="00762794"/>
    <w:pPr>
      <w:spacing w:before="100" w:beforeAutospacing="1" w:after="100" w:afterAutospacing="1" w:line="240" w:lineRule="auto"/>
    </w:pPr>
    <w:rPr>
      <w:rFonts w:ascii="Calibri" w:eastAsia="Times New Roman" w:hAnsi="Calibri" w:cs="Calibri"/>
      <w:color w:val="FF0000"/>
      <w:sz w:val="20"/>
      <w:szCs w:val="20"/>
      <w:lang w:eastAsia="en-IE"/>
    </w:rPr>
  </w:style>
  <w:style w:type="paragraph" w:customStyle="1" w:styleId="font20">
    <w:name w:val="font20"/>
    <w:basedOn w:val="Normal"/>
    <w:rsid w:val="00762794"/>
    <w:pPr>
      <w:spacing w:before="100" w:beforeAutospacing="1" w:after="100" w:afterAutospacing="1" w:line="240" w:lineRule="auto"/>
    </w:pPr>
    <w:rPr>
      <w:rFonts w:ascii="Calibri" w:eastAsia="Times New Roman" w:hAnsi="Calibri" w:cs="Calibri"/>
      <w:i/>
      <w:iCs/>
      <w:lang w:eastAsia="en-IE"/>
    </w:rPr>
  </w:style>
  <w:style w:type="paragraph" w:customStyle="1" w:styleId="xl63">
    <w:name w:val="xl63"/>
    <w:basedOn w:val="Normal"/>
    <w:rsid w:val="00762794"/>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E"/>
    </w:rPr>
  </w:style>
  <w:style w:type="paragraph" w:customStyle="1" w:styleId="xl64">
    <w:name w:val="xl64"/>
    <w:basedOn w:val="Normal"/>
    <w:rsid w:val="00762794"/>
    <w:pPr>
      <w:spacing w:before="100" w:beforeAutospacing="1" w:after="100" w:afterAutospacing="1" w:line="240" w:lineRule="auto"/>
      <w:textAlignment w:val="center"/>
    </w:pPr>
    <w:rPr>
      <w:rFonts w:ascii="Times New Roman" w:eastAsia="Times New Roman" w:hAnsi="Times New Roman" w:cs="Times New Roman"/>
      <w:sz w:val="24"/>
      <w:szCs w:val="24"/>
      <w:lang w:eastAsia="en-IE"/>
    </w:rPr>
  </w:style>
  <w:style w:type="paragraph" w:customStyle="1" w:styleId="xl65">
    <w:name w:val="xl65"/>
    <w:basedOn w:val="Normal"/>
    <w:rsid w:val="00762794"/>
    <w:pPr>
      <w:spacing w:before="100" w:beforeAutospacing="1" w:after="100" w:afterAutospacing="1" w:line="240" w:lineRule="auto"/>
    </w:pPr>
    <w:rPr>
      <w:rFonts w:ascii="Times New Roman" w:eastAsia="Times New Roman" w:hAnsi="Times New Roman" w:cs="Times New Roman"/>
      <w:b/>
      <w:bCs/>
      <w:sz w:val="24"/>
      <w:szCs w:val="24"/>
      <w:lang w:eastAsia="en-IE"/>
    </w:rPr>
  </w:style>
  <w:style w:type="paragraph" w:customStyle="1" w:styleId="xl66">
    <w:name w:val="xl66"/>
    <w:basedOn w:val="Normal"/>
    <w:rsid w:val="00762794"/>
    <w:pPr>
      <w:spacing w:before="100" w:beforeAutospacing="1" w:after="100" w:afterAutospacing="1" w:line="240" w:lineRule="auto"/>
    </w:pPr>
    <w:rPr>
      <w:rFonts w:ascii="Times New Roman" w:eastAsia="Times New Roman" w:hAnsi="Times New Roman" w:cs="Times New Roman"/>
      <w:b/>
      <w:bCs/>
      <w:sz w:val="36"/>
      <w:szCs w:val="36"/>
      <w:lang w:eastAsia="en-IE"/>
    </w:rPr>
  </w:style>
  <w:style w:type="paragraph" w:customStyle="1" w:styleId="xl67">
    <w:name w:val="xl67"/>
    <w:basedOn w:val="Normal"/>
    <w:rsid w:val="0076279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n-IE"/>
    </w:rPr>
  </w:style>
  <w:style w:type="paragraph" w:customStyle="1" w:styleId="xl68">
    <w:name w:val="xl68"/>
    <w:basedOn w:val="Normal"/>
    <w:rsid w:val="0076279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n-IE"/>
    </w:rPr>
  </w:style>
  <w:style w:type="paragraph" w:customStyle="1" w:styleId="xl69">
    <w:name w:val="xl69"/>
    <w:basedOn w:val="Normal"/>
    <w:rsid w:val="0076279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E"/>
    </w:rPr>
  </w:style>
  <w:style w:type="paragraph" w:customStyle="1" w:styleId="xl70">
    <w:name w:val="xl70"/>
    <w:basedOn w:val="Normal"/>
    <w:rsid w:val="0076279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E"/>
    </w:rPr>
  </w:style>
  <w:style w:type="paragraph" w:customStyle="1" w:styleId="xl71">
    <w:name w:val="xl71"/>
    <w:basedOn w:val="Normal"/>
    <w:rsid w:val="00762794"/>
    <w:pPr>
      <w:spacing w:before="100" w:beforeAutospacing="1" w:after="100" w:afterAutospacing="1" w:line="240" w:lineRule="auto"/>
    </w:pPr>
    <w:rPr>
      <w:rFonts w:ascii="Times New Roman" w:eastAsia="Times New Roman" w:hAnsi="Times New Roman" w:cs="Times New Roman"/>
      <w:sz w:val="24"/>
      <w:szCs w:val="24"/>
      <w:lang w:eastAsia="en-IE"/>
    </w:rPr>
  </w:style>
  <w:style w:type="paragraph" w:customStyle="1" w:styleId="xl72">
    <w:name w:val="xl72"/>
    <w:basedOn w:val="Normal"/>
    <w:rsid w:val="0076279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E"/>
    </w:rPr>
  </w:style>
  <w:style w:type="paragraph" w:customStyle="1" w:styleId="xl73">
    <w:name w:val="xl73"/>
    <w:basedOn w:val="Normal"/>
    <w:rsid w:val="0076279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E"/>
    </w:rPr>
  </w:style>
  <w:style w:type="paragraph" w:customStyle="1" w:styleId="xl74">
    <w:name w:val="xl74"/>
    <w:basedOn w:val="Normal"/>
    <w:rsid w:val="0076279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E"/>
    </w:rPr>
  </w:style>
  <w:style w:type="paragraph" w:customStyle="1" w:styleId="xl75">
    <w:name w:val="xl75"/>
    <w:basedOn w:val="Normal"/>
    <w:rsid w:val="0076279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E"/>
    </w:rPr>
  </w:style>
  <w:style w:type="paragraph" w:customStyle="1" w:styleId="xl76">
    <w:name w:val="xl76"/>
    <w:basedOn w:val="Normal"/>
    <w:rsid w:val="00762794"/>
    <w:pPr>
      <w:pBdr>
        <w:top w:val="single" w:sz="4" w:space="0" w:color="auto"/>
        <w:left w:val="single" w:sz="4" w:space="0" w:color="auto"/>
        <w:bottom w:val="single" w:sz="4" w:space="0" w:color="auto"/>
        <w:right w:val="single" w:sz="4" w:space="0" w:color="auto"/>
      </w:pBdr>
      <w:shd w:val="clear" w:color="000000" w:fill="5B9BD5"/>
      <w:spacing w:before="100" w:beforeAutospacing="1" w:after="100" w:afterAutospacing="1" w:line="240" w:lineRule="auto"/>
      <w:jc w:val="center"/>
    </w:pPr>
    <w:rPr>
      <w:rFonts w:ascii="Times New Roman" w:eastAsia="Times New Roman" w:hAnsi="Times New Roman" w:cs="Times New Roman"/>
      <w:color w:val="FFFFFF"/>
      <w:sz w:val="44"/>
      <w:szCs w:val="44"/>
      <w:lang w:eastAsia="en-IE"/>
    </w:rPr>
  </w:style>
  <w:style w:type="paragraph" w:customStyle="1" w:styleId="xl77">
    <w:name w:val="xl77"/>
    <w:basedOn w:val="Normal"/>
    <w:rsid w:val="0076279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n-IE"/>
    </w:rPr>
  </w:style>
  <w:style w:type="paragraph" w:customStyle="1" w:styleId="xl78">
    <w:name w:val="xl78"/>
    <w:basedOn w:val="Normal"/>
    <w:rsid w:val="0076279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eastAsia="en-IE"/>
    </w:rPr>
  </w:style>
  <w:style w:type="paragraph" w:customStyle="1" w:styleId="xl79">
    <w:name w:val="xl79"/>
    <w:basedOn w:val="Normal"/>
    <w:rsid w:val="0076279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E"/>
    </w:rPr>
  </w:style>
  <w:style w:type="paragraph" w:customStyle="1" w:styleId="xl80">
    <w:name w:val="xl80"/>
    <w:basedOn w:val="Normal"/>
    <w:rsid w:val="0076279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n-IE"/>
    </w:rPr>
  </w:style>
  <w:style w:type="paragraph" w:customStyle="1" w:styleId="xl81">
    <w:name w:val="xl81"/>
    <w:basedOn w:val="Normal"/>
    <w:rsid w:val="0076279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n-IE"/>
    </w:rPr>
  </w:style>
  <w:style w:type="paragraph" w:customStyle="1" w:styleId="xl82">
    <w:name w:val="xl82"/>
    <w:basedOn w:val="Normal"/>
    <w:rsid w:val="0076279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n-IE"/>
    </w:rPr>
  </w:style>
  <w:style w:type="paragraph" w:customStyle="1" w:styleId="xl83">
    <w:name w:val="xl83"/>
    <w:basedOn w:val="Normal"/>
    <w:rsid w:val="00762794"/>
    <w:pPr>
      <w:pBdr>
        <w:top w:val="single" w:sz="4" w:space="0" w:color="auto"/>
        <w:left w:val="single" w:sz="4" w:space="0" w:color="auto"/>
        <w:bottom w:val="single" w:sz="4" w:space="0" w:color="auto"/>
        <w:right w:val="single" w:sz="4" w:space="0" w:color="auto"/>
      </w:pBdr>
      <w:shd w:val="clear" w:color="000000" w:fill="5B9BD5"/>
      <w:spacing w:before="100" w:beforeAutospacing="1" w:after="100" w:afterAutospacing="1" w:line="240" w:lineRule="auto"/>
    </w:pPr>
    <w:rPr>
      <w:rFonts w:ascii="Times New Roman" w:eastAsia="Times New Roman" w:hAnsi="Times New Roman" w:cs="Times New Roman"/>
      <w:color w:val="FFFFFF"/>
      <w:sz w:val="44"/>
      <w:szCs w:val="44"/>
      <w:lang w:eastAsia="en-IE"/>
    </w:rPr>
  </w:style>
  <w:style w:type="paragraph" w:customStyle="1" w:styleId="xl84">
    <w:name w:val="xl84"/>
    <w:basedOn w:val="Normal"/>
    <w:rsid w:val="0076279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en-IE"/>
    </w:rPr>
  </w:style>
  <w:style w:type="paragraph" w:customStyle="1" w:styleId="xl85">
    <w:name w:val="xl85"/>
    <w:basedOn w:val="Normal"/>
    <w:rsid w:val="0076279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en-IE"/>
    </w:rPr>
  </w:style>
  <w:style w:type="paragraph" w:customStyle="1" w:styleId="xl86">
    <w:name w:val="xl86"/>
    <w:basedOn w:val="Normal"/>
    <w:rsid w:val="00762794"/>
    <w:pPr>
      <w:spacing w:before="100" w:beforeAutospacing="1" w:after="100" w:afterAutospacing="1" w:line="240" w:lineRule="auto"/>
    </w:pPr>
    <w:rPr>
      <w:rFonts w:ascii="Times New Roman" w:eastAsia="Times New Roman" w:hAnsi="Times New Roman" w:cs="Times New Roman"/>
      <w:sz w:val="24"/>
      <w:szCs w:val="24"/>
      <w:lang w:eastAsia="en-IE"/>
    </w:rPr>
  </w:style>
  <w:style w:type="paragraph" w:customStyle="1" w:styleId="xl87">
    <w:name w:val="xl87"/>
    <w:basedOn w:val="Normal"/>
    <w:rsid w:val="0076279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eastAsia="en-IE"/>
    </w:rPr>
  </w:style>
  <w:style w:type="paragraph" w:customStyle="1" w:styleId="xl88">
    <w:name w:val="xl88"/>
    <w:basedOn w:val="Normal"/>
    <w:rsid w:val="0076279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eastAsia="en-IE"/>
    </w:rPr>
  </w:style>
  <w:style w:type="paragraph" w:customStyle="1" w:styleId="xl89">
    <w:name w:val="xl89"/>
    <w:basedOn w:val="Normal"/>
    <w:rsid w:val="0076279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eastAsia="en-IE"/>
    </w:rPr>
  </w:style>
  <w:style w:type="paragraph" w:customStyle="1" w:styleId="xl90">
    <w:name w:val="xl90"/>
    <w:basedOn w:val="Normal"/>
    <w:rsid w:val="0076279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eastAsia="en-IE"/>
    </w:rPr>
  </w:style>
  <w:style w:type="paragraph" w:customStyle="1" w:styleId="xl91">
    <w:name w:val="xl91"/>
    <w:basedOn w:val="Normal"/>
    <w:rsid w:val="00762794"/>
    <w:pPr>
      <w:pBdr>
        <w:top w:val="single" w:sz="4" w:space="0" w:color="auto"/>
        <w:left w:val="single" w:sz="4" w:space="0" w:color="auto"/>
        <w:bottom w:val="single" w:sz="4" w:space="0" w:color="auto"/>
      </w:pBdr>
      <w:shd w:val="clear" w:color="000000" w:fill="5B9BD5"/>
      <w:spacing w:before="100" w:beforeAutospacing="1" w:after="100" w:afterAutospacing="1" w:line="240" w:lineRule="auto"/>
      <w:jc w:val="center"/>
    </w:pPr>
    <w:rPr>
      <w:rFonts w:ascii="Times New Roman" w:eastAsia="Times New Roman" w:hAnsi="Times New Roman" w:cs="Times New Roman"/>
      <w:b/>
      <w:bCs/>
      <w:color w:val="FFFFFF"/>
      <w:sz w:val="44"/>
      <w:szCs w:val="44"/>
      <w:lang w:eastAsia="en-IE"/>
    </w:rPr>
  </w:style>
  <w:style w:type="paragraph" w:customStyle="1" w:styleId="xl92">
    <w:name w:val="xl92"/>
    <w:basedOn w:val="Normal"/>
    <w:rsid w:val="00762794"/>
    <w:pPr>
      <w:pBdr>
        <w:top w:val="single" w:sz="4" w:space="0" w:color="auto"/>
        <w:bottom w:val="single" w:sz="4" w:space="0" w:color="auto"/>
      </w:pBdr>
      <w:shd w:val="clear" w:color="000000" w:fill="5B9BD5"/>
      <w:spacing w:before="100" w:beforeAutospacing="1" w:after="100" w:afterAutospacing="1" w:line="240" w:lineRule="auto"/>
      <w:jc w:val="center"/>
    </w:pPr>
    <w:rPr>
      <w:rFonts w:ascii="Times New Roman" w:eastAsia="Times New Roman" w:hAnsi="Times New Roman" w:cs="Times New Roman"/>
      <w:b/>
      <w:bCs/>
      <w:color w:val="FFFFFF"/>
      <w:sz w:val="44"/>
      <w:szCs w:val="44"/>
      <w:lang w:eastAsia="en-IE"/>
    </w:rPr>
  </w:style>
  <w:style w:type="paragraph" w:customStyle="1" w:styleId="xl93">
    <w:name w:val="xl93"/>
    <w:basedOn w:val="Normal"/>
    <w:rsid w:val="00762794"/>
    <w:pPr>
      <w:pBdr>
        <w:top w:val="single" w:sz="4" w:space="0" w:color="auto"/>
        <w:bottom w:val="single" w:sz="4" w:space="0" w:color="auto"/>
        <w:right w:val="single" w:sz="4" w:space="0" w:color="auto"/>
      </w:pBdr>
      <w:shd w:val="clear" w:color="000000" w:fill="5B9BD5"/>
      <w:spacing w:before="100" w:beforeAutospacing="1" w:after="100" w:afterAutospacing="1" w:line="240" w:lineRule="auto"/>
      <w:jc w:val="center"/>
    </w:pPr>
    <w:rPr>
      <w:rFonts w:ascii="Times New Roman" w:eastAsia="Times New Roman" w:hAnsi="Times New Roman" w:cs="Times New Roman"/>
      <w:b/>
      <w:bCs/>
      <w:color w:val="FFFFFF"/>
      <w:sz w:val="44"/>
      <w:szCs w:val="44"/>
      <w:lang w:eastAsia="en-IE"/>
    </w:rPr>
  </w:style>
  <w:style w:type="paragraph" w:styleId="Header">
    <w:name w:val="header"/>
    <w:basedOn w:val="Normal"/>
    <w:link w:val="HeaderChar"/>
    <w:uiPriority w:val="99"/>
    <w:unhideWhenUsed/>
    <w:rsid w:val="00441B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1B97"/>
  </w:style>
  <w:style w:type="paragraph" w:styleId="Footer">
    <w:name w:val="footer"/>
    <w:basedOn w:val="Normal"/>
    <w:link w:val="FooterChar"/>
    <w:uiPriority w:val="99"/>
    <w:unhideWhenUsed/>
    <w:rsid w:val="00441B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1B97"/>
  </w:style>
  <w:style w:type="paragraph" w:styleId="ListParagraph">
    <w:name w:val="List Paragraph"/>
    <w:basedOn w:val="Normal"/>
    <w:uiPriority w:val="34"/>
    <w:qFormat/>
    <w:rsid w:val="003B6DF0"/>
    <w:pPr>
      <w:ind w:left="720"/>
      <w:contextualSpacing/>
    </w:pPr>
  </w:style>
  <w:style w:type="character" w:styleId="CommentReference">
    <w:name w:val="annotation reference"/>
    <w:basedOn w:val="DefaultParagraphFont"/>
    <w:uiPriority w:val="99"/>
    <w:semiHidden/>
    <w:unhideWhenUsed/>
    <w:rsid w:val="00861481"/>
    <w:rPr>
      <w:sz w:val="16"/>
      <w:szCs w:val="16"/>
    </w:rPr>
  </w:style>
  <w:style w:type="paragraph" w:styleId="CommentText">
    <w:name w:val="annotation text"/>
    <w:basedOn w:val="Normal"/>
    <w:link w:val="CommentTextChar"/>
    <w:uiPriority w:val="99"/>
    <w:semiHidden/>
    <w:unhideWhenUsed/>
    <w:rsid w:val="00861481"/>
    <w:pPr>
      <w:spacing w:line="240" w:lineRule="auto"/>
    </w:pPr>
    <w:rPr>
      <w:sz w:val="20"/>
      <w:szCs w:val="20"/>
    </w:rPr>
  </w:style>
  <w:style w:type="character" w:customStyle="1" w:styleId="CommentTextChar">
    <w:name w:val="Comment Text Char"/>
    <w:basedOn w:val="DefaultParagraphFont"/>
    <w:link w:val="CommentText"/>
    <w:uiPriority w:val="99"/>
    <w:semiHidden/>
    <w:rsid w:val="00861481"/>
    <w:rPr>
      <w:sz w:val="20"/>
      <w:szCs w:val="20"/>
    </w:rPr>
  </w:style>
  <w:style w:type="paragraph" w:styleId="CommentSubject">
    <w:name w:val="annotation subject"/>
    <w:basedOn w:val="CommentText"/>
    <w:next w:val="CommentText"/>
    <w:link w:val="CommentSubjectChar"/>
    <w:uiPriority w:val="99"/>
    <w:semiHidden/>
    <w:unhideWhenUsed/>
    <w:rsid w:val="00861481"/>
    <w:rPr>
      <w:b/>
      <w:bCs/>
    </w:rPr>
  </w:style>
  <w:style w:type="character" w:customStyle="1" w:styleId="CommentSubjectChar">
    <w:name w:val="Comment Subject Char"/>
    <w:basedOn w:val="CommentTextChar"/>
    <w:link w:val="CommentSubject"/>
    <w:uiPriority w:val="99"/>
    <w:semiHidden/>
    <w:rsid w:val="00861481"/>
    <w:rPr>
      <w:b/>
      <w:bCs/>
      <w:sz w:val="20"/>
      <w:szCs w:val="20"/>
    </w:rPr>
  </w:style>
  <w:style w:type="paragraph" w:styleId="BalloonText">
    <w:name w:val="Balloon Text"/>
    <w:basedOn w:val="Normal"/>
    <w:link w:val="BalloonTextChar"/>
    <w:uiPriority w:val="99"/>
    <w:semiHidden/>
    <w:unhideWhenUsed/>
    <w:rsid w:val="008614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148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923634">
      <w:bodyDiv w:val="1"/>
      <w:marLeft w:val="0"/>
      <w:marRight w:val="0"/>
      <w:marTop w:val="0"/>
      <w:marBottom w:val="0"/>
      <w:divBdr>
        <w:top w:val="none" w:sz="0" w:space="0" w:color="auto"/>
        <w:left w:val="none" w:sz="0" w:space="0" w:color="auto"/>
        <w:bottom w:val="none" w:sz="0" w:space="0" w:color="auto"/>
        <w:right w:val="none" w:sz="0" w:space="0" w:color="auto"/>
      </w:divBdr>
    </w:div>
    <w:div w:id="188302642">
      <w:bodyDiv w:val="1"/>
      <w:marLeft w:val="0"/>
      <w:marRight w:val="0"/>
      <w:marTop w:val="0"/>
      <w:marBottom w:val="0"/>
      <w:divBdr>
        <w:top w:val="none" w:sz="0" w:space="0" w:color="auto"/>
        <w:left w:val="none" w:sz="0" w:space="0" w:color="auto"/>
        <w:bottom w:val="none" w:sz="0" w:space="0" w:color="auto"/>
        <w:right w:val="none" w:sz="0" w:space="0" w:color="auto"/>
      </w:divBdr>
    </w:div>
    <w:div w:id="379480260">
      <w:bodyDiv w:val="1"/>
      <w:marLeft w:val="0"/>
      <w:marRight w:val="0"/>
      <w:marTop w:val="0"/>
      <w:marBottom w:val="0"/>
      <w:divBdr>
        <w:top w:val="none" w:sz="0" w:space="0" w:color="auto"/>
        <w:left w:val="none" w:sz="0" w:space="0" w:color="auto"/>
        <w:bottom w:val="none" w:sz="0" w:space="0" w:color="auto"/>
        <w:right w:val="none" w:sz="0" w:space="0" w:color="auto"/>
      </w:divBdr>
    </w:div>
    <w:div w:id="401485365">
      <w:bodyDiv w:val="1"/>
      <w:marLeft w:val="0"/>
      <w:marRight w:val="0"/>
      <w:marTop w:val="0"/>
      <w:marBottom w:val="0"/>
      <w:divBdr>
        <w:top w:val="none" w:sz="0" w:space="0" w:color="auto"/>
        <w:left w:val="none" w:sz="0" w:space="0" w:color="auto"/>
        <w:bottom w:val="none" w:sz="0" w:space="0" w:color="auto"/>
        <w:right w:val="none" w:sz="0" w:space="0" w:color="auto"/>
      </w:divBdr>
    </w:div>
    <w:div w:id="479884052">
      <w:bodyDiv w:val="1"/>
      <w:marLeft w:val="0"/>
      <w:marRight w:val="0"/>
      <w:marTop w:val="0"/>
      <w:marBottom w:val="0"/>
      <w:divBdr>
        <w:top w:val="none" w:sz="0" w:space="0" w:color="auto"/>
        <w:left w:val="none" w:sz="0" w:space="0" w:color="auto"/>
        <w:bottom w:val="none" w:sz="0" w:space="0" w:color="auto"/>
        <w:right w:val="none" w:sz="0" w:space="0" w:color="auto"/>
      </w:divBdr>
    </w:div>
    <w:div w:id="601112849">
      <w:bodyDiv w:val="1"/>
      <w:marLeft w:val="0"/>
      <w:marRight w:val="0"/>
      <w:marTop w:val="0"/>
      <w:marBottom w:val="0"/>
      <w:divBdr>
        <w:top w:val="none" w:sz="0" w:space="0" w:color="auto"/>
        <w:left w:val="none" w:sz="0" w:space="0" w:color="auto"/>
        <w:bottom w:val="none" w:sz="0" w:space="0" w:color="auto"/>
        <w:right w:val="none" w:sz="0" w:space="0" w:color="auto"/>
      </w:divBdr>
    </w:div>
    <w:div w:id="746540223">
      <w:bodyDiv w:val="1"/>
      <w:marLeft w:val="0"/>
      <w:marRight w:val="0"/>
      <w:marTop w:val="0"/>
      <w:marBottom w:val="0"/>
      <w:divBdr>
        <w:top w:val="none" w:sz="0" w:space="0" w:color="auto"/>
        <w:left w:val="none" w:sz="0" w:space="0" w:color="auto"/>
        <w:bottom w:val="none" w:sz="0" w:space="0" w:color="auto"/>
        <w:right w:val="none" w:sz="0" w:space="0" w:color="auto"/>
      </w:divBdr>
    </w:div>
    <w:div w:id="938214888">
      <w:bodyDiv w:val="1"/>
      <w:marLeft w:val="0"/>
      <w:marRight w:val="0"/>
      <w:marTop w:val="0"/>
      <w:marBottom w:val="0"/>
      <w:divBdr>
        <w:top w:val="none" w:sz="0" w:space="0" w:color="auto"/>
        <w:left w:val="none" w:sz="0" w:space="0" w:color="auto"/>
        <w:bottom w:val="none" w:sz="0" w:space="0" w:color="auto"/>
        <w:right w:val="none" w:sz="0" w:space="0" w:color="auto"/>
      </w:divBdr>
    </w:div>
    <w:div w:id="1340690741">
      <w:bodyDiv w:val="1"/>
      <w:marLeft w:val="0"/>
      <w:marRight w:val="0"/>
      <w:marTop w:val="0"/>
      <w:marBottom w:val="0"/>
      <w:divBdr>
        <w:top w:val="none" w:sz="0" w:space="0" w:color="auto"/>
        <w:left w:val="none" w:sz="0" w:space="0" w:color="auto"/>
        <w:bottom w:val="none" w:sz="0" w:space="0" w:color="auto"/>
        <w:right w:val="none" w:sz="0" w:space="0" w:color="auto"/>
      </w:divBdr>
    </w:div>
    <w:div w:id="1662469577">
      <w:bodyDiv w:val="1"/>
      <w:marLeft w:val="0"/>
      <w:marRight w:val="0"/>
      <w:marTop w:val="0"/>
      <w:marBottom w:val="0"/>
      <w:divBdr>
        <w:top w:val="none" w:sz="0" w:space="0" w:color="auto"/>
        <w:left w:val="none" w:sz="0" w:space="0" w:color="auto"/>
        <w:bottom w:val="none" w:sz="0" w:space="0" w:color="auto"/>
        <w:right w:val="none" w:sz="0" w:space="0" w:color="auto"/>
      </w:divBdr>
    </w:div>
    <w:div w:id="1927959867">
      <w:bodyDiv w:val="1"/>
      <w:marLeft w:val="0"/>
      <w:marRight w:val="0"/>
      <w:marTop w:val="0"/>
      <w:marBottom w:val="0"/>
      <w:divBdr>
        <w:top w:val="none" w:sz="0" w:space="0" w:color="auto"/>
        <w:left w:val="none" w:sz="0" w:space="0" w:color="auto"/>
        <w:bottom w:val="none" w:sz="0" w:space="0" w:color="auto"/>
        <w:right w:val="none" w:sz="0" w:space="0" w:color="auto"/>
      </w:divBdr>
    </w:div>
    <w:div w:id="1928883737">
      <w:bodyDiv w:val="1"/>
      <w:marLeft w:val="0"/>
      <w:marRight w:val="0"/>
      <w:marTop w:val="0"/>
      <w:marBottom w:val="0"/>
      <w:divBdr>
        <w:top w:val="none" w:sz="0" w:space="0" w:color="auto"/>
        <w:left w:val="none" w:sz="0" w:space="0" w:color="auto"/>
        <w:bottom w:val="none" w:sz="0" w:space="0" w:color="auto"/>
        <w:right w:val="none" w:sz="0" w:space="0" w:color="auto"/>
      </w:divBdr>
    </w:div>
    <w:div w:id="210530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eDocument" ma:contentTypeID="0x0101000BC94875665D404BB1351B53C41FD2C00069B82E29F86CC648B74D537DBA5509CF" ma:contentTypeVersion="109" ma:contentTypeDescription="" ma:contentTypeScope="" ma:versionID="d3031d9e0e4d427bdfd5793f212d243a">
  <xsd:schema xmlns:xsd="http://www.w3.org/2001/XMLSchema" xmlns:xs="http://www.w3.org/2001/XMLSchema" xmlns:p="http://schemas.microsoft.com/office/2006/metadata/properties" xmlns:ns2="03c3c8fa-d07e-4501-806a-55b068cb30e2" targetNamespace="http://schemas.microsoft.com/office/2006/metadata/properties" ma:root="true" ma:fieldsID="58c84ba93174819d032650185426e629" ns2:_="">
    <xsd:import namespace="03c3c8fa-d07e-4501-806a-55b068cb30e2"/>
    <xsd:element name="properties">
      <xsd:complexType>
        <xsd:sequence>
          <xsd:element name="documentManagement">
            <xsd:complexType>
              <xsd:all>
                <xsd:element ref="ns2:_vti_ItemDeclaredRecord" minOccurs="0"/>
                <xsd:element ref="ns2:eDocs_FileStatus"/>
                <xsd:element ref="ns2:eDocs_eFileName" minOccurs="0"/>
                <xsd:element ref="ns2:TaxCatchAll" minOccurs="0"/>
                <xsd:element ref="ns2:TaxCatchAllLabel" minOccurs="0"/>
                <xsd:element ref="ns2:h1f8bb4843d6459a8b809123185593c7" minOccurs="0"/>
                <xsd:element ref="ns2:nb1b8a72855341e18dd75ce464e281f2" minOccurs="0"/>
                <xsd:element ref="ns2:m02c691f3efa402dab5cbaa8c240a9e7" minOccurs="0"/>
                <xsd:element ref="ns2:mbbd3fafa5ab4e5eb8a6a5e099cef439" minOccurs="0"/>
                <xsd:element ref="ns2:fbaa881fc4ae443f9fdafbdd527793d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c3c8fa-d07e-4501-806a-55b068cb30e2" elementFormDefault="qualified">
    <xsd:import namespace="http://schemas.microsoft.com/office/2006/documentManagement/types"/>
    <xsd:import namespace="http://schemas.microsoft.com/office/infopath/2007/PartnerControls"/>
    <xsd:element name="_vti_ItemDeclaredRecord" ma:index="2" nillable="true" ma:displayName="Declared Record" ma:hidden="true" ma:internalName="_vti_ItemDeclaredRecord">
      <xsd:simpleType>
        <xsd:restriction base="dms:DateTime"/>
      </xsd:simpleType>
    </xsd:element>
    <xsd:element name="eDocs_FileStatus" ma:index="5" ma:displayName="Status" ma:default="Live" ma:format="Dropdown" ma:indexed="true" ma:internalName="eDocs_FileStatus">
      <xsd:simpleType>
        <xsd:restriction base="dms:Choice">
          <xsd:enumeration value="Live"/>
          <xsd:enumeration value="Archived"/>
          <xsd:enumeration value="PendingLive"/>
          <xsd:enumeration value="PendingArchived"/>
          <xsd:enumeration value="Cancelled"/>
          <xsd:enumeration value="SentToNationalArchives"/>
        </xsd:restriction>
      </xsd:simpleType>
    </xsd:element>
    <xsd:element name="eDocs_eFileName" ma:index="8" nillable="true" ma:displayName="eFile Reference" ma:indexed="true" ma:internalName="eDocs_eFileName" ma:readOnly="false">
      <xsd:simpleType>
        <xsd:restriction base="dms:Text"/>
      </xsd:simpleType>
    </xsd:element>
    <xsd:element name="TaxCatchAll" ma:index="9" nillable="true" ma:displayName="Taxonomy Catch All Column" ma:hidden="true" ma:list="{44c9791f-0b8a-428b-bbde-61c128343ff7}" ma:internalName="TaxCatchAll" ma:showField="CatchAllData" ma:web="03c3c8fa-d07e-4501-806a-55b068cb30e2">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4c9791f-0b8a-428b-bbde-61c128343ff7}" ma:internalName="TaxCatchAllLabel" ma:readOnly="true" ma:showField="CatchAllDataLabel" ma:web="03c3c8fa-d07e-4501-806a-55b068cb30e2">
      <xsd:complexType>
        <xsd:complexContent>
          <xsd:extension base="dms:MultiChoiceLookup">
            <xsd:sequence>
              <xsd:element name="Value" type="dms:Lookup" maxOccurs="unbounded" minOccurs="0" nillable="true"/>
            </xsd:sequence>
          </xsd:extension>
        </xsd:complexContent>
      </xsd:complexType>
    </xsd:element>
    <xsd:element name="h1f8bb4843d6459a8b809123185593c7" ma:index="13" nillable="true" ma:taxonomy="true" ma:internalName="h1f8bb4843d6459a8b809123185593c7" ma:taxonomyFieldName="eDocs_Series" ma:displayName="Series" ma:readOnly="false" ma:default="-1;#183|d04f2f0f-e573-49e5-a40e-53323f0d101d" ma:fieldId="{11f8bb48-43d6-459a-8b80-9123185593c7}" ma:sspId="045003e6-a6f3-4bac-be8c-6e8178fab317" ma:termSetId="b3889887-9a7c-400c-b02c-24a256b2a331" ma:anchorId="00000000-0000-0000-0000-000000000000" ma:open="false" ma:isKeyword="false">
      <xsd:complexType>
        <xsd:sequence>
          <xsd:element ref="pc:Terms" minOccurs="0" maxOccurs="1"/>
        </xsd:sequence>
      </xsd:complexType>
    </xsd:element>
    <xsd:element name="nb1b8a72855341e18dd75ce464e281f2" ma:index="15" nillable="true" ma:taxonomy="true" ma:internalName="nb1b8a72855341e18dd75ce464e281f2" ma:taxonomyFieldName="eDocs_Year" ma:displayName="Year" ma:readOnly="false" ma:fieldId="{7b1b8a72-8553-41e1-8dd7-5ce464e281f2}" ma:sspId="045003e6-a6f3-4bac-be8c-6e8178fab317" ma:termSetId="a18e9c84-e14d-404b-82c6-13f8f0a7cda7" ma:anchorId="00000000-0000-0000-0000-000000000000" ma:open="false" ma:isKeyword="false">
      <xsd:complexType>
        <xsd:sequence>
          <xsd:element ref="pc:Terms" minOccurs="0" maxOccurs="1"/>
        </xsd:sequence>
      </xsd:complexType>
    </xsd:element>
    <xsd:element name="m02c691f3efa402dab5cbaa8c240a9e7" ma:index="18" nillable="true" ma:taxonomy="true" ma:internalName="m02c691f3efa402dab5cbaa8c240a9e7" ma:taxonomyFieldName="eDocs_FileTopics" ma:displayName="File Topics" ma:readOnly="false" ma:fieldId="{602c691f-3efa-402d-ab5c-baa8c240a9e7}" ma:taxonomyMulti="true" ma:sspId="045003e6-a6f3-4bac-be8c-6e8178fab317" ma:termSetId="7dc88cf9-f866-48b2-9aa6-be053ad3b2f7" ma:anchorId="00000000-0000-0000-0000-000000000000" ma:open="false" ma:isKeyword="false">
      <xsd:complexType>
        <xsd:sequence>
          <xsd:element ref="pc:Terms" minOccurs="0" maxOccurs="1"/>
        </xsd:sequence>
      </xsd:complexType>
    </xsd:element>
    <xsd:element name="mbbd3fafa5ab4e5eb8a6a5e099cef439" ma:index="20" nillable="true" ma:taxonomy="true" ma:internalName="mbbd3fafa5ab4e5eb8a6a5e099cef439" ma:taxonomyFieldName="eDocs_SecurityClassification" ma:displayName="Security Classification" ma:readOnly="false" ma:default="-1;#Unclassified|4b26ba5a-b2cf-4159-a102-fb5f4f13f242" ma:fieldId="{6bbd3faf-a5ab-4e5e-b8a6-a5e099cef439}" ma:sspId="045003e6-a6f3-4bac-be8c-6e8178fab317" ma:termSetId="288cfce8-12ec-42a5-9c92-0acebe80e926" ma:anchorId="00000000-0000-0000-0000-000000000000" ma:open="false" ma:isKeyword="false">
      <xsd:complexType>
        <xsd:sequence>
          <xsd:element ref="pc:Terms" minOccurs="0" maxOccurs="1"/>
        </xsd:sequence>
      </xsd:complexType>
    </xsd:element>
    <xsd:element name="fbaa881fc4ae443f9fdafbdd527793df" ma:index="22" nillable="true" ma:taxonomy="true" ma:internalName="fbaa881fc4ae443f9fdafbdd527793df" ma:taxonomyFieldName="eDocs_DocumentTopics" ma:displayName="Document Topics" ma:fieldId="{fbaa881f-c4ae-443f-9fda-fbdd527793df}" ma:taxonomyMulti="true" ma:sspId="045003e6-a6f3-4bac-be8c-6e8178fab317" ma:termSetId="00000000-0000-0000-0000-00000000000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6"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eDocs_FileStatus xmlns="03c3c8fa-d07e-4501-806a-55b068cb30e2">Live</eDocs_FileStatus>
    <eDocs_eFileName xmlns="03c3c8fa-d07e-4501-806a-55b068cb30e2">DCYA183-011-2021</eDocs_eFileName>
    <mbbd3fafa5ab4e5eb8a6a5e099cef439 xmlns="03c3c8fa-d07e-4501-806a-55b068cb30e2">
      <Terms xmlns="http://schemas.microsoft.com/office/infopath/2007/PartnerControls">
        <TermInfo xmlns="http://schemas.microsoft.com/office/infopath/2007/PartnerControls">
          <TermName xmlns="http://schemas.microsoft.com/office/infopath/2007/PartnerControls">Unclassified</TermName>
          <TermId xmlns="http://schemas.microsoft.com/office/infopath/2007/PartnerControls">4b26ba5a-b2cf-4159-a102-fb5f4f13f242</TermId>
        </TermInfo>
      </Terms>
    </mbbd3fafa5ab4e5eb8a6a5e099cef439>
    <fbaa881fc4ae443f9fdafbdd527793df xmlns="03c3c8fa-d07e-4501-806a-55b068cb30e2">
      <Terms xmlns="http://schemas.microsoft.com/office/infopath/2007/PartnerControls"/>
    </fbaa881fc4ae443f9fdafbdd527793df>
    <nb1b8a72855341e18dd75ce464e281f2 xmlns="03c3c8fa-d07e-4501-806a-55b068cb30e2">
      <Terms xmlns="http://schemas.microsoft.com/office/infopath/2007/PartnerControls">
        <TermInfo xmlns="http://schemas.microsoft.com/office/infopath/2007/PartnerControls">
          <TermName xmlns="http://schemas.microsoft.com/office/infopath/2007/PartnerControls">2021</TermName>
          <TermId xmlns="http://schemas.microsoft.com/office/infopath/2007/PartnerControls">118f02ba-0e0b-47c3-a939-0cc0d6f3a3a6</TermId>
        </TermInfo>
      </Terms>
    </nb1b8a72855341e18dd75ce464e281f2>
    <TaxCatchAll xmlns="03c3c8fa-d07e-4501-806a-55b068cb30e2">
      <Value>5</Value>
      <Value>18</Value>
      <Value>2</Value>
      <Value>1</Value>
      <Value>7</Value>
    </TaxCatchAll>
    <m02c691f3efa402dab5cbaa8c240a9e7 xmlns="03c3c8fa-d07e-4501-806a-55b068cb30e2">
      <Terms xmlns="http://schemas.microsoft.com/office/infopath/2007/PartnerControls">
        <TermInfo xmlns="http://schemas.microsoft.com/office/infopath/2007/PartnerControls">
          <TermName xmlns="http://schemas.microsoft.com/office/infopath/2007/PartnerControls">International</TermName>
          <TermId xmlns="http://schemas.microsoft.com/office/infopath/2007/PartnerControls">f1e02adc-b9c4-4aa6-8bee-1f1548491ded</TermId>
        </TermInfo>
        <TermInfo xmlns="http://schemas.microsoft.com/office/infopath/2007/PartnerControls">
          <TermName xmlns="http://schemas.microsoft.com/office/infopath/2007/PartnerControls">#UN</TermName>
          <TermId xmlns="http://schemas.microsoft.com/office/infopath/2007/PartnerControls">1806a65d-f995-4126-a9d6-a49df45cd6cf</TermId>
        </TermInfo>
      </Terms>
    </m02c691f3efa402dab5cbaa8c240a9e7>
    <_vti_ItemDeclaredRecord xmlns="03c3c8fa-d07e-4501-806a-55b068cb30e2" xsi:nil="true"/>
    <h1f8bb4843d6459a8b809123185593c7 xmlns="03c3c8fa-d07e-4501-806a-55b068cb30e2">
      <Terms xmlns="http://schemas.microsoft.com/office/infopath/2007/PartnerControls">
        <TermInfo xmlns="http://schemas.microsoft.com/office/infopath/2007/PartnerControls">
          <TermName xmlns="http://schemas.microsoft.com/office/infopath/2007/PartnerControls">183</TermName>
          <TermId xmlns="http://schemas.microsoft.com/office/infopath/2007/PartnerControls">d04f2f0f-e573-49e5-a40e-53323f0d101d</TermId>
        </TermInfo>
      </Terms>
    </h1f8bb4843d6459a8b809123185593c7>
  </documentManagement>
</p:properties>
</file>

<file path=customXml/itemProps1.xml><?xml version="1.0" encoding="utf-8"?>
<ds:datastoreItem xmlns:ds="http://schemas.openxmlformats.org/officeDocument/2006/customXml" ds:itemID="{47F70A7C-C9E9-4B87-975B-93E84A333E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c3c8fa-d07e-4501-806a-55b068cb30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BA8636-DCFE-4FB3-B729-8DAA58B7B629}">
  <ds:schemaRefs>
    <ds:schemaRef ds:uri="http://schemas.microsoft.com/sharepoint/v3/contenttype/forms"/>
  </ds:schemaRefs>
</ds:datastoreItem>
</file>

<file path=customXml/itemProps3.xml><?xml version="1.0" encoding="utf-8"?>
<ds:datastoreItem xmlns:ds="http://schemas.openxmlformats.org/officeDocument/2006/customXml" ds:itemID="{D4BA4079-C715-4541-BC7D-CD4AE1A2A515}">
  <ds:schemaRefs>
    <ds:schemaRef ds:uri="http://purl.org/dc/terms/"/>
    <ds:schemaRef ds:uri="http://schemas.openxmlformats.org/package/2006/metadata/core-properties"/>
    <ds:schemaRef ds:uri="03c3c8fa-d07e-4501-806a-55b068cb30e2"/>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27019</Words>
  <Characters>151853</Characters>
  <Application>Microsoft Office Word</Application>
  <DocSecurity>4</DocSecurity>
  <Lines>2812</Lines>
  <Paragraphs>791</Paragraphs>
  <ScaleCrop>false</ScaleCrop>
  <HeadingPairs>
    <vt:vector size="2" baseType="variant">
      <vt:variant>
        <vt:lpstr>Title</vt:lpstr>
      </vt:variant>
      <vt:variant>
        <vt:i4>1</vt:i4>
      </vt:variant>
    </vt:vector>
  </HeadingPairs>
  <TitlesOfParts>
    <vt:vector size="1" baseType="lpstr">
      <vt:lpstr/>
    </vt:vector>
  </TitlesOfParts>
  <Company>PER</Company>
  <LinksUpToDate>false</LinksUpToDate>
  <CharactersWithSpaces>178081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Sofia (DCEDIY)</dc:creator>
  <cp:keywords/>
  <dc:description/>
  <cp:lastModifiedBy>Arbena KURIU</cp:lastModifiedBy>
  <cp:revision>2</cp:revision>
  <dcterms:created xsi:type="dcterms:W3CDTF">2024-08-07T08:59:00Z</dcterms:created>
  <dcterms:modified xsi:type="dcterms:W3CDTF">2024-08-07T08:59:00Z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0x0101000BC94875665D404BB1351B53C41FD2C00069B82E29F86CC648B74D537DBA5509CF</vt:lpwstr>
  </property>
  <property fmtid="{D5CDD505-2E9C-101B-9397-08002B2CF9AE}" pid="3" name="eDocs_SecurityClassification">
    <vt:lpwstr>7;#Unclassified|4b26ba5a-b2cf-4159-a102-fb5f4f13f242</vt:lpwstr>
  </property>
  <property fmtid="{D5CDD505-2E9C-101B-9397-08002B2CF9AE}" pid="4" name="eDocs_Series">
    <vt:lpwstr>1;#183|d04f2f0f-e573-49e5-a40e-53323f0d101d</vt:lpwstr>
  </property>
  <property fmtid="{D5CDD505-2E9C-101B-9397-08002B2CF9AE}" pid="5" name="eDocs_Year">
    <vt:lpwstr>2;#2021|118f02ba-0e0b-47c3-a939-0cc0d6f3a3a6</vt:lpwstr>
  </property>
  <property fmtid="{D5CDD505-2E9C-101B-9397-08002B2CF9AE}" pid="6" name="eDocs_FileTopics">
    <vt:lpwstr>5;#International|f1e02adc-b9c4-4aa6-8bee-1f1548491ded;#18;##UN|1806a65d-f995-4126-a9d6-a49df45cd6cf</vt:lpwstr>
  </property>
  <property fmtid="{D5CDD505-2E9C-101B-9397-08002B2CF9AE}" pid="7" name="eDocs_DocumentTopics">
    <vt:lpwstr/>
  </property>
  <property fmtid="{D5CDD505-2E9C-101B-9397-08002B2CF9AE}" pid="8" name="ge25f6a3ef6f42d4865685f2a74bf8c7">
    <vt:lpwstr/>
  </property>
  <property fmtid="{D5CDD505-2E9C-101B-9397-08002B2CF9AE}" pid="9" name="eDocs_RetentionPeriodTerm">
    <vt:lpwstr/>
  </property>
  <property fmtid="{D5CDD505-2E9C-101B-9397-08002B2CF9AE}" pid="10" name="eSub_Attached">
    <vt:lpwstr>Files</vt:lpwstr>
  </property>
</Properties>
</file>