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BC68C">
      <w:pPr>
        <w:spacing w:before="280" w:after="160"/>
      </w:pPr>
      <w:r>
        <w:rPr>
          <w:rFonts w:ascii="Calibri" w:hAnsi="Calibri" w:eastAsia="宋体"/>
          <w:b/>
          <w:color w:val="595959"/>
          <w:sz w:val="21"/>
        </w:rPr>
        <w:t>软件工程课程项目文档</w:t>
      </w:r>
    </w:p>
    <w:p w14:paraId="0E08627F">
      <w:pPr>
        <w:pStyle w:val="164"/>
        <w:keepNext/>
      </w:pPr>
      <w:r>
        <w:t>LuoJia Link（珞珈连点）软件需求规格说明书</w:t>
      </w:r>
    </w:p>
    <w:p w14:paraId="18F43D0D">
      <w:pPr>
        <w:pStyle w:val="165"/>
        <w:pBdr>
          <w:bottom w:val="single" w:color="2E74B5" w:sz="12" w:space="6"/>
        </w:pBdr>
      </w:pPr>
    </w:p>
    <w:tbl>
      <w:tblPr>
        <w:tblStyle w:val="32"/>
        <w:tblW w:w="9144" w:type="dxa"/>
        <w:tblInd w:w="12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944"/>
        <w:gridCol w:w="7200"/>
      </w:tblGrid>
      <w:tr w14:paraId="010C5C6F">
        <w:tc>
          <w:tcPr>
            <w:tcW w:w="1944" w:type="dxa"/>
            <w:shd w:val="clear" w:color="auto" w:fill="F4F6F9"/>
            <w:tcMar>
              <w:top w:w="80" w:type="dxa"/>
              <w:left w:w="120" w:type="dxa"/>
              <w:bottom w:w="80" w:type="dxa"/>
              <w:right w:w="120" w:type="dxa"/>
            </w:tcMar>
            <w:vAlign w:val="center"/>
          </w:tcPr>
          <w:p w14:paraId="5BB33F8F">
            <w:pPr>
              <w:spacing w:before="0" w:after="0" w:line="264" w:lineRule="auto"/>
              <w:jc w:val="left"/>
            </w:pPr>
            <w:r>
              <w:rPr>
                <w:rFonts w:ascii="Calibri" w:hAnsi="Calibri" w:eastAsia="宋体"/>
                <w:b/>
                <w:color w:val="0B2545"/>
                <w:sz w:val="21"/>
              </w:rPr>
              <w:t>项目名称</w:t>
            </w:r>
          </w:p>
        </w:tc>
        <w:tc>
          <w:tcPr>
            <w:tcW w:w="7200" w:type="dxa"/>
            <w:tcMar>
              <w:top w:w="80" w:type="dxa"/>
              <w:left w:w="120" w:type="dxa"/>
              <w:bottom w:w="80" w:type="dxa"/>
              <w:right w:w="120" w:type="dxa"/>
            </w:tcMar>
            <w:vAlign w:val="center"/>
          </w:tcPr>
          <w:p w14:paraId="68B211C9">
            <w:pPr>
              <w:spacing w:before="0" w:after="0" w:line="264" w:lineRule="auto"/>
              <w:jc w:val="left"/>
            </w:pPr>
            <w:r>
              <w:rPr>
                <w:rFonts w:ascii="Calibri" w:hAnsi="Calibri" w:eastAsia="宋体"/>
                <w:b w:val="0"/>
                <w:color w:val="000000"/>
                <w:sz w:val="21"/>
              </w:rPr>
              <w:t>LuoJia Link（珞珈连点）</w:t>
            </w:r>
          </w:p>
        </w:tc>
      </w:tr>
      <w:tr w14:paraId="278FDF68">
        <w:tc>
          <w:tcPr>
            <w:tcW w:w="1944" w:type="dxa"/>
            <w:shd w:val="clear" w:color="auto" w:fill="F4F6F9"/>
            <w:tcMar>
              <w:top w:w="80" w:type="dxa"/>
              <w:left w:w="120" w:type="dxa"/>
              <w:bottom w:w="80" w:type="dxa"/>
              <w:right w:w="120" w:type="dxa"/>
            </w:tcMar>
            <w:vAlign w:val="center"/>
          </w:tcPr>
          <w:p w14:paraId="601DD77C">
            <w:pPr>
              <w:spacing w:before="0" w:after="0" w:line="264" w:lineRule="auto"/>
              <w:jc w:val="left"/>
            </w:pPr>
            <w:r>
              <w:rPr>
                <w:rFonts w:ascii="Calibri" w:hAnsi="Calibri" w:eastAsia="宋体"/>
                <w:b/>
                <w:color w:val="0B2545"/>
                <w:sz w:val="21"/>
              </w:rPr>
              <w:t>产品形态</w:t>
            </w:r>
          </w:p>
        </w:tc>
        <w:tc>
          <w:tcPr>
            <w:tcW w:w="7200" w:type="dxa"/>
            <w:tcMar>
              <w:top w:w="80" w:type="dxa"/>
              <w:left w:w="120" w:type="dxa"/>
              <w:bottom w:w="80" w:type="dxa"/>
              <w:right w:w="120" w:type="dxa"/>
            </w:tcMar>
            <w:vAlign w:val="center"/>
          </w:tcPr>
          <w:p w14:paraId="04D10471">
            <w:pPr>
              <w:spacing w:before="0" w:after="0" w:line="264" w:lineRule="auto"/>
              <w:jc w:val="left"/>
            </w:pPr>
            <w:r>
              <w:rPr>
                <w:rFonts w:ascii="Calibri" w:hAnsi="Calibri" w:eastAsia="宋体"/>
                <w:b w:val="0"/>
                <w:color w:val="000000"/>
                <w:sz w:val="21"/>
              </w:rPr>
              <w:t>面向武汉大学学生的校园私域社交微信小程序</w:t>
            </w:r>
          </w:p>
        </w:tc>
      </w:tr>
      <w:tr w14:paraId="25713276">
        <w:tc>
          <w:tcPr>
            <w:tcW w:w="1944" w:type="dxa"/>
            <w:shd w:val="clear" w:color="auto" w:fill="F4F6F9"/>
            <w:tcMar>
              <w:top w:w="80" w:type="dxa"/>
              <w:left w:w="120" w:type="dxa"/>
              <w:bottom w:w="80" w:type="dxa"/>
              <w:right w:w="120" w:type="dxa"/>
            </w:tcMar>
            <w:vAlign w:val="center"/>
          </w:tcPr>
          <w:p w14:paraId="10DBDACA">
            <w:pPr>
              <w:spacing w:before="0" w:after="0" w:line="264" w:lineRule="auto"/>
              <w:jc w:val="left"/>
            </w:pPr>
            <w:r>
              <w:rPr>
                <w:rFonts w:ascii="Calibri" w:hAnsi="Calibri" w:eastAsia="宋体"/>
                <w:b/>
                <w:color w:val="0B2545"/>
                <w:sz w:val="21"/>
              </w:rPr>
              <w:t>文档版本</w:t>
            </w:r>
          </w:p>
        </w:tc>
        <w:tc>
          <w:tcPr>
            <w:tcW w:w="7200" w:type="dxa"/>
            <w:tcMar>
              <w:top w:w="80" w:type="dxa"/>
              <w:left w:w="120" w:type="dxa"/>
              <w:bottom w:w="80" w:type="dxa"/>
              <w:right w:w="120" w:type="dxa"/>
            </w:tcMar>
            <w:vAlign w:val="center"/>
          </w:tcPr>
          <w:p w14:paraId="0C4506A9">
            <w:pPr>
              <w:spacing w:before="0" w:after="0" w:line="264" w:lineRule="auto"/>
              <w:jc w:val="left"/>
            </w:pPr>
            <w:r>
              <w:rPr>
                <w:rFonts w:ascii="Calibri" w:hAnsi="Calibri" w:eastAsia="宋体"/>
                <w:b w:val="0"/>
                <w:color w:val="000000"/>
                <w:sz w:val="21"/>
              </w:rPr>
              <w:t>V1.0</w:t>
            </w:r>
          </w:p>
        </w:tc>
      </w:tr>
      <w:tr w14:paraId="35F85CC6">
        <w:tc>
          <w:tcPr>
            <w:tcW w:w="1944" w:type="dxa"/>
            <w:shd w:val="clear" w:color="auto" w:fill="F4F6F9"/>
            <w:tcMar>
              <w:top w:w="80" w:type="dxa"/>
              <w:left w:w="120" w:type="dxa"/>
              <w:bottom w:w="80" w:type="dxa"/>
              <w:right w:w="120" w:type="dxa"/>
            </w:tcMar>
            <w:vAlign w:val="center"/>
          </w:tcPr>
          <w:p w14:paraId="3A7EF2E7">
            <w:pPr>
              <w:spacing w:before="0" w:after="0" w:line="264" w:lineRule="auto"/>
              <w:jc w:val="left"/>
            </w:pPr>
            <w:r>
              <w:rPr>
                <w:rFonts w:ascii="Calibri" w:hAnsi="Calibri" w:eastAsia="宋体"/>
                <w:b/>
                <w:color w:val="0B2545"/>
                <w:sz w:val="21"/>
              </w:rPr>
              <w:t>编写日期</w:t>
            </w:r>
          </w:p>
        </w:tc>
        <w:tc>
          <w:tcPr>
            <w:tcW w:w="7200" w:type="dxa"/>
            <w:tcMar>
              <w:top w:w="80" w:type="dxa"/>
              <w:left w:w="120" w:type="dxa"/>
              <w:bottom w:w="80" w:type="dxa"/>
              <w:right w:w="120" w:type="dxa"/>
            </w:tcMar>
            <w:vAlign w:val="center"/>
          </w:tcPr>
          <w:p w14:paraId="7D4264D7">
            <w:pPr>
              <w:spacing w:before="0" w:after="0" w:line="264" w:lineRule="auto"/>
              <w:jc w:val="left"/>
            </w:pPr>
            <w:r>
              <w:rPr>
                <w:rFonts w:ascii="Calibri" w:hAnsi="Calibri" w:eastAsia="宋体"/>
                <w:b w:val="0"/>
                <w:color w:val="000000"/>
                <w:sz w:val="21"/>
              </w:rPr>
              <w:t>2026 年 5 月 19 日</w:t>
            </w:r>
          </w:p>
        </w:tc>
      </w:tr>
      <w:tr w14:paraId="37890855">
        <w:tc>
          <w:tcPr>
            <w:tcW w:w="1944" w:type="dxa"/>
            <w:shd w:val="clear" w:color="auto" w:fill="F4F6F9"/>
            <w:tcMar>
              <w:top w:w="80" w:type="dxa"/>
              <w:left w:w="120" w:type="dxa"/>
              <w:bottom w:w="80" w:type="dxa"/>
              <w:right w:w="120" w:type="dxa"/>
            </w:tcMar>
            <w:vAlign w:val="center"/>
          </w:tcPr>
          <w:p w14:paraId="3AA43F36">
            <w:pPr>
              <w:spacing w:before="0" w:after="0" w:line="264" w:lineRule="auto"/>
              <w:jc w:val="left"/>
            </w:pPr>
            <w:r>
              <w:rPr>
                <w:rFonts w:ascii="Calibri" w:hAnsi="Calibri" w:eastAsia="宋体"/>
                <w:b/>
                <w:color w:val="0B2545"/>
                <w:sz w:val="21"/>
              </w:rPr>
              <w:t>项目周期</w:t>
            </w:r>
          </w:p>
        </w:tc>
        <w:tc>
          <w:tcPr>
            <w:tcW w:w="7200" w:type="dxa"/>
            <w:tcMar>
              <w:top w:w="80" w:type="dxa"/>
              <w:left w:w="120" w:type="dxa"/>
              <w:bottom w:w="80" w:type="dxa"/>
              <w:right w:w="120" w:type="dxa"/>
            </w:tcMar>
            <w:vAlign w:val="center"/>
          </w:tcPr>
          <w:p w14:paraId="7FE0F640">
            <w:pPr>
              <w:spacing w:before="0" w:after="0" w:line="264" w:lineRule="auto"/>
              <w:jc w:val="left"/>
            </w:pPr>
            <w:r>
              <w:rPr>
                <w:rFonts w:ascii="Calibri" w:hAnsi="Calibri" w:eastAsia="宋体"/>
                <w:b w:val="0"/>
                <w:color w:val="000000"/>
                <w:sz w:val="21"/>
              </w:rPr>
              <w:t>2026-04-20 至 2026-06-17</w:t>
            </w:r>
          </w:p>
        </w:tc>
      </w:tr>
      <w:tr w14:paraId="5C3C29FA">
        <w:tc>
          <w:tcPr>
            <w:tcW w:w="1944" w:type="dxa"/>
            <w:shd w:val="clear" w:color="auto" w:fill="F4F6F9"/>
            <w:tcMar>
              <w:top w:w="80" w:type="dxa"/>
              <w:left w:w="120" w:type="dxa"/>
              <w:bottom w:w="80" w:type="dxa"/>
              <w:right w:w="120" w:type="dxa"/>
            </w:tcMar>
            <w:vAlign w:val="center"/>
          </w:tcPr>
          <w:p w14:paraId="3D87EDD9">
            <w:pPr>
              <w:spacing w:before="0" w:after="0" w:line="264" w:lineRule="auto"/>
              <w:jc w:val="left"/>
            </w:pPr>
            <w:r>
              <w:rPr>
                <w:rFonts w:ascii="Calibri" w:hAnsi="Calibri" w:eastAsia="宋体"/>
                <w:b/>
                <w:color w:val="0B2545"/>
                <w:sz w:val="21"/>
              </w:rPr>
              <w:t>适用读者</w:t>
            </w:r>
          </w:p>
        </w:tc>
        <w:tc>
          <w:tcPr>
            <w:tcW w:w="7200" w:type="dxa"/>
            <w:tcMar>
              <w:top w:w="80" w:type="dxa"/>
              <w:left w:w="120" w:type="dxa"/>
              <w:bottom w:w="80" w:type="dxa"/>
              <w:right w:w="120" w:type="dxa"/>
            </w:tcMar>
            <w:vAlign w:val="center"/>
          </w:tcPr>
          <w:p w14:paraId="3F980CE0">
            <w:pPr>
              <w:spacing w:before="0" w:after="0" w:line="264" w:lineRule="auto"/>
              <w:jc w:val="left"/>
            </w:pPr>
            <w:r>
              <w:rPr>
                <w:rFonts w:ascii="Calibri" w:hAnsi="Calibri" w:eastAsia="宋体"/>
                <w:b w:val="0"/>
                <w:color w:val="000000"/>
                <w:sz w:val="21"/>
              </w:rPr>
              <w:t>课程指导教师、项目组成员、测试与文档负责人、校内学生用户代表</w:t>
            </w:r>
          </w:p>
        </w:tc>
      </w:tr>
    </w:tbl>
    <w:p w14:paraId="77E2C895"/>
    <w:p w14:paraId="2CDC28A2">
      <w:pPr>
        <w:spacing w:before="160"/>
      </w:pPr>
      <w:r>
        <w:t>本文档在项目已有需求说明、计划任务书及 UML 图基础上编写，按 GB856T-88 软件需求说明书框架描述系统目标、功能需求、性能要求、数据要求、故障处理要求与运行环境。</w:t>
      </w:r>
    </w:p>
    <w:p w14:paraId="1DA3ABF8">
      <w:pPr>
        <w:pStyle w:val="15"/>
        <w:keepNext/>
        <w:jc w:val="center"/>
      </w:pPr>
      <w:r>
        <w:t>表 0-1 文档修订记录</w:t>
      </w:r>
    </w:p>
    <w:tbl>
      <w:tblPr>
        <w:tblStyle w:val="33"/>
        <w:tblW w:w="914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40"/>
        <w:gridCol w:w="1800"/>
        <w:gridCol w:w="5903"/>
      </w:tblGrid>
      <w:tr w14:paraId="754A9ABD">
        <w:trPr>
          <w:jc w:val="center"/>
        </w:trPr>
        <w:tc>
          <w:tcPr>
            <w:tcW w:w="1440" w:type="dxa"/>
            <w:shd w:val="clear" w:color="auto" w:fill="F2F4F7"/>
            <w:tcMar>
              <w:top w:w="80" w:type="dxa"/>
              <w:left w:w="120" w:type="dxa"/>
              <w:bottom w:w="80" w:type="dxa"/>
              <w:right w:w="120" w:type="dxa"/>
            </w:tcMar>
            <w:vAlign w:val="center"/>
          </w:tcPr>
          <w:p w14:paraId="0A2D7E0C">
            <w:pPr>
              <w:spacing w:before="0" w:after="0" w:line="264" w:lineRule="auto"/>
              <w:jc w:val="center"/>
            </w:pPr>
            <w:r>
              <w:rPr>
                <w:rFonts w:ascii="Calibri" w:hAnsi="Calibri" w:eastAsia="宋体"/>
                <w:b/>
                <w:color w:val="0B2545"/>
                <w:sz w:val="19"/>
              </w:rPr>
              <w:t>版本</w:t>
            </w:r>
          </w:p>
        </w:tc>
        <w:tc>
          <w:tcPr>
            <w:tcW w:w="1800" w:type="dxa"/>
            <w:shd w:val="clear" w:color="auto" w:fill="F2F4F7"/>
            <w:tcMar>
              <w:top w:w="80" w:type="dxa"/>
              <w:left w:w="120" w:type="dxa"/>
              <w:bottom w:w="80" w:type="dxa"/>
              <w:right w:w="120" w:type="dxa"/>
            </w:tcMar>
            <w:vAlign w:val="center"/>
          </w:tcPr>
          <w:p w14:paraId="6647CEAB">
            <w:pPr>
              <w:spacing w:before="0" w:after="0" w:line="264" w:lineRule="auto"/>
              <w:jc w:val="center"/>
            </w:pPr>
            <w:r>
              <w:rPr>
                <w:rFonts w:ascii="Calibri" w:hAnsi="Calibri" w:eastAsia="宋体"/>
                <w:b/>
                <w:color w:val="0B2545"/>
                <w:sz w:val="19"/>
              </w:rPr>
              <w:t>日期</w:t>
            </w:r>
          </w:p>
        </w:tc>
        <w:tc>
          <w:tcPr>
            <w:tcW w:w="5903" w:type="dxa"/>
            <w:shd w:val="clear" w:color="auto" w:fill="F2F4F7"/>
            <w:tcMar>
              <w:top w:w="80" w:type="dxa"/>
              <w:left w:w="120" w:type="dxa"/>
              <w:bottom w:w="80" w:type="dxa"/>
              <w:right w:w="120" w:type="dxa"/>
            </w:tcMar>
            <w:vAlign w:val="center"/>
          </w:tcPr>
          <w:p w14:paraId="14C3B34E">
            <w:pPr>
              <w:spacing w:before="0" w:after="0" w:line="264" w:lineRule="auto"/>
              <w:jc w:val="center"/>
            </w:pPr>
            <w:r>
              <w:rPr>
                <w:rFonts w:ascii="Calibri" w:hAnsi="Calibri" w:eastAsia="宋体"/>
                <w:b/>
                <w:color w:val="0B2545"/>
                <w:sz w:val="19"/>
              </w:rPr>
              <w:t>说明</w:t>
            </w:r>
          </w:p>
        </w:tc>
      </w:tr>
      <w:tr w14:paraId="1F6323AF">
        <w:trPr>
          <w:jc w:val="center"/>
        </w:trPr>
        <w:tc>
          <w:tcPr>
            <w:tcW w:w="1440" w:type="dxa"/>
            <w:tcMar>
              <w:top w:w="80" w:type="dxa"/>
              <w:left w:w="120" w:type="dxa"/>
              <w:bottom w:w="80" w:type="dxa"/>
              <w:right w:w="120" w:type="dxa"/>
            </w:tcMar>
            <w:vAlign w:val="center"/>
          </w:tcPr>
          <w:p w14:paraId="39FE4412">
            <w:pPr>
              <w:spacing w:before="0" w:after="0" w:line="264" w:lineRule="auto"/>
              <w:jc w:val="center"/>
            </w:pPr>
            <w:r>
              <w:rPr>
                <w:rFonts w:ascii="Calibri" w:hAnsi="Calibri" w:eastAsia="宋体"/>
                <w:b w:val="0"/>
                <w:color w:val="000000"/>
                <w:sz w:val="19"/>
              </w:rPr>
              <w:t>V1.0</w:t>
            </w:r>
          </w:p>
        </w:tc>
        <w:tc>
          <w:tcPr>
            <w:tcW w:w="1800" w:type="dxa"/>
            <w:tcMar>
              <w:top w:w="80" w:type="dxa"/>
              <w:left w:w="120" w:type="dxa"/>
              <w:bottom w:w="80" w:type="dxa"/>
              <w:right w:w="120" w:type="dxa"/>
            </w:tcMar>
            <w:vAlign w:val="center"/>
          </w:tcPr>
          <w:p w14:paraId="2299903D">
            <w:pPr>
              <w:spacing w:before="0" w:after="0" w:line="264" w:lineRule="auto"/>
              <w:jc w:val="center"/>
            </w:pPr>
            <w:r>
              <w:rPr>
                <w:rFonts w:ascii="Calibri" w:hAnsi="Calibri" w:eastAsia="宋体"/>
                <w:b w:val="0"/>
                <w:color w:val="000000"/>
                <w:sz w:val="19"/>
              </w:rPr>
              <w:t>2026-05-19</w:t>
            </w:r>
          </w:p>
        </w:tc>
        <w:tc>
          <w:tcPr>
            <w:tcW w:w="5903" w:type="dxa"/>
            <w:tcMar>
              <w:top w:w="80" w:type="dxa"/>
              <w:left w:w="120" w:type="dxa"/>
              <w:bottom w:w="80" w:type="dxa"/>
              <w:right w:w="120" w:type="dxa"/>
            </w:tcMar>
            <w:vAlign w:val="center"/>
          </w:tcPr>
          <w:p w14:paraId="19636DA5">
            <w:pPr>
              <w:spacing w:before="0" w:after="0" w:line="264" w:lineRule="auto"/>
              <w:jc w:val="left"/>
            </w:pPr>
            <w:r>
              <w:rPr>
                <w:rFonts w:ascii="Calibri" w:hAnsi="Calibri" w:eastAsia="宋体"/>
                <w:b w:val="0"/>
                <w:color w:val="000000"/>
                <w:sz w:val="19"/>
              </w:rPr>
              <w:t>依据项目描述、计划任务书和 UML 图形成课程提交版需求规格说明书。</w:t>
            </w:r>
          </w:p>
        </w:tc>
      </w:tr>
    </w:tbl>
    <w:p w14:paraId="72D11244"/>
    <w:p w14:paraId="30BB1DA1">
      <w:r>
        <w:br w:type="page"/>
      </w:r>
    </w:p>
    <w:p w14:paraId="25F0FE23">
      <w:pPr>
        <w:pStyle w:val="3"/>
        <w:rPr>
          <w:color w:val="000000" w:themeColor="text1"/>
          <w14:textFill>
            <w14:solidFill>
              <w14:schemeClr w14:val="tx1"/>
            </w14:solidFill>
          </w14:textFill>
        </w:rPr>
      </w:pPr>
      <w:r>
        <w:rPr>
          <w:color w:val="000000" w:themeColor="text1"/>
          <w14:textFill>
            <w14:solidFill>
              <w14:schemeClr w14:val="tx1"/>
            </w14:solidFill>
          </w14:textFill>
        </w:rPr>
        <w:t>目录</w:t>
      </w:r>
    </w:p>
    <w:p w14:paraId="486CF35D">
      <w:pPr>
        <w:tabs>
          <w:tab w:val="right" w:leader="dot" w:pos="8856"/>
        </w:tabs>
        <w:spacing w:before="0" w:after="40" w:line="252" w:lineRule="auto"/>
        <w:ind w:left="0"/>
      </w:pPr>
      <w:r>
        <w:rPr>
          <w:rFonts w:ascii="Calibri" w:hAnsi="Calibri" w:eastAsia="宋体"/>
          <w:b/>
          <w:color w:val="000000"/>
          <w:sz w:val="21"/>
        </w:rPr>
        <w:t>1 引言</w:t>
      </w:r>
      <w:r>
        <w:rPr>
          <w:rFonts w:ascii="Calibri" w:hAnsi="Calibri" w:eastAsia="宋体"/>
          <w:sz w:val="20"/>
        </w:rPr>
        <w:tab/>
      </w:r>
      <w:r>
        <w:rPr>
          <w:rFonts w:ascii="Calibri" w:hAnsi="Calibri" w:eastAsia="宋体"/>
          <w:b/>
          <w:color w:val="000000"/>
          <w:sz w:val="21"/>
        </w:rPr>
        <w:t>3</w:t>
      </w:r>
    </w:p>
    <w:p w14:paraId="51C48F77">
      <w:pPr>
        <w:tabs>
          <w:tab w:val="right" w:leader="dot" w:pos="8496"/>
        </w:tabs>
        <w:spacing w:before="0" w:after="40" w:line="252" w:lineRule="auto"/>
        <w:ind w:left="360"/>
      </w:pPr>
      <w:r>
        <w:rPr>
          <w:rFonts w:ascii="Calibri" w:hAnsi="Calibri" w:eastAsia="宋体"/>
          <w:b w:val="0"/>
          <w:color w:val="000000"/>
          <w:sz w:val="20"/>
        </w:rPr>
        <w:t>1.1 编写目的</w:t>
      </w:r>
      <w:r>
        <w:rPr>
          <w:rFonts w:ascii="Calibri" w:hAnsi="Calibri" w:eastAsia="宋体"/>
          <w:sz w:val="20"/>
        </w:rPr>
        <w:tab/>
      </w:r>
      <w:r>
        <w:rPr>
          <w:rFonts w:ascii="Calibri" w:hAnsi="Calibri" w:eastAsia="宋体"/>
          <w:b w:val="0"/>
          <w:color w:val="000000"/>
          <w:sz w:val="20"/>
        </w:rPr>
        <w:t>3</w:t>
      </w:r>
    </w:p>
    <w:p w14:paraId="754E4769">
      <w:pPr>
        <w:tabs>
          <w:tab w:val="right" w:leader="dot" w:pos="8496"/>
        </w:tabs>
        <w:spacing w:before="0" w:after="40" w:line="252" w:lineRule="auto"/>
        <w:ind w:left="360"/>
      </w:pPr>
      <w:r>
        <w:rPr>
          <w:rFonts w:ascii="Calibri" w:hAnsi="Calibri" w:eastAsia="宋体"/>
          <w:b w:val="0"/>
          <w:color w:val="000000"/>
          <w:sz w:val="20"/>
        </w:rPr>
        <w:t>1.2 背景</w:t>
      </w:r>
      <w:r>
        <w:rPr>
          <w:rFonts w:ascii="Calibri" w:hAnsi="Calibri" w:eastAsia="宋体"/>
          <w:sz w:val="20"/>
        </w:rPr>
        <w:tab/>
      </w:r>
      <w:r>
        <w:rPr>
          <w:rFonts w:ascii="Calibri" w:hAnsi="Calibri" w:eastAsia="宋体"/>
          <w:b w:val="0"/>
          <w:color w:val="000000"/>
          <w:sz w:val="20"/>
        </w:rPr>
        <w:t>3</w:t>
      </w:r>
    </w:p>
    <w:p w14:paraId="3489EBA0">
      <w:pPr>
        <w:tabs>
          <w:tab w:val="right" w:leader="dot" w:pos="8496"/>
        </w:tabs>
        <w:spacing w:before="0" w:after="40" w:line="252" w:lineRule="auto"/>
        <w:ind w:left="360"/>
      </w:pPr>
      <w:r>
        <w:rPr>
          <w:rFonts w:ascii="Calibri" w:hAnsi="Calibri" w:eastAsia="宋体"/>
          <w:b w:val="0"/>
          <w:color w:val="000000"/>
          <w:sz w:val="20"/>
        </w:rPr>
        <w:t>1.3 定义</w:t>
      </w:r>
      <w:r>
        <w:rPr>
          <w:rFonts w:ascii="Calibri" w:hAnsi="Calibri" w:eastAsia="宋体"/>
          <w:sz w:val="20"/>
        </w:rPr>
        <w:tab/>
      </w:r>
      <w:r>
        <w:rPr>
          <w:rFonts w:ascii="Calibri" w:hAnsi="Calibri" w:eastAsia="宋体"/>
          <w:b w:val="0"/>
          <w:color w:val="000000"/>
          <w:sz w:val="20"/>
        </w:rPr>
        <w:t>3</w:t>
      </w:r>
    </w:p>
    <w:p w14:paraId="5CC55C30">
      <w:pPr>
        <w:tabs>
          <w:tab w:val="right" w:leader="dot" w:pos="8496"/>
        </w:tabs>
        <w:spacing w:before="0" w:after="40" w:line="252" w:lineRule="auto"/>
        <w:ind w:left="360"/>
      </w:pPr>
      <w:r>
        <w:rPr>
          <w:rFonts w:ascii="Calibri" w:hAnsi="Calibri" w:eastAsia="宋体"/>
          <w:b w:val="0"/>
          <w:color w:val="000000"/>
          <w:sz w:val="20"/>
        </w:rPr>
        <w:t>1.4 参考资料</w:t>
      </w:r>
      <w:r>
        <w:rPr>
          <w:rFonts w:ascii="Calibri" w:hAnsi="Calibri" w:eastAsia="宋体"/>
          <w:sz w:val="20"/>
        </w:rPr>
        <w:tab/>
      </w:r>
      <w:r>
        <w:rPr>
          <w:rFonts w:ascii="Calibri" w:hAnsi="Calibri" w:eastAsia="宋体"/>
          <w:b w:val="0"/>
          <w:color w:val="000000"/>
          <w:sz w:val="20"/>
        </w:rPr>
        <w:t>4</w:t>
      </w:r>
    </w:p>
    <w:p w14:paraId="295AAE4D">
      <w:pPr>
        <w:tabs>
          <w:tab w:val="right" w:leader="dot" w:pos="8856"/>
        </w:tabs>
        <w:spacing w:before="0" w:after="40" w:line="252" w:lineRule="auto"/>
        <w:ind w:left="0"/>
      </w:pPr>
      <w:r>
        <w:rPr>
          <w:rFonts w:ascii="Calibri" w:hAnsi="Calibri" w:eastAsia="宋体"/>
          <w:b/>
          <w:color w:val="000000"/>
          <w:sz w:val="21"/>
        </w:rPr>
        <w:t>2 任务概述</w:t>
      </w:r>
      <w:r>
        <w:rPr>
          <w:rFonts w:ascii="Calibri" w:hAnsi="Calibri" w:eastAsia="宋体"/>
          <w:sz w:val="20"/>
        </w:rPr>
        <w:tab/>
      </w:r>
      <w:r>
        <w:rPr>
          <w:rFonts w:ascii="Calibri" w:hAnsi="Calibri" w:eastAsia="宋体"/>
          <w:b/>
          <w:color w:val="000000"/>
          <w:sz w:val="21"/>
        </w:rPr>
        <w:t>5</w:t>
      </w:r>
    </w:p>
    <w:p w14:paraId="4C0A3C93">
      <w:pPr>
        <w:tabs>
          <w:tab w:val="right" w:leader="dot" w:pos="8496"/>
        </w:tabs>
        <w:spacing w:before="0" w:after="40" w:line="252" w:lineRule="auto"/>
        <w:ind w:left="360"/>
      </w:pPr>
      <w:r>
        <w:rPr>
          <w:rFonts w:ascii="Calibri" w:hAnsi="Calibri" w:eastAsia="宋体"/>
          <w:b w:val="0"/>
          <w:color w:val="000000"/>
          <w:sz w:val="20"/>
        </w:rPr>
        <w:t>2.1 目标</w:t>
      </w:r>
      <w:r>
        <w:rPr>
          <w:rFonts w:ascii="Calibri" w:hAnsi="Calibri" w:eastAsia="宋体"/>
          <w:sz w:val="20"/>
        </w:rPr>
        <w:tab/>
      </w:r>
      <w:r>
        <w:rPr>
          <w:rFonts w:ascii="Calibri" w:hAnsi="Calibri" w:eastAsia="宋体"/>
          <w:b w:val="0"/>
          <w:color w:val="000000"/>
          <w:sz w:val="20"/>
        </w:rPr>
        <w:t>5</w:t>
      </w:r>
    </w:p>
    <w:p w14:paraId="575BFB4F">
      <w:pPr>
        <w:tabs>
          <w:tab w:val="right" w:leader="dot" w:pos="8496"/>
        </w:tabs>
        <w:spacing w:before="0" w:after="40" w:line="252" w:lineRule="auto"/>
        <w:ind w:left="360"/>
      </w:pPr>
      <w:r>
        <w:rPr>
          <w:rFonts w:ascii="Calibri" w:hAnsi="Calibri" w:eastAsia="宋体"/>
          <w:b w:val="0"/>
          <w:color w:val="000000"/>
          <w:sz w:val="20"/>
        </w:rPr>
        <w:t>2.2 用户的特点</w:t>
      </w:r>
      <w:r>
        <w:rPr>
          <w:rFonts w:ascii="Calibri" w:hAnsi="Calibri" w:eastAsia="宋体"/>
          <w:sz w:val="20"/>
        </w:rPr>
        <w:tab/>
      </w:r>
      <w:r>
        <w:rPr>
          <w:rFonts w:ascii="Calibri" w:hAnsi="Calibri" w:eastAsia="宋体"/>
          <w:b w:val="0"/>
          <w:color w:val="000000"/>
          <w:sz w:val="20"/>
        </w:rPr>
        <w:t>7</w:t>
      </w:r>
    </w:p>
    <w:p w14:paraId="32BDBA85">
      <w:pPr>
        <w:tabs>
          <w:tab w:val="right" w:leader="dot" w:pos="8496"/>
        </w:tabs>
        <w:spacing w:before="0" w:after="40" w:line="252" w:lineRule="auto"/>
        <w:ind w:left="360"/>
      </w:pPr>
      <w:r>
        <w:rPr>
          <w:rFonts w:ascii="Calibri" w:hAnsi="Calibri" w:eastAsia="宋体"/>
          <w:b w:val="0"/>
          <w:color w:val="000000"/>
          <w:sz w:val="20"/>
        </w:rPr>
        <w:t>2.3 假定和约束</w:t>
      </w:r>
      <w:r>
        <w:rPr>
          <w:rFonts w:ascii="Calibri" w:hAnsi="Calibri" w:eastAsia="宋体"/>
          <w:sz w:val="20"/>
        </w:rPr>
        <w:tab/>
      </w:r>
      <w:r>
        <w:rPr>
          <w:rFonts w:ascii="Calibri" w:hAnsi="Calibri" w:eastAsia="宋体"/>
          <w:b w:val="0"/>
          <w:color w:val="000000"/>
          <w:sz w:val="20"/>
        </w:rPr>
        <w:t>7</w:t>
      </w:r>
    </w:p>
    <w:p w14:paraId="0DF3B004">
      <w:pPr>
        <w:tabs>
          <w:tab w:val="right" w:leader="dot" w:pos="8856"/>
        </w:tabs>
        <w:spacing w:before="0" w:after="40" w:line="252" w:lineRule="auto"/>
        <w:ind w:left="0"/>
      </w:pPr>
      <w:r>
        <w:rPr>
          <w:rFonts w:ascii="Calibri" w:hAnsi="Calibri" w:eastAsia="宋体"/>
          <w:b/>
          <w:color w:val="000000"/>
          <w:sz w:val="21"/>
        </w:rPr>
        <w:t>3 需求规定</w:t>
      </w:r>
      <w:r>
        <w:rPr>
          <w:rFonts w:ascii="Calibri" w:hAnsi="Calibri" w:eastAsia="宋体"/>
          <w:sz w:val="20"/>
        </w:rPr>
        <w:tab/>
      </w:r>
      <w:r>
        <w:rPr>
          <w:rFonts w:ascii="Calibri" w:hAnsi="Calibri" w:eastAsia="宋体"/>
          <w:b/>
          <w:color w:val="000000"/>
          <w:sz w:val="21"/>
        </w:rPr>
        <w:t>8</w:t>
      </w:r>
    </w:p>
    <w:p w14:paraId="0FBCFD4E">
      <w:pPr>
        <w:tabs>
          <w:tab w:val="right" w:leader="dot" w:pos="8496"/>
        </w:tabs>
        <w:spacing w:before="0" w:after="40" w:line="252" w:lineRule="auto"/>
        <w:ind w:left="360"/>
      </w:pPr>
      <w:r>
        <w:rPr>
          <w:rFonts w:ascii="Calibri" w:hAnsi="Calibri" w:eastAsia="宋体"/>
          <w:b w:val="0"/>
          <w:color w:val="000000"/>
          <w:sz w:val="20"/>
        </w:rPr>
        <w:t>3.1 对功能的规定</w:t>
      </w:r>
      <w:r>
        <w:rPr>
          <w:rFonts w:ascii="Calibri" w:hAnsi="Calibri" w:eastAsia="宋体"/>
          <w:sz w:val="20"/>
        </w:rPr>
        <w:tab/>
      </w:r>
      <w:r>
        <w:rPr>
          <w:rFonts w:ascii="Calibri" w:hAnsi="Calibri" w:eastAsia="宋体"/>
          <w:b w:val="0"/>
          <w:color w:val="000000"/>
          <w:sz w:val="20"/>
        </w:rPr>
        <w:t>8</w:t>
      </w:r>
    </w:p>
    <w:p w14:paraId="79F6E1EC">
      <w:pPr>
        <w:tabs>
          <w:tab w:val="right" w:leader="dot" w:pos="8496"/>
        </w:tabs>
        <w:spacing w:before="0" w:after="40" w:line="252" w:lineRule="auto"/>
        <w:ind w:left="360"/>
      </w:pPr>
      <w:r>
        <w:rPr>
          <w:rFonts w:ascii="Calibri" w:hAnsi="Calibri" w:eastAsia="宋体"/>
          <w:b w:val="0"/>
          <w:color w:val="000000"/>
          <w:sz w:val="20"/>
        </w:rPr>
        <w:t>3.2 对性能的规定</w:t>
      </w:r>
      <w:r>
        <w:rPr>
          <w:rFonts w:ascii="Calibri" w:hAnsi="Calibri" w:eastAsia="宋体"/>
          <w:sz w:val="20"/>
        </w:rPr>
        <w:tab/>
      </w:r>
      <w:r>
        <w:rPr>
          <w:rFonts w:ascii="Calibri" w:hAnsi="Calibri" w:eastAsia="宋体"/>
          <w:b w:val="0"/>
          <w:color w:val="000000"/>
          <w:sz w:val="20"/>
        </w:rPr>
        <w:t>18</w:t>
      </w:r>
    </w:p>
    <w:p w14:paraId="53C4F307">
      <w:pPr>
        <w:tabs>
          <w:tab w:val="right" w:leader="dot" w:pos="8496"/>
        </w:tabs>
        <w:spacing w:before="0" w:after="40" w:line="252" w:lineRule="auto"/>
        <w:ind w:left="360"/>
      </w:pPr>
      <w:r>
        <w:rPr>
          <w:rFonts w:ascii="Calibri" w:hAnsi="Calibri" w:eastAsia="宋体"/>
          <w:b w:val="0"/>
          <w:color w:val="000000"/>
          <w:sz w:val="20"/>
        </w:rPr>
        <w:t>3.3 输入输出要求</w:t>
      </w:r>
      <w:r>
        <w:rPr>
          <w:rFonts w:ascii="Calibri" w:hAnsi="Calibri" w:eastAsia="宋体"/>
          <w:sz w:val="20"/>
        </w:rPr>
        <w:tab/>
      </w:r>
      <w:r>
        <w:rPr>
          <w:rFonts w:ascii="Calibri" w:hAnsi="Calibri" w:eastAsia="宋体"/>
          <w:b w:val="0"/>
          <w:color w:val="000000"/>
          <w:sz w:val="20"/>
        </w:rPr>
        <w:t>20</w:t>
      </w:r>
    </w:p>
    <w:p w14:paraId="2EF5985F">
      <w:pPr>
        <w:tabs>
          <w:tab w:val="right" w:leader="dot" w:pos="8496"/>
        </w:tabs>
        <w:spacing w:before="0" w:after="40" w:line="252" w:lineRule="auto"/>
        <w:ind w:left="360"/>
      </w:pPr>
      <w:r>
        <w:rPr>
          <w:rFonts w:ascii="Calibri" w:hAnsi="Calibri" w:eastAsia="宋体"/>
          <w:b w:val="0"/>
          <w:color w:val="000000"/>
          <w:sz w:val="20"/>
        </w:rPr>
        <w:t>3.4 数据管理能力要求</w:t>
      </w:r>
      <w:r>
        <w:rPr>
          <w:rFonts w:ascii="Calibri" w:hAnsi="Calibri" w:eastAsia="宋体"/>
          <w:sz w:val="20"/>
        </w:rPr>
        <w:tab/>
      </w:r>
      <w:r>
        <w:rPr>
          <w:rFonts w:ascii="Calibri" w:hAnsi="Calibri" w:eastAsia="宋体"/>
          <w:b w:val="0"/>
          <w:color w:val="000000"/>
          <w:sz w:val="20"/>
        </w:rPr>
        <w:t>21</w:t>
      </w:r>
    </w:p>
    <w:p w14:paraId="6DF00099">
      <w:pPr>
        <w:tabs>
          <w:tab w:val="right" w:leader="dot" w:pos="8496"/>
        </w:tabs>
        <w:spacing w:before="0" w:after="40" w:line="252" w:lineRule="auto"/>
        <w:ind w:left="360"/>
      </w:pPr>
      <w:r>
        <w:rPr>
          <w:rFonts w:ascii="Calibri" w:hAnsi="Calibri" w:eastAsia="宋体"/>
          <w:b w:val="0"/>
          <w:color w:val="000000"/>
          <w:sz w:val="20"/>
        </w:rPr>
        <w:t>3.5 故障处理要求</w:t>
      </w:r>
      <w:r>
        <w:rPr>
          <w:rFonts w:ascii="Calibri" w:hAnsi="Calibri" w:eastAsia="宋体"/>
          <w:sz w:val="20"/>
        </w:rPr>
        <w:tab/>
      </w:r>
      <w:r>
        <w:rPr>
          <w:rFonts w:ascii="Calibri" w:hAnsi="Calibri" w:eastAsia="宋体"/>
          <w:b w:val="0"/>
          <w:color w:val="000000"/>
          <w:sz w:val="20"/>
        </w:rPr>
        <w:t>22</w:t>
      </w:r>
    </w:p>
    <w:p w14:paraId="31AC5DEF">
      <w:pPr>
        <w:tabs>
          <w:tab w:val="right" w:leader="dot" w:pos="8496"/>
        </w:tabs>
        <w:spacing w:before="0" w:after="40" w:line="252" w:lineRule="auto"/>
        <w:ind w:left="360"/>
      </w:pPr>
      <w:r>
        <w:rPr>
          <w:rFonts w:ascii="Calibri" w:hAnsi="Calibri" w:eastAsia="宋体"/>
          <w:b w:val="0"/>
          <w:color w:val="000000"/>
          <w:sz w:val="20"/>
        </w:rPr>
        <w:t>3.6 其他专门要求</w:t>
      </w:r>
      <w:r>
        <w:rPr>
          <w:rFonts w:ascii="Calibri" w:hAnsi="Calibri" w:eastAsia="宋体"/>
          <w:sz w:val="20"/>
        </w:rPr>
        <w:tab/>
      </w:r>
      <w:r>
        <w:rPr>
          <w:rFonts w:ascii="Calibri" w:hAnsi="Calibri" w:eastAsia="宋体"/>
          <w:b w:val="0"/>
          <w:color w:val="000000"/>
          <w:sz w:val="20"/>
        </w:rPr>
        <w:t>22</w:t>
      </w:r>
    </w:p>
    <w:p w14:paraId="7DFCDA39">
      <w:pPr>
        <w:tabs>
          <w:tab w:val="right" w:leader="dot" w:pos="8856"/>
        </w:tabs>
        <w:spacing w:before="0" w:after="40" w:line="252" w:lineRule="auto"/>
        <w:ind w:left="0"/>
      </w:pPr>
      <w:r>
        <w:rPr>
          <w:rFonts w:ascii="Calibri" w:hAnsi="Calibri" w:eastAsia="宋体"/>
          <w:b/>
          <w:color w:val="000000"/>
          <w:sz w:val="21"/>
        </w:rPr>
        <w:t>4 运行环境规定</w:t>
      </w:r>
      <w:r>
        <w:rPr>
          <w:rFonts w:ascii="Calibri" w:hAnsi="Calibri" w:eastAsia="宋体"/>
          <w:sz w:val="20"/>
        </w:rPr>
        <w:tab/>
      </w:r>
      <w:r>
        <w:rPr>
          <w:rFonts w:ascii="Calibri" w:hAnsi="Calibri" w:eastAsia="宋体"/>
          <w:b/>
          <w:color w:val="000000"/>
          <w:sz w:val="21"/>
        </w:rPr>
        <w:t>23</w:t>
      </w:r>
    </w:p>
    <w:p w14:paraId="0004CC2E">
      <w:pPr>
        <w:tabs>
          <w:tab w:val="right" w:leader="dot" w:pos="8496"/>
        </w:tabs>
        <w:spacing w:before="0" w:after="40" w:line="252" w:lineRule="auto"/>
        <w:ind w:left="360"/>
      </w:pPr>
      <w:r>
        <w:rPr>
          <w:rFonts w:ascii="Calibri" w:hAnsi="Calibri" w:eastAsia="宋体"/>
          <w:b w:val="0"/>
          <w:color w:val="000000"/>
          <w:sz w:val="20"/>
        </w:rPr>
        <w:t>4.1 设备</w:t>
      </w:r>
      <w:r>
        <w:rPr>
          <w:rFonts w:ascii="Calibri" w:hAnsi="Calibri" w:eastAsia="宋体"/>
          <w:sz w:val="20"/>
        </w:rPr>
        <w:tab/>
      </w:r>
      <w:r>
        <w:rPr>
          <w:rFonts w:ascii="Calibri" w:hAnsi="Calibri" w:eastAsia="宋体"/>
          <w:b w:val="0"/>
          <w:color w:val="000000"/>
          <w:sz w:val="20"/>
        </w:rPr>
        <w:t>23</w:t>
      </w:r>
    </w:p>
    <w:p w14:paraId="7F596710">
      <w:pPr>
        <w:tabs>
          <w:tab w:val="right" w:leader="dot" w:pos="8496"/>
        </w:tabs>
        <w:spacing w:before="0" w:after="40" w:line="252" w:lineRule="auto"/>
        <w:ind w:left="360"/>
      </w:pPr>
      <w:r>
        <w:rPr>
          <w:rFonts w:ascii="Calibri" w:hAnsi="Calibri" w:eastAsia="宋体"/>
          <w:b w:val="0"/>
          <w:color w:val="000000"/>
          <w:sz w:val="20"/>
        </w:rPr>
        <w:t>4.2 支持软件</w:t>
      </w:r>
      <w:r>
        <w:rPr>
          <w:rFonts w:ascii="Calibri" w:hAnsi="Calibri" w:eastAsia="宋体"/>
          <w:sz w:val="20"/>
        </w:rPr>
        <w:tab/>
      </w:r>
      <w:r>
        <w:rPr>
          <w:rFonts w:ascii="Calibri" w:hAnsi="Calibri" w:eastAsia="宋体"/>
          <w:b w:val="0"/>
          <w:color w:val="000000"/>
          <w:sz w:val="20"/>
        </w:rPr>
        <w:t>24</w:t>
      </w:r>
    </w:p>
    <w:p w14:paraId="521BEC93">
      <w:pPr>
        <w:tabs>
          <w:tab w:val="right" w:leader="dot" w:pos="8496"/>
        </w:tabs>
        <w:spacing w:before="0" w:after="40" w:line="252" w:lineRule="auto"/>
        <w:ind w:left="360"/>
      </w:pPr>
      <w:r>
        <w:rPr>
          <w:rFonts w:ascii="Calibri" w:hAnsi="Calibri" w:eastAsia="宋体"/>
          <w:b w:val="0"/>
          <w:color w:val="000000"/>
          <w:sz w:val="20"/>
        </w:rPr>
        <w:t>4.3 接口</w:t>
      </w:r>
      <w:r>
        <w:rPr>
          <w:rFonts w:ascii="Calibri" w:hAnsi="Calibri" w:eastAsia="宋体"/>
          <w:sz w:val="20"/>
        </w:rPr>
        <w:tab/>
      </w:r>
      <w:r>
        <w:rPr>
          <w:rFonts w:ascii="Calibri" w:hAnsi="Calibri" w:eastAsia="宋体"/>
          <w:b w:val="0"/>
          <w:color w:val="000000"/>
          <w:sz w:val="20"/>
        </w:rPr>
        <w:t>25</w:t>
      </w:r>
    </w:p>
    <w:p w14:paraId="4A7CDE5A">
      <w:pPr>
        <w:tabs>
          <w:tab w:val="right" w:leader="dot" w:pos="8496"/>
        </w:tabs>
        <w:spacing w:before="0" w:after="40" w:line="252" w:lineRule="auto"/>
        <w:ind w:left="360"/>
      </w:pPr>
      <w:r>
        <w:rPr>
          <w:rFonts w:ascii="Calibri" w:hAnsi="Calibri" w:eastAsia="宋体"/>
          <w:b w:val="0"/>
          <w:color w:val="000000"/>
          <w:sz w:val="20"/>
        </w:rPr>
        <w:t>4.4 控制</w:t>
      </w:r>
      <w:r>
        <w:rPr>
          <w:rFonts w:ascii="Calibri" w:hAnsi="Calibri" w:eastAsia="宋体"/>
          <w:sz w:val="20"/>
        </w:rPr>
        <w:tab/>
      </w:r>
      <w:r>
        <w:rPr>
          <w:rFonts w:ascii="Calibri" w:hAnsi="Calibri" w:eastAsia="宋体"/>
          <w:b w:val="0"/>
          <w:color w:val="000000"/>
          <w:sz w:val="20"/>
        </w:rPr>
        <w:t>25</w:t>
      </w:r>
    </w:p>
    <w:p w14:paraId="172B735F">
      <w:pPr>
        <w:tabs>
          <w:tab w:val="right" w:leader="dot" w:pos="8856"/>
        </w:tabs>
        <w:spacing w:before="0" w:after="40" w:line="252" w:lineRule="auto"/>
        <w:ind w:left="0"/>
      </w:pPr>
      <w:r>
        <w:rPr>
          <w:rFonts w:ascii="Calibri" w:hAnsi="Calibri" w:eastAsia="宋体"/>
          <w:b/>
          <w:color w:val="000000"/>
          <w:sz w:val="21"/>
        </w:rPr>
        <w:t>附：验收场景覆盖说明</w:t>
      </w:r>
      <w:r>
        <w:rPr>
          <w:rFonts w:ascii="Calibri" w:hAnsi="Calibri" w:eastAsia="宋体"/>
          <w:sz w:val="20"/>
        </w:rPr>
        <w:tab/>
      </w:r>
      <w:r>
        <w:rPr>
          <w:rFonts w:ascii="Calibri" w:hAnsi="Calibri" w:eastAsia="宋体"/>
          <w:b/>
          <w:color w:val="000000"/>
          <w:sz w:val="21"/>
        </w:rPr>
        <w:t>26</w:t>
      </w:r>
    </w:p>
    <w:p w14:paraId="605B7024">
      <w:r>
        <w:br w:type="page"/>
      </w:r>
    </w:p>
    <w:p w14:paraId="4E583147">
      <w:pPr>
        <w:pStyle w:val="3"/>
        <w:rPr>
          <w:color w:val="000000" w:themeColor="text1"/>
          <w14:textFill>
            <w14:solidFill>
              <w14:schemeClr w14:val="tx1"/>
            </w14:solidFill>
          </w14:textFill>
        </w:rPr>
      </w:pPr>
      <w:r>
        <w:rPr>
          <w:color w:val="000000" w:themeColor="text1"/>
          <w14:textFill>
            <w14:solidFill>
              <w14:schemeClr w14:val="tx1"/>
            </w14:solidFill>
          </w14:textFill>
        </w:rPr>
        <w:t>1 引言</w:t>
      </w:r>
    </w:p>
    <w:p w14:paraId="62E67907">
      <w:pPr>
        <w:pStyle w:val="4"/>
        <w:rPr>
          <w:color w:val="000000" w:themeColor="text1"/>
          <w14:textFill>
            <w14:solidFill>
              <w14:schemeClr w14:val="tx1"/>
            </w14:solidFill>
          </w14:textFill>
        </w:rPr>
      </w:pPr>
      <w:r>
        <w:rPr>
          <w:color w:val="000000" w:themeColor="text1"/>
          <w14:textFill>
            <w14:solidFill>
              <w14:schemeClr w14:val="tx1"/>
            </w14:solidFill>
          </w14:textFill>
        </w:rPr>
        <w:t>1.1 编写目的</w:t>
      </w:r>
    </w:p>
    <w:p w14:paraId="04D9CE22">
      <w:pPr>
        <w:ind w:firstLine="440"/>
        <w:rPr>
          <w:color w:val="000000" w:themeColor="text1"/>
          <w14:textFill>
            <w14:solidFill>
              <w14:schemeClr w14:val="tx1"/>
            </w14:solidFill>
          </w14:textFill>
        </w:rPr>
      </w:pPr>
      <w:r>
        <w:rPr>
          <w:color w:val="000000" w:themeColor="text1"/>
          <w14:textFill>
            <w14:solidFill>
              <w14:schemeClr w14:val="tx1"/>
            </w14:solidFill>
          </w14:textFill>
        </w:rPr>
        <w:t>编写本软件需求规格说明书的目的，是在 LuoJia Link（珞珈连点）进入集中设计、开发、测试和课程验收前，对系统的业务目标、功能范围、性能要求、输入输出、数据管理、故障处理、运行环境和外部接口作出明确、可检查的规定。本文档作为后续概要设计、详细设计、编码实现、测试用例编写、验收演示和答辩说明的共同依据。</w:t>
      </w:r>
    </w:p>
    <w:p w14:paraId="16DDFA1C">
      <w:pPr>
        <w:ind w:firstLine="440"/>
        <w:rPr>
          <w:color w:val="000000" w:themeColor="text1"/>
          <w14:textFill>
            <w14:solidFill>
              <w14:schemeClr w14:val="tx1"/>
            </w14:solidFill>
          </w14:textFill>
        </w:rPr>
      </w:pPr>
      <w:r>
        <w:rPr>
          <w:color w:val="000000" w:themeColor="text1"/>
          <w14:textFill>
            <w14:solidFill>
              <w14:schemeClr w14:val="tx1"/>
            </w14:solidFill>
          </w14:textFill>
        </w:rPr>
        <w:t>本文档的预期读者包括课程指导教师、项目组全体成员、测试与文档负责人，以及可能参与原型试用和反馈的武汉大学校内学生用户代表。开发人员应以本文档界定的功能编号、优先级和验收条件为准控制实现范围；测试人员应据此编写测试场景并判断系统是否达到 MVP 验收要求。</w:t>
      </w:r>
    </w:p>
    <w:p w14:paraId="3E494785">
      <w:pPr>
        <w:pStyle w:val="4"/>
        <w:rPr>
          <w:color w:val="000000" w:themeColor="text1"/>
          <w14:textFill>
            <w14:solidFill>
              <w14:schemeClr w14:val="tx1"/>
            </w14:solidFill>
          </w14:textFill>
        </w:rPr>
      </w:pPr>
      <w:r>
        <w:rPr>
          <w:color w:val="000000" w:themeColor="text1"/>
          <w14:textFill>
            <w14:solidFill>
              <w14:schemeClr w14:val="tx1"/>
            </w14:solidFill>
          </w14:textFill>
        </w:rPr>
        <w:t>1.2 背景</w:t>
      </w:r>
    </w:p>
    <w:p w14:paraId="71BF4226">
      <w:pPr>
        <w:ind w:firstLine="440"/>
        <w:rPr>
          <w:color w:val="000000" w:themeColor="text1"/>
          <w14:textFill>
            <w14:solidFill>
              <w14:schemeClr w14:val="tx1"/>
            </w14:solidFill>
          </w14:textFill>
        </w:rPr>
      </w:pPr>
      <w:r>
        <w:rPr>
          <w:color w:val="000000" w:themeColor="text1"/>
          <w14:textFill>
            <w14:solidFill>
              <w14:schemeClr w14:val="tx1"/>
            </w14:solidFill>
          </w14:textFill>
        </w:rPr>
        <w:t>待开发的软件系统名称为 LuoJia Link（珞珈连点）。该系统定位为面向武汉大学学生的校园私域社交微信小程序，面向校内临时结伴、低压力社交、兴趣匹配和活动组织需求，提供可信身份认证、匿名活动发布、广场匹配、智能日历、双向确认、临时会话和 AI 破冰推荐等能力。</w:t>
      </w:r>
    </w:p>
    <w:p w14:paraId="4D247181">
      <w:pPr>
        <w:ind w:firstLine="440"/>
        <w:rPr>
          <w:color w:val="000000" w:themeColor="text1"/>
          <w14:textFill>
            <w14:solidFill>
              <w14:schemeClr w14:val="tx1"/>
            </w14:solidFill>
          </w14:textFill>
        </w:rPr>
      </w:pPr>
      <w:r>
        <w:rPr>
          <w:color w:val="000000" w:themeColor="text1"/>
          <w14:textFill>
            <w14:solidFill>
              <w14:schemeClr w14:val="tx1"/>
            </w14:solidFill>
          </w14:textFill>
        </w:rPr>
        <w:t>本项目由软件工程课程项目组提出并开发，用户为武汉大学在校学生，维护和测试人员为项目组成员。系统以微信小程序作为用户入口，以后端服务、数据库、第三方 AI 服务、第三方商户或地图数据服务以及 WHU-CAS 或模拟认证服务作为支撑。课程阶段优先完成可演示、可测试、可迭代的 MVP；若正式 WHU-CAS 或商户数据接口受授权限制，应通过模拟认证和模拟地点数据保证核心流程闭环。</w:t>
      </w:r>
    </w:p>
    <w:p w14:paraId="4659B7B2">
      <w:pPr>
        <w:ind w:firstLine="440"/>
        <w:rPr>
          <w:color w:val="000000" w:themeColor="text1"/>
          <w14:textFill>
            <w14:solidFill>
              <w14:schemeClr w14:val="tx1"/>
            </w14:solidFill>
          </w14:textFill>
        </w:rPr>
      </w:pPr>
      <w:r>
        <w:rPr>
          <w:color w:val="000000" w:themeColor="text1"/>
          <w14:textFill>
            <w14:solidFill>
              <w14:schemeClr w14:val="tx1"/>
            </w14:solidFill>
          </w14:textFill>
        </w:rPr>
        <w:t>该软件不是开放互联网泛社交平台，而是围绕“校内可信身份、有限信息展示、活动意图匹配、共同空闲时间确认和 AI 辅助破冰”构建的工具型校园社交系统。系统与微信小程序平台、学校统一身份认证、后端 API、数据库、AI 服务和商户/地图数据服务之间存在接口关系，相关接口要求在第 4 章进一步说明。</w:t>
      </w:r>
    </w:p>
    <w:p w14:paraId="42F822FF">
      <w:pPr>
        <w:pStyle w:val="4"/>
        <w:rPr>
          <w:color w:val="000000" w:themeColor="text1"/>
          <w14:textFill>
            <w14:solidFill>
              <w14:schemeClr w14:val="tx1"/>
            </w14:solidFill>
          </w14:textFill>
        </w:rPr>
      </w:pPr>
      <w:r>
        <w:rPr>
          <w:color w:val="000000" w:themeColor="text1"/>
          <w14:textFill>
            <w14:solidFill>
              <w14:schemeClr w14:val="tx1"/>
            </w14:solidFill>
          </w14:textFill>
        </w:rPr>
        <w:t>1.3 定义</w:t>
      </w:r>
    </w:p>
    <w:p w14:paraId="5EC092D3">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1-1 术语定义</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448"/>
        <w:gridCol w:w="6840"/>
      </w:tblGrid>
      <w:tr w14:paraId="3BCBE8B1">
        <w:trPr>
          <w:jc w:val="center"/>
        </w:trPr>
        <w:tc>
          <w:tcPr>
            <w:tcW w:w="2448" w:type="dxa"/>
            <w:shd w:val="clear" w:color="auto" w:fill="F2F4F7"/>
            <w:tcMar>
              <w:top w:w="80" w:type="dxa"/>
              <w:left w:w="120" w:type="dxa"/>
              <w:bottom w:w="80" w:type="dxa"/>
              <w:right w:w="120" w:type="dxa"/>
            </w:tcMar>
            <w:vAlign w:val="center"/>
          </w:tcPr>
          <w:p w14:paraId="1F7ABC8C">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术语</w:t>
            </w:r>
          </w:p>
        </w:tc>
        <w:tc>
          <w:tcPr>
            <w:tcW w:w="6840" w:type="dxa"/>
            <w:shd w:val="clear" w:color="auto" w:fill="F2F4F7"/>
            <w:tcMar>
              <w:top w:w="80" w:type="dxa"/>
              <w:left w:w="120" w:type="dxa"/>
              <w:bottom w:w="80" w:type="dxa"/>
              <w:right w:w="120" w:type="dxa"/>
            </w:tcMar>
            <w:vAlign w:val="center"/>
          </w:tcPr>
          <w:p w14:paraId="7B0D95E0">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定义</w:t>
            </w:r>
          </w:p>
        </w:tc>
      </w:tr>
      <w:tr w14:paraId="4DED14AF">
        <w:trPr>
          <w:jc w:val="center"/>
        </w:trPr>
        <w:tc>
          <w:tcPr>
            <w:tcW w:w="2448" w:type="dxa"/>
            <w:tcMar>
              <w:top w:w="80" w:type="dxa"/>
              <w:left w:w="120" w:type="dxa"/>
              <w:bottom w:w="80" w:type="dxa"/>
              <w:right w:w="120" w:type="dxa"/>
            </w:tcMar>
            <w:vAlign w:val="center"/>
          </w:tcPr>
          <w:p w14:paraId="184A2B5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LuoJia Link（珞珈连点）</w:t>
            </w:r>
          </w:p>
        </w:tc>
        <w:tc>
          <w:tcPr>
            <w:tcW w:w="6840" w:type="dxa"/>
            <w:tcMar>
              <w:top w:w="80" w:type="dxa"/>
              <w:left w:w="120" w:type="dxa"/>
              <w:bottom w:w="80" w:type="dxa"/>
              <w:right w:w="120" w:type="dxa"/>
            </w:tcMar>
            <w:vAlign w:val="center"/>
          </w:tcPr>
          <w:p w14:paraId="51346A0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本项目拟开发的武汉大学校园私域社交微信小程序。</w:t>
            </w:r>
          </w:p>
        </w:tc>
      </w:tr>
      <w:tr w14:paraId="3329C1B3">
        <w:trPr>
          <w:jc w:val="center"/>
        </w:trPr>
        <w:tc>
          <w:tcPr>
            <w:tcW w:w="2448" w:type="dxa"/>
            <w:tcMar>
              <w:top w:w="80" w:type="dxa"/>
              <w:left w:w="120" w:type="dxa"/>
              <w:bottom w:w="80" w:type="dxa"/>
              <w:right w:w="120" w:type="dxa"/>
            </w:tcMar>
            <w:vAlign w:val="center"/>
          </w:tcPr>
          <w:p w14:paraId="5EC56F7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WHU-CAS</w:t>
            </w:r>
          </w:p>
        </w:tc>
        <w:tc>
          <w:tcPr>
            <w:tcW w:w="6840" w:type="dxa"/>
            <w:tcMar>
              <w:top w:w="80" w:type="dxa"/>
              <w:left w:w="120" w:type="dxa"/>
              <w:bottom w:w="80" w:type="dxa"/>
              <w:right w:w="120" w:type="dxa"/>
            </w:tcMar>
            <w:vAlign w:val="center"/>
          </w:tcPr>
          <w:p w14:paraId="3F822C7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武汉大学统一身份认证系统，用于确认用户为校内真实学生；课程阶段可使用模拟认证替代真实接口。</w:t>
            </w:r>
          </w:p>
        </w:tc>
      </w:tr>
      <w:tr w14:paraId="4837DC5E">
        <w:trPr>
          <w:jc w:val="center"/>
        </w:trPr>
        <w:tc>
          <w:tcPr>
            <w:tcW w:w="2448" w:type="dxa"/>
            <w:tcMar>
              <w:top w:w="80" w:type="dxa"/>
              <w:left w:w="120" w:type="dxa"/>
              <w:bottom w:w="80" w:type="dxa"/>
              <w:right w:w="120" w:type="dxa"/>
            </w:tcMar>
            <w:vAlign w:val="center"/>
          </w:tcPr>
          <w:p w14:paraId="63365FF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广场</w:t>
            </w:r>
          </w:p>
        </w:tc>
        <w:tc>
          <w:tcPr>
            <w:tcW w:w="6840" w:type="dxa"/>
            <w:tcMar>
              <w:top w:w="80" w:type="dxa"/>
              <w:left w:w="120" w:type="dxa"/>
              <w:bottom w:w="80" w:type="dxa"/>
              <w:right w:w="120" w:type="dxa"/>
            </w:tcMar>
            <w:vAlign w:val="center"/>
          </w:tcPr>
          <w:p w14:paraId="70B6844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用户发布、浏览和筛选“蹲搭子”请求的信息流界面，是活动发现和申请匹配的入口。</w:t>
            </w:r>
          </w:p>
        </w:tc>
      </w:tr>
      <w:tr w14:paraId="3F6F6EE3">
        <w:trPr>
          <w:jc w:val="center"/>
        </w:trPr>
        <w:tc>
          <w:tcPr>
            <w:tcW w:w="2448" w:type="dxa"/>
            <w:tcMar>
              <w:top w:w="80" w:type="dxa"/>
              <w:left w:w="120" w:type="dxa"/>
              <w:bottom w:w="80" w:type="dxa"/>
              <w:right w:w="120" w:type="dxa"/>
            </w:tcMar>
            <w:vAlign w:val="center"/>
          </w:tcPr>
          <w:p w14:paraId="2B2B968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影子标签（Tag）</w:t>
            </w:r>
          </w:p>
        </w:tc>
        <w:tc>
          <w:tcPr>
            <w:tcW w:w="6840" w:type="dxa"/>
            <w:tcMar>
              <w:top w:w="80" w:type="dxa"/>
              <w:left w:w="120" w:type="dxa"/>
              <w:bottom w:w="80" w:type="dxa"/>
              <w:right w:w="120" w:type="dxa"/>
            </w:tcMar>
            <w:vAlign w:val="center"/>
          </w:tcPr>
          <w:p w14:paraId="086D4EA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用户主动设置的兴趣、活动偏好、性格倾向等标签，用于匹配排序和 AI 破冰推荐。</w:t>
            </w:r>
          </w:p>
        </w:tc>
      </w:tr>
      <w:tr w14:paraId="44B72A4B">
        <w:trPr>
          <w:jc w:val="center"/>
        </w:trPr>
        <w:tc>
          <w:tcPr>
            <w:tcW w:w="2448" w:type="dxa"/>
            <w:tcMar>
              <w:top w:w="80" w:type="dxa"/>
              <w:left w:w="120" w:type="dxa"/>
              <w:bottom w:w="80" w:type="dxa"/>
              <w:right w:w="120" w:type="dxa"/>
            </w:tcMar>
            <w:vAlign w:val="center"/>
          </w:tcPr>
          <w:p w14:paraId="5EBCD42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匿名发布</w:t>
            </w:r>
          </w:p>
        </w:tc>
        <w:tc>
          <w:tcPr>
            <w:tcW w:w="6840" w:type="dxa"/>
            <w:tcMar>
              <w:top w:w="80" w:type="dxa"/>
              <w:left w:w="120" w:type="dxa"/>
              <w:bottom w:w="80" w:type="dxa"/>
              <w:right w:w="120" w:type="dxa"/>
            </w:tcMar>
            <w:vAlign w:val="center"/>
          </w:tcPr>
          <w:p w14:paraId="094F899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用户发布活动请求时隐藏实名身份，由系统分配校园动植物编号进行前台展示。</w:t>
            </w:r>
          </w:p>
        </w:tc>
      </w:tr>
      <w:tr w14:paraId="4526703F">
        <w:trPr>
          <w:jc w:val="center"/>
        </w:trPr>
        <w:tc>
          <w:tcPr>
            <w:tcW w:w="2448" w:type="dxa"/>
            <w:tcMar>
              <w:top w:w="80" w:type="dxa"/>
              <w:left w:w="120" w:type="dxa"/>
              <w:bottom w:w="80" w:type="dxa"/>
              <w:right w:w="120" w:type="dxa"/>
            </w:tcMar>
            <w:vAlign w:val="center"/>
          </w:tcPr>
          <w:p w14:paraId="42CF2B7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想搭</w:t>
            </w:r>
          </w:p>
        </w:tc>
        <w:tc>
          <w:tcPr>
            <w:tcW w:w="6840" w:type="dxa"/>
            <w:tcMar>
              <w:top w:w="80" w:type="dxa"/>
              <w:left w:w="120" w:type="dxa"/>
              <w:bottom w:w="80" w:type="dxa"/>
              <w:right w:w="120" w:type="dxa"/>
            </w:tcMar>
            <w:vAlign w:val="center"/>
          </w:tcPr>
          <w:p w14:paraId="6C03E8F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申请者对某条活动请求表达参与意向的操作。</w:t>
            </w:r>
          </w:p>
        </w:tc>
      </w:tr>
      <w:tr w14:paraId="283BC186">
        <w:trPr>
          <w:jc w:val="center"/>
        </w:trPr>
        <w:tc>
          <w:tcPr>
            <w:tcW w:w="2448" w:type="dxa"/>
            <w:tcMar>
              <w:top w:w="80" w:type="dxa"/>
              <w:left w:w="120" w:type="dxa"/>
              <w:bottom w:w="80" w:type="dxa"/>
              <w:right w:w="120" w:type="dxa"/>
            </w:tcMar>
            <w:vAlign w:val="center"/>
          </w:tcPr>
          <w:p w14:paraId="3DEC55D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双向确认</w:t>
            </w:r>
          </w:p>
        </w:tc>
        <w:tc>
          <w:tcPr>
            <w:tcW w:w="6840" w:type="dxa"/>
            <w:tcMar>
              <w:top w:w="80" w:type="dxa"/>
              <w:left w:w="120" w:type="dxa"/>
              <w:bottom w:w="80" w:type="dxa"/>
              <w:right w:w="120" w:type="dxa"/>
            </w:tcMar>
            <w:vAlign w:val="center"/>
          </w:tcPr>
          <w:p w14:paraId="77DA45E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申请者发起“想搭”后，发起者查看申请信息并确认，双方确认后建立匹配关系。</w:t>
            </w:r>
          </w:p>
        </w:tc>
      </w:tr>
      <w:tr w14:paraId="3B01B783">
        <w:trPr>
          <w:jc w:val="center"/>
        </w:trPr>
        <w:tc>
          <w:tcPr>
            <w:tcW w:w="2448" w:type="dxa"/>
            <w:tcMar>
              <w:top w:w="80" w:type="dxa"/>
              <w:left w:w="120" w:type="dxa"/>
              <w:bottom w:w="80" w:type="dxa"/>
              <w:right w:w="120" w:type="dxa"/>
            </w:tcMar>
            <w:vAlign w:val="center"/>
          </w:tcPr>
          <w:p w14:paraId="4511751D">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临时会话</w:t>
            </w:r>
          </w:p>
        </w:tc>
        <w:tc>
          <w:tcPr>
            <w:tcW w:w="6840" w:type="dxa"/>
            <w:tcMar>
              <w:top w:w="80" w:type="dxa"/>
              <w:left w:w="120" w:type="dxa"/>
              <w:bottom w:w="80" w:type="dxa"/>
              <w:right w:w="120" w:type="dxa"/>
            </w:tcMar>
            <w:vAlign w:val="center"/>
          </w:tcPr>
          <w:p w14:paraId="1D0EA53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围绕一次匹配活动建立的短期沟通窗口，用于确认时间、地点、费用和行动安排。</w:t>
            </w:r>
          </w:p>
        </w:tc>
      </w:tr>
      <w:tr w14:paraId="32F4E3AA">
        <w:trPr>
          <w:jc w:val="center"/>
        </w:trPr>
        <w:tc>
          <w:tcPr>
            <w:tcW w:w="2448" w:type="dxa"/>
            <w:tcMar>
              <w:top w:w="80" w:type="dxa"/>
              <w:left w:w="120" w:type="dxa"/>
              <w:bottom w:w="80" w:type="dxa"/>
              <w:right w:w="120" w:type="dxa"/>
            </w:tcMar>
            <w:vAlign w:val="center"/>
          </w:tcPr>
          <w:p w14:paraId="270EFC6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AI 破冰助手</w:t>
            </w:r>
          </w:p>
        </w:tc>
        <w:tc>
          <w:tcPr>
            <w:tcW w:w="6840" w:type="dxa"/>
            <w:tcMar>
              <w:top w:w="80" w:type="dxa"/>
              <w:left w:w="120" w:type="dxa"/>
              <w:bottom w:w="80" w:type="dxa"/>
              <w:right w:w="120" w:type="dxa"/>
            </w:tcMar>
            <w:vAlign w:val="center"/>
          </w:tcPr>
          <w:p w14:paraId="1401304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根据双方标签、活动类别、时间约束和商户/地点数据生成 2 至 3 个活动建议的智能辅助模块。</w:t>
            </w:r>
          </w:p>
        </w:tc>
      </w:tr>
      <w:tr w14:paraId="1FE3DD84">
        <w:trPr>
          <w:jc w:val="center"/>
        </w:trPr>
        <w:tc>
          <w:tcPr>
            <w:tcW w:w="2448" w:type="dxa"/>
            <w:tcMar>
              <w:top w:w="80" w:type="dxa"/>
              <w:left w:w="120" w:type="dxa"/>
              <w:bottom w:w="80" w:type="dxa"/>
              <w:right w:w="120" w:type="dxa"/>
            </w:tcMar>
            <w:vAlign w:val="center"/>
          </w:tcPr>
          <w:p w14:paraId="4BFA323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MVP</w:t>
            </w:r>
          </w:p>
        </w:tc>
        <w:tc>
          <w:tcPr>
            <w:tcW w:w="6840" w:type="dxa"/>
            <w:tcMar>
              <w:top w:w="80" w:type="dxa"/>
              <w:left w:w="120" w:type="dxa"/>
              <w:bottom w:w="80" w:type="dxa"/>
              <w:right w:w="120" w:type="dxa"/>
            </w:tcMar>
            <w:vAlign w:val="center"/>
          </w:tcPr>
          <w:p w14:paraId="66660D9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Minimum Viable Product，最小可行产品；本项目指可用于课程演示和验收的核心功能版本。</w:t>
            </w:r>
          </w:p>
        </w:tc>
      </w:tr>
      <w:tr w14:paraId="40EAA64F">
        <w:trPr>
          <w:jc w:val="center"/>
        </w:trPr>
        <w:tc>
          <w:tcPr>
            <w:tcW w:w="2448" w:type="dxa"/>
            <w:tcMar>
              <w:top w:w="80" w:type="dxa"/>
              <w:left w:w="120" w:type="dxa"/>
              <w:bottom w:w="80" w:type="dxa"/>
              <w:right w:w="120" w:type="dxa"/>
            </w:tcMar>
            <w:vAlign w:val="center"/>
          </w:tcPr>
          <w:p w14:paraId="1E6DDB1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P0/P1/P2</w:t>
            </w:r>
          </w:p>
        </w:tc>
        <w:tc>
          <w:tcPr>
            <w:tcW w:w="6840" w:type="dxa"/>
            <w:tcMar>
              <w:top w:w="80" w:type="dxa"/>
              <w:left w:w="120" w:type="dxa"/>
              <w:bottom w:w="80" w:type="dxa"/>
              <w:right w:w="120" w:type="dxa"/>
            </w:tcMar>
            <w:vAlign w:val="center"/>
          </w:tcPr>
          <w:p w14:paraId="64C42E0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按重要程度和实现顺序划分的验收层级，P0 为基础必达，P1 为增强功能，P2 为完整体验功能。</w:t>
            </w:r>
          </w:p>
        </w:tc>
      </w:tr>
    </w:tbl>
    <w:p w14:paraId="01A8DF16">
      <w:pPr>
        <w:rPr>
          <w:color w:val="000000" w:themeColor="text1"/>
          <w14:textFill>
            <w14:solidFill>
              <w14:schemeClr w14:val="tx1"/>
            </w14:solidFill>
          </w14:textFill>
        </w:rPr>
      </w:pPr>
    </w:p>
    <w:p w14:paraId="53A721DD">
      <w:pPr>
        <w:pStyle w:val="4"/>
        <w:rPr>
          <w:color w:val="000000" w:themeColor="text1"/>
          <w14:textFill>
            <w14:solidFill>
              <w14:schemeClr w14:val="tx1"/>
            </w14:solidFill>
          </w14:textFill>
        </w:rPr>
      </w:pPr>
      <w:r>
        <w:rPr>
          <w:color w:val="000000" w:themeColor="text1"/>
          <w14:textFill>
            <w14:solidFill>
              <w14:schemeClr w14:val="tx1"/>
            </w14:solidFill>
          </w14:textFill>
        </w:rPr>
        <w:t>1.4 参考资料</w:t>
      </w:r>
    </w:p>
    <w:p w14:paraId="0FA6BA0E">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1-2 参考资料</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240"/>
        <w:gridCol w:w="6048"/>
      </w:tblGrid>
      <w:tr w14:paraId="4FD6BD8A">
        <w:trPr>
          <w:jc w:val="center"/>
        </w:trPr>
        <w:tc>
          <w:tcPr>
            <w:tcW w:w="3240" w:type="dxa"/>
            <w:shd w:val="clear" w:color="auto" w:fill="F2F4F7"/>
            <w:tcMar>
              <w:top w:w="80" w:type="dxa"/>
              <w:left w:w="120" w:type="dxa"/>
              <w:bottom w:w="80" w:type="dxa"/>
              <w:right w:w="120" w:type="dxa"/>
            </w:tcMar>
            <w:vAlign w:val="center"/>
          </w:tcPr>
          <w:p w14:paraId="48ADCDD0">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资料名称</w:t>
            </w:r>
          </w:p>
        </w:tc>
        <w:tc>
          <w:tcPr>
            <w:tcW w:w="6048" w:type="dxa"/>
            <w:shd w:val="clear" w:color="auto" w:fill="F2F4F7"/>
            <w:tcMar>
              <w:top w:w="80" w:type="dxa"/>
              <w:left w:w="120" w:type="dxa"/>
              <w:bottom w:w="80" w:type="dxa"/>
              <w:right w:w="120" w:type="dxa"/>
            </w:tcMar>
            <w:vAlign w:val="center"/>
          </w:tcPr>
          <w:p w14:paraId="59B363E7">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来源/说明</w:t>
            </w:r>
          </w:p>
        </w:tc>
      </w:tr>
      <w:tr w14:paraId="06806706">
        <w:trPr>
          <w:jc w:val="center"/>
        </w:trPr>
        <w:tc>
          <w:tcPr>
            <w:tcW w:w="3240" w:type="dxa"/>
            <w:tcMar>
              <w:top w:w="80" w:type="dxa"/>
              <w:left w:w="120" w:type="dxa"/>
              <w:bottom w:w="80" w:type="dxa"/>
              <w:right w:w="120" w:type="dxa"/>
            </w:tcMar>
            <w:vAlign w:val="center"/>
          </w:tcPr>
          <w:p w14:paraId="71C3E17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软件需求说明书（GB856T——88）.doc</w:t>
            </w:r>
          </w:p>
        </w:tc>
        <w:tc>
          <w:tcPr>
            <w:tcW w:w="6048" w:type="dxa"/>
            <w:tcMar>
              <w:top w:w="80" w:type="dxa"/>
              <w:left w:w="120" w:type="dxa"/>
              <w:bottom w:w="80" w:type="dxa"/>
              <w:right w:w="120" w:type="dxa"/>
            </w:tcMar>
            <w:vAlign w:val="center"/>
          </w:tcPr>
          <w:p w14:paraId="3D47070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项目文件夹内模板文档，提供本需求规格说明书的章节框架。</w:t>
            </w:r>
          </w:p>
        </w:tc>
      </w:tr>
      <w:tr w14:paraId="5EFAE1A9">
        <w:trPr>
          <w:jc w:val="center"/>
        </w:trPr>
        <w:tc>
          <w:tcPr>
            <w:tcW w:w="3240" w:type="dxa"/>
            <w:tcMar>
              <w:top w:w="80" w:type="dxa"/>
              <w:left w:w="120" w:type="dxa"/>
              <w:bottom w:w="80" w:type="dxa"/>
              <w:right w:w="120" w:type="dxa"/>
            </w:tcMar>
            <w:vAlign w:val="center"/>
          </w:tcPr>
          <w:p w14:paraId="179A61BA">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需求文档.docx</w:t>
            </w:r>
          </w:p>
        </w:tc>
        <w:tc>
          <w:tcPr>
            <w:tcW w:w="6048" w:type="dxa"/>
            <w:tcMar>
              <w:top w:w="80" w:type="dxa"/>
              <w:left w:w="120" w:type="dxa"/>
              <w:bottom w:w="80" w:type="dxa"/>
              <w:right w:w="120" w:type="dxa"/>
            </w:tcMar>
            <w:vAlign w:val="center"/>
          </w:tcPr>
          <w:p w14:paraId="4DAA30E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项目已有需求描述，说明产品定位、核心逻辑、业务功能、技术路线、UI/UX 建议和 MVP 验收层级。</w:t>
            </w:r>
          </w:p>
        </w:tc>
      </w:tr>
      <w:tr w14:paraId="30A4F72A">
        <w:trPr>
          <w:jc w:val="center"/>
        </w:trPr>
        <w:tc>
          <w:tcPr>
            <w:tcW w:w="3240" w:type="dxa"/>
            <w:tcMar>
              <w:top w:w="80" w:type="dxa"/>
              <w:left w:w="120" w:type="dxa"/>
              <w:bottom w:w="80" w:type="dxa"/>
              <w:right w:w="120" w:type="dxa"/>
            </w:tcMar>
            <w:vAlign w:val="center"/>
          </w:tcPr>
          <w:p w14:paraId="6C922E7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软件计划任务书.docx</w:t>
            </w:r>
          </w:p>
        </w:tc>
        <w:tc>
          <w:tcPr>
            <w:tcW w:w="6048" w:type="dxa"/>
            <w:tcMar>
              <w:top w:w="80" w:type="dxa"/>
              <w:left w:w="120" w:type="dxa"/>
              <w:bottom w:w="80" w:type="dxa"/>
              <w:right w:w="120" w:type="dxa"/>
            </w:tcMar>
            <w:vAlign w:val="center"/>
          </w:tcPr>
          <w:p w14:paraId="77EF05F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项目已有计划类文档，说明项目背景、任务范围、人员分工、进度、风险、支持条件和验收方式。</w:t>
            </w:r>
          </w:p>
        </w:tc>
      </w:tr>
      <w:tr w14:paraId="7C21B13D">
        <w:trPr>
          <w:jc w:val="center"/>
        </w:trPr>
        <w:tc>
          <w:tcPr>
            <w:tcW w:w="3240" w:type="dxa"/>
            <w:tcMar>
              <w:top w:w="80" w:type="dxa"/>
              <w:left w:w="120" w:type="dxa"/>
              <w:bottom w:w="80" w:type="dxa"/>
              <w:right w:w="120" w:type="dxa"/>
            </w:tcMar>
            <w:vAlign w:val="center"/>
          </w:tcPr>
          <w:p w14:paraId="3D6667E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luojia_link_uml 文件夹</w:t>
            </w:r>
          </w:p>
        </w:tc>
        <w:tc>
          <w:tcPr>
            <w:tcW w:w="6048" w:type="dxa"/>
            <w:tcMar>
              <w:top w:w="80" w:type="dxa"/>
              <w:left w:w="120" w:type="dxa"/>
              <w:bottom w:w="80" w:type="dxa"/>
              <w:right w:w="120" w:type="dxa"/>
            </w:tcMar>
            <w:vAlign w:val="center"/>
          </w:tcPr>
          <w:p w14:paraId="0B61FEB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项目 UML 图素材，包括用例图和关键用例时序图。</w:t>
            </w:r>
          </w:p>
        </w:tc>
      </w:tr>
      <w:tr w14:paraId="37D69B52">
        <w:trPr>
          <w:jc w:val="center"/>
        </w:trPr>
        <w:tc>
          <w:tcPr>
            <w:tcW w:w="3240" w:type="dxa"/>
            <w:tcMar>
              <w:top w:w="80" w:type="dxa"/>
              <w:left w:w="120" w:type="dxa"/>
              <w:bottom w:w="80" w:type="dxa"/>
              <w:right w:w="120" w:type="dxa"/>
            </w:tcMar>
            <w:vAlign w:val="center"/>
          </w:tcPr>
          <w:p w14:paraId="47FC2C8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微信小程序开发规范与平台文档</w:t>
            </w:r>
          </w:p>
        </w:tc>
        <w:tc>
          <w:tcPr>
            <w:tcW w:w="6048" w:type="dxa"/>
            <w:tcMar>
              <w:top w:w="80" w:type="dxa"/>
              <w:left w:w="120" w:type="dxa"/>
              <w:bottom w:w="80" w:type="dxa"/>
              <w:right w:w="120" w:type="dxa"/>
            </w:tcMar>
            <w:vAlign w:val="center"/>
          </w:tcPr>
          <w:p w14:paraId="6BB5175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用于约束小程序页面、接口调用、登录态、隐私与平台发布要求。</w:t>
            </w:r>
          </w:p>
        </w:tc>
      </w:tr>
      <w:tr w14:paraId="524E1B91">
        <w:trPr>
          <w:jc w:val="center"/>
        </w:trPr>
        <w:tc>
          <w:tcPr>
            <w:tcW w:w="3240" w:type="dxa"/>
            <w:tcMar>
              <w:top w:w="80" w:type="dxa"/>
              <w:left w:w="120" w:type="dxa"/>
              <w:bottom w:w="80" w:type="dxa"/>
              <w:right w:w="120" w:type="dxa"/>
            </w:tcMar>
            <w:vAlign w:val="center"/>
          </w:tcPr>
          <w:p w14:paraId="43D4678A">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学校统一身份认证接入说明</w:t>
            </w:r>
          </w:p>
        </w:tc>
        <w:tc>
          <w:tcPr>
            <w:tcW w:w="6048" w:type="dxa"/>
            <w:tcMar>
              <w:top w:w="80" w:type="dxa"/>
              <w:left w:w="120" w:type="dxa"/>
              <w:bottom w:w="80" w:type="dxa"/>
              <w:right w:w="120" w:type="dxa"/>
            </w:tcMar>
            <w:vAlign w:val="center"/>
          </w:tcPr>
          <w:p w14:paraId="022944B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用于约束 WHU-CAS 正式接入方式；课程阶段可先采用模拟认证。</w:t>
            </w:r>
          </w:p>
        </w:tc>
      </w:tr>
      <w:tr w14:paraId="705DAE19">
        <w:trPr>
          <w:jc w:val="center"/>
        </w:trPr>
        <w:tc>
          <w:tcPr>
            <w:tcW w:w="3240" w:type="dxa"/>
            <w:tcMar>
              <w:top w:w="80" w:type="dxa"/>
              <w:left w:w="120" w:type="dxa"/>
              <w:bottom w:w="80" w:type="dxa"/>
              <w:right w:w="120" w:type="dxa"/>
            </w:tcMar>
            <w:vAlign w:val="center"/>
          </w:tcPr>
          <w:p w14:paraId="02DF9CC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AI 服务及第三方商户/地图接口文档</w:t>
            </w:r>
          </w:p>
        </w:tc>
        <w:tc>
          <w:tcPr>
            <w:tcW w:w="6048" w:type="dxa"/>
            <w:tcMar>
              <w:top w:w="80" w:type="dxa"/>
              <w:left w:w="120" w:type="dxa"/>
              <w:bottom w:w="80" w:type="dxa"/>
              <w:right w:w="120" w:type="dxa"/>
            </w:tcMar>
            <w:vAlign w:val="center"/>
          </w:tcPr>
          <w:p w14:paraId="1DB5DB0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用于约束 AI 破冰助手和外部地点数据联动的接口边界。</w:t>
            </w:r>
          </w:p>
        </w:tc>
      </w:tr>
    </w:tbl>
    <w:p w14:paraId="4822D0B5">
      <w:pPr>
        <w:rPr>
          <w:color w:val="000000" w:themeColor="text1"/>
          <w14:textFill>
            <w14:solidFill>
              <w14:schemeClr w14:val="tx1"/>
            </w14:solidFill>
          </w14:textFill>
        </w:rPr>
      </w:pPr>
    </w:p>
    <w:p w14:paraId="635A26F6">
      <w:pPr>
        <w:pStyle w:val="3"/>
        <w:rPr>
          <w:color w:val="000000" w:themeColor="text1"/>
          <w14:textFill>
            <w14:solidFill>
              <w14:schemeClr w14:val="tx1"/>
            </w14:solidFill>
          </w14:textFill>
        </w:rPr>
      </w:pPr>
      <w:r>
        <w:rPr>
          <w:color w:val="000000" w:themeColor="text1"/>
          <w14:textFill>
            <w14:solidFill>
              <w14:schemeClr w14:val="tx1"/>
            </w14:solidFill>
          </w14:textFill>
        </w:rPr>
        <w:t>2 任务概述</w:t>
      </w:r>
    </w:p>
    <w:p w14:paraId="50912348">
      <w:pPr>
        <w:pStyle w:val="4"/>
        <w:rPr>
          <w:color w:val="000000" w:themeColor="text1"/>
          <w14:textFill>
            <w14:solidFill>
              <w14:schemeClr w14:val="tx1"/>
            </w14:solidFill>
          </w14:textFill>
        </w:rPr>
      </w:pPr>
      <w:r>
        <w:rPr>
          <w:color w:val="000000" w:themeColor="text1"/>
          <w14:textFill>
            <w14:solidFill>
              <w14:schemeClr w14:val="tx1"/>
            </w14:solidFill>
          </w14:textFill>
        </w:rPr>
        <w:t>2.1 目标</w:t>
      </w:r>
    </w:p>
    <w:p w14:paraId="5630D35C">
      <w:pPr>
        <w:ind w:firstLine="440"/>
        <w:rPr>
          <w:color w:val="000000" w:themeColor="text1"/>
          <w14:textFill>
            <w14:solidFill>
              <w14:schemeClr w14:val="tx1"/>
            </w14:solidFill>
          </w14:textFill>
        </w:rPr>
      </w:pPr>
      <w:r>
        <w:rPr>
          <w:color w:val="000000" w:themeColor="text1"/>
          <w14:textFill>
            <w14:solidFill>
              <w14:schemeClr w14:val="tx1"/>
            </w14:solidFill>
          </w14:textFill>
        </w:rPr>
        <w:t>LuoJia Link（珞珈连点）的开发目标，是为武汉大学学生提供一个轻量、可信、低沟通成本的校园活动结伴平台。系统应帮助用户将分散的空闲时间、兴趣标签和活动意图连接起来，使用户能够以较低心理负担发布活动请求、发现合适伙伴、完成双向确认，并在 AI 建议辅助下快速形成可执行的活动方案。</w:t>
      </w:r>
    </w:p>
    <w:p w14:paraId="5171C60A">
      <w:pPr>
        <w:ind w:firstLine="440"/>
        <w:rPr>
          <w:color w:val="000000" w:themeColor="text1"/>
          <w14:textFill>
            <w14:solidFill>
              <w14:schemeClr w14:val="tx1"/>
            </w14:solidFill>
          </w14:textFill>
        </w:rPr>
      </w:pPr>
      <w:r>
        <w:rPr>
          <w:color w:val="000000" w:themeColor="text1"/>
          <w14:textFill>
            <w14:solidFill>
              <w14:schemeClr w14:val="tx1"/>
            </w14:solidFill>
          </w14:textFill>
        </w:rPr>
        <w:t>系统核心业务逻辑为“日历空闲 + 广场发布 + 双向确认 + AI 破冰”。用户维护可用时间并设置兴趣标签，在广场发布活动请求或浏览他人请求；申请者点击“想搭”后，发起者根据标签契合度和有限资料进行确认；匹配成功后，系统建立临时会话，并可结合双方标签、活动类别和商户/地点数据生成 2 至 3 个行动建议。</w:t>
      </w:r>
    </w:p>
    <w:p w14:paraId="557C1956">
      <w:pPr>
        <w:ind w:firstLine="440"/>
        <w:rPr>
          <w:color w:val="000000" w:themeColor="text1"/>
          <w14:textFill>
            <w14:solidFill>
              <w14:schemeClr w14:val="tx1"/>
            </w14:solidFill>
          </w14:textFill>
        </w:rPr>
      </w:pPr>
      <w:r>
        <w:rPr>
          <w:color w:val="000000" w:themeColor="text1"/>
          <w14:textFill>
            <w14:solidFill>
              <w14:schemeClr w14:val="tx1"/>
            </w14:solidFill>
          </w14:textFill>
        </w:rPr>
        <w:t>课程阶段的最低目标是完成 P0 基础闭环，即登录或模拟登录、活动发布、广场浏览、想搭申请和双向确认。P1 目标是在此基础上完成智能日历、共同空闲和基础 AI 分析；P2 目标是接入或模拟接入第三方商户/地图数据，形成完整 AI 推荐流程。</w:t>
      </w:r>
    </w:p>
    <w:p w14:paraId="66493742">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63240" cy="6489065"/>
            <wp:effectExtent l="0" t="0" r="1016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063240" cy="6489310"/>
                    </a:xfrm>
                    <a:prstGeom prst="rect">
                      <a:avLst/>
                    </a:prstGeom>
                  </pic:spPr>
                </pic:pic>
              </a:graphicData>
            </a:graphic>
          </wp:inline>
        </w:drawing>
      </w:r>
    </w:p>
    <w:p w14:paraId="029AAD30">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图 2-1 LuoJia Link 系统用例图</w:t>
      </w:r>
    </w:p>
    <w:p w14:paraId="417B5B3C">
      <w:pPr>
        <w:rPr>
          <w:color w:val="000000" w:themeColor="text1"/>
          <w14:textFill>
            <w14:solidFill>
              <w14:schemeClr w14:val="tx1"/>
            </w14:solidFill>
          </w14:textFill>
        </w:rPr>
      </w:pPr>
    </w:p>
    <w:p w14:paraId="00411B82">
      <w:pPr>
        <w:pStyle w:val="4"/>
        <w:rPr>
          <w:color w:val="000000" w:themeColor="text1"/>
          <w14:textFill>
            <w14:solidFill>
              <w14:schemeClr w14:val="tx1"/>
            </w14:solidFill>
          </w14:textFill>
        </w:rPr>
      </w:pPr>
      <w:r>
        <w:rPr>
          <w:color w:val="000000" w:themeColor="text1"/>
          <w14:textFill>
            <w14:solidFill>
              <w14:schemeClr w14:val="tx1"/>
            </w14:solidFill>
          </w14:textFill>
        </w:rPr>
        <w:t>2.2 用户的特点</w:t>
      </w:r>
    </w:p>
    <w:p w14:paraId="172FF344">
      <w:pPr>
        <w:ind w:firstLine="440"/>
        <w:rPr>
          <w:color w:val="000000" w:themeColor="text1"/>
          <w14:textFill>
            <w14:solidFill>
              <w14:schemeClr w14:val="tx1"/>
            </w14:solidFill>
          </w14:textFill>
        </w:rPr>
      </w:pPr>
      <w:r>
        <w:rPr>
          <w:color w:val="000000" w:themeColor="text1"/>
          <w14:textFill>
            <w14:solidFill>
              <w14:schemeClr w14:val="tx1"/>
            </w14:solidFill>
          </w14:textFill>
        </w:rPr>
        <w:t>系统最终用户主要为武汉大学在校学生，尤其包括有临时结伴、约饭、运动、观影、自习、剧院活动、社团活动或拼单需求，但不希望承担过高主动沟通成本的学生。用户通常熟悉微信小程序、移动端卡片流、标签选择和日历类交互，但不应被要求理解复杂匹配规则或后台状态机。</w:t>
      </w:r>
    </w:p>
    <w:p w14:paraId="55680C4B">
      <w:pPr>
        <w:ind w:firstLine="440"/>
        <w:rPr>
          <w:color w:val="000000" w:themeColor="text1"/>
          <w14:textFill>
            <w14:solidFill>
              <w14:schemeClr w14:val="tx1"/>
            </w14:solidFill>
          </w14:textFill>
        </w:rPr>
      </w:pPr>
      <w:r>
        <w:rPr>
          <w:color w:val="000000" w:themeColor="text1"/>
          <w14:textFill>
            <w14:solidFill>
              <w14:schemeClr w14:val="tx1"/>
            </w14:solidFill>
          </w14:textFill>
        </w:rPr>
        <w:t>系统还存在系统管理员或内容管理人员角色，主要负责查看举报记录、处理异常内容、维护基础配置和在必要时进行违规追溯。课程阶段该角色可由项目组成员模拟。维护人员应具备基本 Web 后端、数据库、接口调试和微信小程序开发经验，能够处理运行配置、日志查看、接口异常和测试数据维护。</w:t>
      </w:r>
    </w:p>
    <w:p w14:paraId="2283E247">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2-1 用户类型与特点</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728"/>
        <w:gridCol w:w="4680"/>
        <w:gridCol w:w="2880"/>
      </w:tblGrid>
      <w:tr w14:paraId="01F9B1F1">
        <w:trPr>
          <w:jc w:val="center"/>
        </w:trPr>
        <w:tc>
          <w:tcPr>
            <w:tcW w:w="1728" w:type="dxa"/>
            <w:shd w:val="clear" w:color="auto" w:fill="F2F4F7"/>
            <w:tcMar>
              <w:top w:w="80" w:type="dxa"/>
              <w:left w:w="120" w:type="dxa"/>
              <w:bottom w:w="80" w:type="dxa"/>
              <w:right w:w="120" w:type="dxa"/>
            </w:tcMar>
            <w:vAlign w:val="center"/>
          </w:tcPr>
          <w:p w14:paraId="5DFC9447">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用户类型</w:t>
            </w:r>
          </w:p>
        </w:tc>
        <w:tc>
          <w:tcPr>
            <w:tcW w:w="4680" w:type="dxa"/>
            <w:shd w:val="clear" w:color="auto" w:fill="F2F4F7"/>
            <w:tcMar>
              <w:top w:w="80" w:type="dxa"/>
              <w:left w:w="120" w:type="dxa"/>
              <w:bottom w:w="80" w:type="dxa"/>
              <w:right w:w="120" w:type="dxa"/>
            </w:tcMar>
            <w:vAlign w:val="center"/>
          </w:tcPr>
          <w:p w14:paraId="7A6D3F95">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特点</w:t>
            </w:r>
          </w:p>
        </w:tc>
        <w:tc>
          <w:tcPr>
            <w:tcW w:w="2880" w:type="dxa"/>
            <w:shd w:val="clear" w:color="auto" w:fill="F2F4F7"/>
            <w:tcMar>
              <w:top w:w="80" w:type="dxa"/>
              <w:left w:w="120" w:type="dxa"/>
              <w:bottom w:w="80" w:type="dxa"/>
              <w:right w:w="120" w:type="dxa"/>
            </w:tcMar>
            <w:vAlign w:val="center"/>
          </w:tcPr>
          <w:p w14:paraId="34C3595E">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使用频度/关注点</w:t>
            </w:r>
          </w:p>
        </w:tc>
      </w:tr>
      <w:tr w14:paraId="18570BBA">
        <w:trPr>
          <w:jc w:val="center"/>
        </w:trPr>
        <w:tc>
          <w:tcPr>
            <w:tcW w:w="1728" w:type="dxa"/>
            <w:tcMar>
              <w:top w:w="80" w:type="dxa"/>
              <w:left w:w="120" w:type="dxa"/>
              <w:bottom w:w="80" w:type="dxa"/>
              <w:right w:w="120" w:type="dxa"/>
            </w:tcMar>
            <w:vAlign w:val="center"/>
          </w:tcPr>
          <w:p w14:paraId="5A37301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学生用户</w:t>
            </w:r>
          </w:p>
        </w:tc>
        <w:tc>
          <w:tcPr>
            <w:tcW w:w="4680" w:type="dxa"/>
            <w:tcMar>
              <w:top w:w="80" w:type="dxa"/>
              <w:left w:w="120" w:type="dxa"/>
              <w:bottom w:w="80" w:type="dxa"/>
              <w:right w:w="120" w:type="dxa"/>
            </w:tcMar>
            <w:vAlign w:val="center"/>
          </w:tcPr>
          <w:p w14:paraId="1B9772E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移动端使用熟练，关注匿名安全、发布效率、匹配质量和沟通成本。</w:t>
            </w:r>
          </w:p>
        </w:tc>
        <w:tc>
          <w:tcPr>
            <w:tcW w:w="2880" w:type="dxa"/>
            <w:tcMar>
              <w:top w:w="80" w:type="dxa"/>
              <w:left w:w="120" w:type="dxa"/>
              <w:bottom w:w="80" w:type="dxa"/>
              <w:right w:w="120" w:type="dxa"/>
            </w:tcMar>
            <w:vAlign w:val="center"/>
          </w:tcPr>
          <w:p w14:paraId="64F29E7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高频浏览广场和日历，按活动需求发布或申请匹配。</w:t>
            </w:r>
          </w:p>
        </w:tc>
      </w:tr>
      <w:tr w14:paraId="47382D87">
        <w:trPr>
          <w:jc w:val="center"/>
        </w:trPr>
        <w:tc>
          <w:tcPr>
            <w:tcW w:w="1728" w:type="dxa"/>
            <w:tcMar>
              <w:top w:w="80" w:type="dxa"/>
              <w:left w:w="120" w:type="dxa"/>
              <w:bottom w:w="80" w:type="dxa"/>
              <w:right w:w="120" w:type="dxa"/>
            </w:tcMar>
            <w:vAlign w:val="center"/>
          </w:tcPr>
          <w:p w14:paraId="7DBB709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活动发起者</w:t>
            </w:r>
          </w:p>
        </w:tc>
        <w:tc>
          <w:tcPr>
            <w:tcW w:w="4680" w:type="dxa"/>
            <w:tcMar>
              <w:top w:w="80" w:type="dxa"/>
              <w:left w:w="120" w:type="dxa"/>
              <w:bottom w:w="80" w:type="dxa"/>
              <w:right w:w="120" w:type="dxa"/>
            </w:tcMar>
            <w:vAlign w:val="center"/>
          </w:tcPr>
          <w:p w14:paraId="38F263D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需要表达活动意图并筛选申请者，重视时间、地点、费用和标签契合度。</w:t>
            </w:r>
          </w:p>
        </w:tc>
        <w:tc>
          <w:tcPr>
            <w:tcW w:w="2880" w:type="dxa"/>
            <w:tcMar>
              <w:top w:w="80" w:type="dxa"/>
              <w:left w:w="120" w:type="dxa"/>
              <w:bottom w:w="80" w:type="dxa"/>
              <w:right w:w="120" w:type="dxa"/>
            </w:tcMar>
            <w:vAlign w:val="center"/>
          </w:tcPr>
          <w:p w14:paraId="3481856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按需发布请求，处理申请并进入临时会话。</w:t>
            </w:r>
          </w:p>
        </w:tc>
      </w:tr>
      <w:tr w14:paraId="543627F5">
        <w:trPr>
          <w:jc w:val="center"/>
        </w:trPr>
        <w:tc>
          <w:tcPr>
            <w:tcW w:w="1728" w:type="dxa"/>
            <w:tcMar>
              <w:top w:w="80" w:type="dxa"/>
              <w:left w:w="120" w:type="dxa"/>
              <w:bottom w:w="80" w:type="dxa"/>
              <w:right w:w="120" w:type="dxa"/>
            </w:tcMar>
            <w:vAlign w:val="center"/>
          </w:tcPr>
          <w:p w14:paraId="72752AA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申请者</w:t>
            </w:r>
          </w:p>
        </w:tc>
        <w:tc>
          <w:tcPr>
            <w:tcW w:w="4680" w:type="dxa"/>
            <w:tcMar>
              <w:top w:w="80" w:type="dxa"/>
              <w:left w:w="120" w:type="dxa"/>
              <w:bottom w:w="80" w:type="dxa"/>
              <w:right w:w="120" w:type="dxa"/>
            </w:tcMar>
            <w:vAlign w:val="center"/>
          </w:tcPr>
          <w:p w14:paraId="1A56567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从广场筛选感兴趣活动，希望快速表达参与意向并获得结果反馈。</w:t>
            </w:r>
          </w:p>
        </w:tc>
        <w:tc>
          <w:tcPr>
            <w:tcW w:w="2880" w:type="dxa"/>
            <w:tcMar>
              <w:top w:w="80" w:type="dxa"/>
              <w:left w:w="120" w:type="dxa"/>
              <w:bottom w:w="80" w:type="dxa"/>
              <w:right w:w="120" w:type="dxa"/>
            </w:tcMar>
            <w:vAlign w:val="center"/>
          </w:tcPr>
          <w:p w14:paraId="35399CB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浏览、筛选、点击“想搭”，等待发起者确认。</w:t>
            </w:r>
          </w:p>
        </w:tc>
      </w:tr>
      <w:tr w14:paraId="02AA4508">
        <w:trPr>
          <w:jc w:val="center"/>
        </w:trPr>
        <w:tc>
          <w:tcPr>
            <w:tcW w:w="1728" w:type="dxa"/>
            <w:tcMar>
              <w:top w:w="80" w:type="dxa"/>
              <w:left w:w="120" w:type="dxa"/>
              <w:bottom w:w="80" w:type="dxa"/>
              <w:right w:w="120" w:type="dxa"/>
            </w:tcMar>
            <w:vAlign w:val="center"/>
          </w:tcPr>
          <w:p w14:paraId="487E5FC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系统管理员</w:t>
            </w:r>
          </w:p>
        </w:tc>
        <w:tc>
          <w:tcPr>
            <w:tcW w:w="4680" w:type="dxa"/>
            <w:tcMar>
              <w:top w:w="80" w:type="dxa"/>
              <w:left w:w="120" w:type="dxa"/>
              <w:bottom w:w="80" w:type="dxa"/>
              <w:right w:w="120" w:type="dxa"/>
            </w:tcMar>
            <w:vAlign w:val="center"/>
          </w:tcPr>
          <w:p w14:paraId="5C7A071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关注举报处理、内容治理、配置维护和异常排查。</w:t>
            </w:r>
          </w:p>
        </w:tc>
        <w:tc>
          <w:tcPr>
            <w:tcW w:w="2880" w:type="dxa"/>
            <w:tcMar>
              <w:top w:w="80" w:type="dxa"/>
              <w:left w:w="120" w:type="dxa"/>
              <w:bottom w:w="80" w:type="dxa"/>
              <w:right w:w="120" w:type="dxa"/>
            </w:tcMar>
            <w:vAlign w:val="center"/>
          </w:tcPr>
          <w:p w14:paraId="33B2EB1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低频但关键，在异常或测试阶段介入。</w:t>
            </w:r>
          </w:p>
        </w:tc>
      </w:tr>
      <w:tr w14:paraId="27293E28">
        <w:trPr>
          <w:jc w:val="center"/>
        </w:trPr>
        <w:tc>
          <w:tcPr>
            <w:tcW w:w="1728" w:type="dxa"/>
            <w:tcMar>
              <w:top w:w="80" w:type="dxa"/>
              <w:left w:w="120" w:type="dxa"/>
              <w:bottom w:w="80" w:type="dxa"/>
              <w:right w:w="120" w:type="dxa"/>
            </w:tcMar>
            <w:vAlign w:val="center"/>
          </w:tcPr>
          <w:p w14:paraId="1F22514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开发/测试人员</w:t>
            </w:r>
          </w:p>
        </w:tc>
        <w:tc>
          <w:tcPr>
            <w:tcW w:w="4680" w:type="dxa"/>
            <w:tcMar>
              <w:top w:w="80" w:type="dxa"/>
              <w:left w:w="120" w:type="dxa"/>
              <w:bottom w:w="80" w:type="dxa"/>
              <w:right w:w="120" w:type="dxa"/>
            </w:tcMar>
            <w:vAlign w:val="center"/>
          </w:tcPr>
          <w:p w14:paraId="371B8A2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关注接口稳定、数据一致、异常可复现和验收路径完整。</w:t>
            </w:r>
          </w:p>
        </w:tc>
        <w:tc>
          <w:tcPr>
            <w:tcW w:w="2880" w:type="dxa"/>
            <w:tcMar>
              <w:top w:w="80" w:type="dxa"/>
              <w:left w:w="120" w:type="dxa"/>
              <w:bottom w:w="80" w:type="dxa"/>
              <w:right w:w="120" w:type="dxa"/>
            </w:tcMar>
            <w:vAlign w:val="center"/>
          </w:tcPr>
          <w:p w14:paraId="0EF5688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开发阶段高频使用，验收阶段按用例执行。</w:t>
            </w:r>
          </w:p>
        </w:tc>
      </w:tr>
    </w:tbl>
    <w:p w14:paraId="3EB4300A">
      <w:pPr>
        <w:rPr>
          <w:color w:val="000000" w:themeColor="text1"/>
          <w14:textFill>
            <w14:solidFill>
              <w14:schemeClr w14:val="tx1"/>
            </w14:solidFill>
          </w14:textFill>
        </w:rPr>
      </w:pPr>
    </w:p>
    <w:p w14:paraId="60DE4BEB">
      <w:pPr>
        <w:pStyle w:val="4"/>
        <w:rPr>
          <w:color w:val="000000" w:themeColor="text1"/>
          <w14:textFill>
            <w14:solidFill>
              <w14:schemeClr w14:val="tx1"/>
            </w14:solidFill>
          </w14:textFill>
        </w:rPr>
      </w:pPr>
      <w:r>
        <w:rPr>
          <w:color w:val="000000" w:themeColor="text1"/>
          <w14:textFill>
            <w14:solidFill>
              <w14:schemeClr w14:val="tx1"/>
            </w14:solidFill>
          </w14:textFill>
        </w:rPr>
        <w:t>2.3 假定和约束</w:t>
      </w:r>
    </w:p>
    <w:p w14:paraId="18A6C62F">
      <w:pPr>
        <w:ind w:firstLine="440"/>
        <w:rPr>
          <w:color w:val="000000" w:themeColor="text1"/>
          <w14:textFill>
            <w14:solidFill>
              <w14:schemeClr w14:val="tx1"/>
            </w14:solidFill>
          </w14:textFill>
        </w:rPr>
      </w:pPr>
      <w:r>
        <w:rPr>
          <w:color w:val="000000" w:themeColor="text1"/>
          <w14:textFill>
            <w14:solidFill>
              <w14:schemeClr w14:val="tx1"/>
            </w14:solidFill>
          </w14:textFill>
        </w:rPr>
        <w:t>项目开发周期假定为 2026-04-20 至 2026-06-17，项目组规模为 6 人学生开发小组。系统在课程阶段以可演示、可联调、可测试为优先目标，不以大规模商业化上线为当前目标。项目预算预留上限为 800 元，用于可能发生的云服务器、数据库、AI API 或商户/地图接口调试费用；若免费额度和本地演示满足验收，则实际支出可为 0 元。</w:t>
      </w:r>
    </w:p>
    <w:p w14:paraId="22ABC259">
      <w:pPr>
        <w:ind w:firstLine="440"/>
        <w:rPr>
          <w:color w:val="000000" w:themeColor="text1"/>
          <w14:textFill>
            <w14:solidFill>
              <w14:schemeClr w14:val="tx1"/>
            </w14:solidFill>
          </w14:textFill>
        </w:rPr>
      </w:pPr>
      <w:r>
        <w:rPr>
          <w:color w:val="000000" w:themeColor="text1"/>
          <w14:textFill>
            <w14:solidFill>
              <w14:schemeClr w14:val="tx1"/>
            </w14:solidFill>
          </w14:textFill>
        </w:rPr>
        <w:t>外部依赖存在不确定性。WHU-CAS 正式接入可能受学校授权、回调地址和安全审查限制；美团/大众点评或地图类接口可能受授权、额度和字段限制；AI 服务可能出现超时、不可用或输出不合适等情况。因此系统应将认证、AI 和商户/地点数据封装为可替换接口，并准备模拟数据和模板降级方案。</w:t>
      </w:r>
    </w:p>
    <w:p w14:paraId="1E67811D">
      <w:pPr>
        <w:ind w:firstLine="440"/>
        <w:rPr>
          <w:color w:val="000000" w:themeColor="text1"/>
          <w14:textFill>
            <w14:solidFill>
              <w14:schemeClr w14:val="tx1"/>
            </w14:solidFill>
          </w14:textFill>
        </w:rPr>
      </w:pPr>
      <w:r>
        <w:rPr>
          <w:color w:val="000000" w:themeColor="text1"/>
          <w14:textFill>
            <w14:solidFill>
              <w14:schemeClr w14:val="tx1"/>
            </w14:solidFill>
          </w14:textFill>
        </w:rPr>
        <w:t>系统涉及实名身份、学院年级、兴趣标签、活动时间、匿名发布和临时会话内容，必须遵循最小必要采集、分级展示、后台可追溯和用户举报原则。广场公开信息不得直接展示实名身份，匹配成功前后展示信息应有明确边界；匿名机制不得削弱违规追溯和安全治理能力。</w:t>
      </w:r>
    </w:p>
    <w:p w14:paraId="0A948A0B">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2-2 项目假定与约束</w:t>
      </w:r>
    </w:p>
    <w:tbl>
      <w:tblPr>
        <w:tblStyle w:val="33"/>
        <w:tblW w:w="928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944"/>
        <w:gridCol w:w="7343"/>
      </w:tblGrid>
      <w:tr w14:paraId="6DC73481">
        <w:trPr>
          <w:jc w:val="center"/>
        </w:trPr>
        <w:tc>
          <w:tcPr>
            <w:tcW w:w="1944" w:type="dxa"/>
            <w:shd w:val="clear" w:color="auto" w:fill="F2F4F7"/>
            <w:tcMar>
              <w:top w:w="80" w:type="dxa"/>
              <w:left w:w="120" w:type="dxa"/>
              <w:bottom w:w="80" w:type="dxa"/>
              <w:right w:w="120" w:type="dxa"/>
            </w:tcMar>
            <w:vAlign w:val="center"/>
          </w:tcPr>
          <w:p w14:paraId="00F46F0D">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约束类别</w:t>
            </w:r>
          </w:p>
        </w:tc>
        <w:tc>
          <w:tcPr>
            <w:tcW w:w="7343" w:type="dxa"/>
            <w:shd w:val="clear" w:color="auto" w:fill="F2F4F7"/>
            <w:tcMar>
              <w:top w:w="80" w:type="dxa"/>
              <w:left w:w="120" w:type="dxa"/>
              <w:bottom w:w="80" w:type="dxa"/>
              <w:right w:w="120" w:type="dxa"/>
            </w:tcMar>
            <w:vAlign w:val="center"/>
          </w:tcPr>
          <w:p w14:paraId="4D2AC589">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具体约束</w:t>
            </w:r>
          </w:p>
        </w:tc>
      </w:tr>
      <w:tr w14:paraId="27C71242">
        <w:trPr>
          <w:jc w:val="center"/>
        </w:trPr>
        <w:tc>
          <w:tcPr>
            <w:tcW w:w="1944" w:type="dxa"/>
            <w:tcMar>
              <w:top w:w="80" w:type="dxa"/>
              <w:left w:w="120" w:type="dxa"/>
              <w:bottom w:w="80" w:type="dxa"/>
              <w:right w:w="120" w:type="dxa"/>
            </w:tcMar>
            <w:vAlign w:val="center"/>
          </w:tcPr>
          <w:p w14:paraId="2ACE948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开发期限</w:t>
            </w:r>
          </w:p>
        </w:tc>
        <w:tc>
          <w:tcPr>
            <w:tcW w:w="7343" w:type="dxa"/>
            <w:tcMar>
              <w:top w:w="80" w:type="dxa"/>
              <w:left w:w="120" w:type="dxa"/>
              <w:bottom w:w="80" w:type="dxa"/>
              <w:right w:w="120" w:type="dxa"/>
            </w:tcMar>
            <w:vAlign w:val="center"/>
          </w:tcPr>
          <w:p w14:paraId="382A7C7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必须在课程项目周期内完成 P0 主流程，并尽量实现 P1/P2 增强能力。</w:t>
            </w:r>
          </w:p>
        </w:tc>
      </w:tr>
      <w:tr w14:paraId="34A1BA43">
        <w:trPr>
          <w:jc w:val="center"/>
        </w:trPr>
        <w:tc>
          <w:tcPr>
            <w:tcW w:w="1944" w:type="dxa"/>
            <w:tcMar>
              <w:top w:w="80" w:type="dxa"/>
              <w:left w:w="120" w:type="dxa"/>
              <w:bottom w:w="80" w:type="dxa"/>
              <w:right w:w="120" w:type="dxa"/>
            </w:tcMar>
            <w:vAlign w:val="center"/>
          </w:tcPr>
          <w:p w14:paraId="030686E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平台约束</w:t>
            </w:r>
          </w:p>
        </w:tc>
        <w:tc>
          <w:tcPr>
            <w:tcW w:w="7343" w:type="dxa"/>
            <w:tcMar>
              <w:top w:w="80" w:type="dxa"/>
              <w:left w:w="120" w:type="dxa"/>
              <w:bottom w:w="80" w:type="dxa"/>
              <w:right w:w="120" w:type="dxa"/>
            </w:tcMar>
            <w:vAlign w:val="center"/>
          </w:tcPr>
          <w:p w14:paraId="6D1B10C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用户端采用微信小程序，交互和接口调用应符合小程序平台限制。</w:t>
            </w:r>
          </w:p>
        </w:tc>
      </w:tr>
      <w:tr w14:paraId="1EF8AD0A">
        <w:trPr>
          <w:jc w:val="center"/>
        </w:trPr>
        <w:tc>
          <w:tcPr>
            <w:tcW w:w="1944" w:type="dxa"/>
            <w:tcMar>
              <w:top w:w="80" w:type="dxa"/>
              <w:left w:w="120" w:type="dxa"/>
              <w:bottom w:w="80" w:type="dxa"/>
              <w:right w:w="120" w:type="dxa"/>
            </w:tcMar>
            <w:vAlign w:val="center"/>
          </w:tcPr>
          <w:p w14:paraId="0EAFA49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认证约束</w:t>
            </w:r>
          </w:p>
        </w:tc>
        <w:tc>
          <w:tcPr>
            <w:tcW w:w="7343" w:type="dxa"/>
            <w:tcMar>
              <w:top w:w="80" w:type="dxa"/>
              <w:left w:w="120" w:type="dxa"/>
              <w:bottom w:w="80" w:type="dxa"/>
              <w:right w:w="120" w:type="dxa"/>
            </w:tcMar>
            <w:vAlign w:val="center"/>
          </w:tcPr>
          <w:p w14:paraId="3155C91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正式版本应支持 WHU-CAS；课程演示允许模拟认证，但业务逻辑需保留替换路径。</w:t>
            </w:r>
          </w:p>
        </w:tc>
      </w:tr>
      <w:tr w14:paraId="377C75BB">
        <w:trPr>
          <w:jc w:val="center"/>
        </w:trPr>
        <w:tc>
          <w:tcPr>
            <w:tcW w:w="1944" w:type="dxa"/>
            <w:tcMar>
              <w:top w:w="80" w:type="dxa"/>
              <w:left w:w="120" w:type="dxa"/>
              <w:bottom w:w="80" w:type="dxa"/>
              <w:right w:w="120" w:type="dxa"/>
            </w:tcMar>
            <w:vAlign w:val="center"/>
          </w:tcPr>
          <w:p w14:paraId="1B867EC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外部接口约束</w:t>
            </w:r>
          </w:p>
        </w:tc>
        <w:tc>
          <w:tcPr>
            <w:tcW w:w="7343" w:type="dxa"/>
            <w:tcMar>
              <w:top w:w="80" w:type="dxa"/>
              <w:left w:w="120" w:type="dxa"/>
              <w:bottom w:w="80" w:type="dxa"/>
              <w:right w:w="120" w:type="dxa"/>
            </w:tcMar>
            <w:vAlign w:val="center"/>
          </w:tcPr>
          <w:p w14:paraId="7C7943F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AI 与商户/地图数据接口应支持超时、失败、额度不足和模拟数据降级。</w:t>
            </w:r>
          </w:p>
        </w:tc>
      </w:tr>
      <w:tr w14:paraId="2973961B">
        <w:trPr>
          <w:jc w:val="center"/>
        </w:trPr>
        <w:tc>
          <w:tcPr>
            <w:tcW w:w="1944" w:type="dxa"/>
            <w:tcMar>
              <w:top w:w="80" w:type="dxa"/>
              <w:left w:w="120" w:type="dxa"/>
              <w:bottom w:w="80" w:type="dxa"/>
              <w:right w:w="120" w:type="dxa"/>
            </w:tcMar>
            <w:vAlign w:val="center"/>
          </w:tcPr>
          <w:p w14:paraId="232C9A2D">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隐私约束</w:t>
            </w:r>
          </w:p>
        </w:tc>
        <w:tc>
          <w:tcPr>
            <w:tcW w:w="7343" w:type="dxa"/>
            <w:tcMar>
              <w:top w:w="80" w:type="dxa"/>
              <w:left w:w="120" w:type="dxa"/>
              <w:bottom w:w="80" w:type="dxa"/>
              <w:right w:w="120" w:type="dxa"/>
            </w:tcMar>
            <w:vAlign w:val="center"/>
          </w:tcPr>
          <w:p w14:paraId="506B76E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实名信息、联系方式、会话内容和时间数据不得在未授权场景泄露。</w:t>
            </w:r>
          </w:p>
        </w:tc>
      </w:tr>
      <w:tr w14:paraId="33782AB3">
        <w:trPr>
          <w:jc w:val="center"/>
        </w:trPr>
        <w:tc>
          <w:tcPr>
            <w:tcW w:w="1944" w:type="dxa"/>
            <w:tcMar>
              <w:top w:w="80" w:type="dxa"/>
              <w:left w:w="120" w:type="dxa"/>
              <w:bottom w:w="80" w:type="dxa"/>
              <w:right w:w="120" w:type="dxa"/>
            </w:tcMar>
            <w:vAlign w:val="center"/>
          </w:tcPr>
          <w:p w14:paraId="7486948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范围约束</w:t>
            </w:r>
          </w:p>
        </w:tc>
        <w:tc>
          <w:tcPr>
            <w:tcW w:w="7343" w:type="dxa"/>
            <w:tcMar>
              <w:top w:w="80" w:type="dxa"/>
              <w:left w:w="120" w:type="dxa"/>
              <w:bottom w:w="80" w:type="dxa"/>
              <w:right w:w="120" w:type="dxa"/>
            </w:tcMar>
            <w:vAlign w:val="center"/>
          </w:tcPr>
          <w:p w14:paraId="5C567DB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9"/>
                <w14:textFill>
                  <w14:solidFill>
                    <w14:schemeClr w14:val="tx1"/>
                  </w14:solidFill>
                </w14:textFill>
              </w:rPr>
              <w:t>MVP 不要求实现完整商业化风控系统，但必须提供举报记录和基础内容治理能力。</w:t>
            </w:r>
          </w:p>
        </w:tc>
      </w:tr>
    </w:tbl>
    <w:p w14:paraId="5463810A">
      <w:pPr>
        <w:rPr>
          <w:color w:val="000000" w:themeColor="text1"/>
          <w14:textFill>
            <w14:solidFill>
              <w14:schemeClr w14:val="tx1"/>
            </w14:solidFill>
          </w14:textFill>
        </w:rPr>
      </w:pPr>
    </w:p>
    <w:p w14:paraId="20A0A5BF">
      <w:pPr>
        <w:pStyle w:val="3"/>
        <w:rPr>
          <w:color w:val="000000" w:themeColor="text1"/>
          <w14:textFill>
            <w14:solidFill>
              <w14:schemeClr w14:val="tx1"/>
            </w14:solidFill>
          </w14:textFill>
        </w:rPr>
      </w:pPr>
      <w:r>
        <w:rPr>
          <w:color w:val="000000" w:themeColor="text1"/>
          <w14:textFill>
            <w14:solidFill>
              <w14:schemeClr w14:val="tx1"/>
            </w14:solidFill>
          </w14:textFill>
        </w:rPr>
        <w:t>3 需求规定</w:t>
      </w:r>
    </w:p>
    <w:p w14:paraId="550FBE64">
      <w:pPr>
        <w:pStyle w:val="4"/>
        <w:rPr>
          <w:color w:val="000000" w:themeColor="text1"/>
          <w14:textFill>
            <w14:solidFill>
              <w14:schemeClr w14:val="tx1"/>
            </w14:solidFill>
          </w14:textFill>
        </w:rPr>
      </w:pPr>
      <w:r>
        <w:rPr>
          <w:color w:val="000000" w:themeColor="text1"/>
          <w14:textFill>
            <w14:solidFill>
              <w14:schemeClr w14:val="tx1"/>
            </w14:solidFill>
          </w14:textFill>
        </w:rPr>
        <w:t>3.1 对功能的规定</w:t>
      </w:r>
    </w:p>
    <w:p w14:paraId="6192FF51">
      <w:pPr>
        <w:ind w:firstLine="440"/>
        <w:rPr>
          <w:color w:val="000000" w:themeColor="text1"/>
          <w14:textFill>
            <w14:solidFill>
              <w14:schemeClr w14:val="tx1"/>
            </w14:solidFill>
          </w14:textFill>
        </w:rPr>
      </w:pPr>
      <w:r>
        <w:rPr>
          <w:color w:val="000000" w:themeColor="text1"/>
          <w14:textFill>
            <w14:solidFill>
              <w14:schemeClr w14:val="tx1"/>
            </w14:solidFill>
          </w14:textFill>
        </w:rPr>
        <w:t>系统功能需求按业务闭环和验收优先级划分。每项功能均应明确输入、处理、输出和验收层级。P0 功能必须在课程验收演示中稳定可用；P1 功能用于提升时间管理和智能分析能力；P2 功能用于形成完整 AI 推荐体验。</w:t>
      </w:r>
    </w:p>
    <w:p w14:paraId="52C00635">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3-1 功能需求 IPO 总表</w:t>
      </w:r>
    </w:p>
    <w:tbl>
      <w:tblPr>
        <w:tblStyle w:val="33"/>
        <w:tblW w:w="982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92"/>
        <w:gridCol w:w="1728"/>
        <w:gridCol w:w="2088"/>
        <w:gridCol w:w="2520"/>
        <w:gridCol w:w="1944"/>
        <w:gridCol w:w="648"/>
      </w:tblGrid>
      <w:tr w14:paraId="51030CAA">
        <w:trPr>
          <w:jc w:val="center"/>
        </w:trPr>
        <w:tc>
          <w:tcPr>
            <w:tcW w:w="892" w:type="dxa"/>
            <w:shd w:val="clear" w:color="auto" w:fill="F2F4F7"/>
            <w:tcMar>
              <w:top w:w="80" w:type="dxa"/>
              <w:left w:w="120" w:type="dxa"/>
              <w:bottom w:w="80" w:type="dxa"/>
              <w:right w:w="120" w:type="dxa"/>
            </w:tcMar>
            <w:vAlign w:val="center"/>
          </w:tcPr>
          <w:p w14:paraId="5A9BDC46">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编号</w:t>
            </w:r>
          </w:p>
        </w:tc>
        <w:tc>
          <w:tcPr>
            <w:tcW w:w="1728" w:type="dxa"/>
            <w:shd w:val="clear" w:color="auto" w:fill="F2F4F7"/>
            <w:tcMar>
              <w:top w:w="80" w:type="dxa"/>
              <w:left w:w="120" w:type="dxa"/>
              <w:bottom w:w="80" w:type="dxa"/>
              <w:right w:w="120" w:type="dxa"/>
            </w:tcMar>
            <w:vAlign w:val="center"/>
          </w:tcPr>
          <w:p w14:paraId="28F34F1B">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功能</w:t>
            </w:r>
          </w:p>
        </w:tc>
        <w:tc>
          <w:tcPr>
            <w:tcW w:w="2088" w:type="dxa"/>
            <w:shd w:val="clear" w:color="auto" w:fill="F2F4F7"/>
            <w:tcMar>
              <w:top w:w="80" w:type="dxa"/>
              <w:left w:w="120" w:type="dxa"/>
              <w:bottom w:w="80" w:type="dxa"/>
              <w:right w:w="120" w:type="dxa"/>
            </w:tcMar>
            <w:vAlign w:val="center"/>
          </w:tcPr>
          <w:p w14:paraId="478B51E2">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主要输入</w:t>
            </w:r>
          </w:p>
        </w:tc>
        <w:tc>
          <w:tcPr>
            <w:tcW w:w="2520" w:type="dxa"/>
            <w:shd w:val="clear" w:color="auto" w:fill="F2F4F7"/>
            <w:tcMar>
              <w:top w:w="80" w:type="dxa"/>
              <w:left w:w="120" w:type="dxa"/>
              <w:bottom w:w="80" w:type="dxa"/>
              <w:right w:w="120" w:type="dxa"/>
            </w:tcMar>
            <w:vAlign w:val="center"/>
          </w:tcPr>
          <w:p w14:paraId="5015FB8C">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处理要求</w:t>
            </w:r>
          </w:p>
        </w:tc>
        <w:tc>
          <w:tcPr>
            <w:tcW w:w="1944" w:type="dxa"/>
            <w:shd w:val="clear" w:color="auto" w:fill="F2F4F7"/>
            <w:tcMar>
              <w:top w:w="80" w:type="dxa"/>
              <w:left w:w="120" w:type="dxa"/>
              <w:bottom w:w="80" w:type="dxa"/>
              <w:right w:w="120" w:type="dxa"/>
            </w:tcMar>
            <w:vAlign w:val="center"/>
          </w:tcPr>
          <w:p w14:paraId="3CB27C54">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输出/结果</w:t>
            </w:r>
          </w:p>
        </w:tc>
        <w:tc>
          <w:tcPr>
            <w:tcW w:w="648" w:type="dxa"/>
            <w:shd w:val="clear" w:color="auto" w:fill="F2F4F7"/>
            <w:tcMar>
              <w:top w:w="80" w:type="dxa"/>
              <w:left w:w="120" w:type="dxa"/>
              <w:bottom w:w="80" w:type="dxa"/>
              <w:right w:w="120" w:type="dxa"/>
            </w:tcMar>
            <w:vAlign w:val="center"/>
          </w:tcPr>
          <w:p w14:paraId="577EB07E">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层级</w:t>
            </w:r>
          </w:p>
        </w:tc>
      </w:tr>
      <w:tr w14:paraId="3911A122">
        <w:trPr>
          <w:jc w:val="center"/>
        </w:trPr>
        <w:tc>
          <w:tcPr>
            <w:tcW w:w="892" w:type="dxa"/>
            <w:tcMar>
              <w:top w:w="80" w:type="dxa"/>
              <w:left w:w="120" w:type="dxa"/>
              <w:bottom w:w="80" w:type="dxa"/>
              <w:right w:w="120" w:type="dxa"/>
            </w:tcMar>
            <w:vAlign w:val="center"/>
          </w:tcPr>
          <w:p w14:paraId="78D2506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FR-01</w:t>
            </w:r>
          </w:p>
        </w:tc>
        <w:tc>
          <w:tcPr>
            <w:tcW w:w="1728" w:type="dxa"/>
            <w:tcMar>
              <w:top w:w="80" w:type="dxa"/>
              <w:left w:w="120" w:type="dxa"/>
              <w:bottom w:w="80" w:type="dxa"/>
              <w:right w:w="120" w:type="dxa"/>
            </w:tcMar>
            <w:vAlign w:val="center"/>
          </w:tcPr>
          <w:p w14:paraId="4C3C1A9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用户认证与登录</w:t>
            </w:r>
          </w:p>
        </w:tc>
        <w:tc>
          <w:tcPr>
            <w:tcW w:w="2088" w:type="dxa"/>
            <w:tcMar>
              <w:top w:w="80" w:type="dxa"/>
              <w:left w:w="120" w:type="dxa"/>
              <w:bottom w:w="80" w:type="dxa"/>
              <w:right w:w="120" w:type="dxa"/>
            </w:tcMar>
            <w:vAlign w:val="center"/>
          </w:tcPr>
          <w:p w14:paraId="7B818E8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微信端登录请求、WHU-CAS 凭证或模拟凭证</w:t>
            </w:r>
          </w:p>
        </w:tc>
        <w:tc>
          <w:tcPr>
            <w:tcW w:w="2520" w:type="dxa"/>
            <w:tcMar>
              <w:top w:w="80" w:type="dxa"/>
              <w:left w:w="120" w:type="dxa"/>
              <w:bottom w:w="80" w:type="dxa"/>
              <w:right w:w="120" w:type="dxa"/>
            </w:tcMar>
            <w:vAlign w:val="center"/>
          </w:tcPr>
          <w:p w14:paraId="24CA4E7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验证身份有效性，创建或查询用户记录，生成登录态。</w:t>
            </w:r>
          </w:p>
        </w:tc>
        <w:tc>
          <w:tcPr>
            <w:tcW w:w="1944" w:type="dxa"/>
            <w:tcMar>
              <w:top w:w="80" w:type="dxa"/>
              <w:left w:w="120" w:type="dxa"/>
              <w:bottom w:w="80" w:type="dxa"/>
              <w:right w:w="120" w:type="dxa"/>
            </w:tcMar>
            <w:vAlign w:val="center"/>
          </w:tcPr>
          <w:p w14:paraId="7DBA8A3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登录令牌、用户基础资料、首页入口。</w:t>
            </w:r>
          </w:p>
        </w:tc>
        <w:tc>
          <w:tcPr>
            <w:tcW w:w="648" w:type="dxa"/>
            <w:tcMar>
              <w:top w:w="80" w:type="dxa"/>
              <w:left w:w="120" w:type="dxa"/>
              <w:bottom w:w="80" w:type="dxa"/>
              <w:right w:w="120" w:type="dxa"/>
            </w:tcMar>
            <w:vAlign w:val="center"/>
          </w:tcPr>
          <w:p w14:paraId="40D83FF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w:t>
            </w:r>
          </w:p>
        </w:tc>
      </w:tr>
      <w:tr w14:paraId="3A5FAE85">
        <w:trPr>
          <w:jc w:val="center"/>
        </w:trPr>
        <w:tc>
          <w:tcPr>
            <w:tcW w:w="892" w:type="dxa"/>
            <w:tcMar>
              <w:top w:w="80" w:type="dxa"/>
              <w:left w:w="120" w:type="dxa"/>
              <w:bottom w:w="80" w:type="dxa"/>
              <w:right w:w="120" w:type="dxa"/>
            </w:tcMar>
            <w:vAlign w:val="center"/>
          </w:tcPr>
          <w:p w14:paraId="157B989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FR-02</w:t>
            </w:r>
          </w:p>
        </w:tc>
        <w:tc>
          <w:tcPr>
            <w:tcW w:w="1728" w:type="dxa"/>
            <w:tcMar>
              <w:top w:w="80" w:type="dxa"/>
              <w:left w:w="120" w:type="dxa"/>
              <w:bottom w:w="80" w:type="dxa"/>
              <w:right w:w="120" w:type="dxa"/>
            </w:tcMar>
            <w:vAlign w:val="center"/>
          </w:tcPr>
          <w:p w14:paraId="682C0C3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个人资料与兴趣标签</w:t>
            </w:r>
          </w:p>
        </w:tc>
        <w:tc>
          <w:tcPr>
            <w:tcW w:w="2088" w:type="dxa"/>
            <w:tcMar>
              <w:top w:w="80" w:type="dxa"/>
              <w:left w:w="120" w:type="dxa"/>
              <w:bottom w:w="80" w:type="dxa"/>
              <w:right w:w="120" w:type="dxa"/>
            </w:tcMar>
            <w:vAlign w:val="center"/>
          </w:tcPr>
          <w:p w14:paraId="5EA5D19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学院、年级、实名字段、兴趣标签、展示偏好</w:t>
            </w:r>
          </w:p>
        </w:tc>
        <w:tc>
          <w:tcPr>
            <w:tcW w:w="2520" w:type="dxa"/>
            <w:tcMar>
              <w:top w:w="80" w:type="dxa"/>
              <w:left w:w="120" w:type="dxa"/>
              <w:bottom w:w="80" w:type="dxa"/>
              <w:right w:w="120" w:type="dxa"/>
            </w:tcMar>
            <w:vAlign w:val="center"/>
          </w:tcPr>
          <w:p w14:paraId="1AE4AD5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保存明面属性和影子标签，限制敏感信息公开范围。</w:t>
            </w:r>
          </w:p>
        </w:tc>
        <w:tc>
          <w:tcPr>
            <w:tcW w:w="1944" w:type="dxa"/>
            <w:tcMar>
              <w:top w:w="80" w:type="dxa"/>
              <w:left w:w="120" w:type="dxa"/>
              <w:bottom w:w="80" w:type="dxa"/>
              <w:right w:w="120" w:type="dxa"/>
            </w:tcMar>
            <w:vAlign w:val="center"/>
          </w:tcPr>
          <w:p w14:paraId="4FA5C92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个人资料页、标签列表、匹配可用标签。</w:t>
            </w:r>
          </w:p>
        </w:tc>
        <w:tc>
          <w:tcPr>
            <w:tcW w:w="648" w:type="dxa"/>
            <w:tcMar>
              <w:top w:w="80" w:type="dxa"/>
              <w:left w:w="120" w:type="dxa"/>
              <w:bottom w:w="80" w:type="dxa"/>
              <w:right w:w="120" w:type="dxa"/>
            </w:tcMar>
            <w:vAlign w:val="center"/>
          </w:tcPr>
          <w:p w14:paraId="73896F0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w:t>
            </w:r>
          </w:p>
        </w:tc>
      </w:tr>
      <w:tr w14:paraId="78FBC7A5">
        <w:trPr>
          <w:jc w:val="center"/>
        </w:trPr>
        <w:tc>
          <w:tcPr>
            <w:tcW w:w="892" w:type="dxa"/>
            <w:tcMar>
              <w:top w:w="80" w:type="dxa"/>
              <w:left w:w="120" w:type="dxa"/>
              <w:bottom w:w="80" w:type="dxa"/>
              <w:right w:w="120" w:type="dxa"/>
            </w:tcMar>
            <w:vAlign w:val="center"/>
          </w:tcPr>
          <w:p w14:paraId="2267260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FR-03</w:t>
            </w:r>
          </w:p>
        </w:tc>
        <w:tc>
          <w:tcPr>
            <w:tcW w:w="1728" w:type="dxa"/>
            <w:tcMar>
              <w:top w:w="80" w:type="dxa"/>
              <w:left w:w="120" w:type="dxa"/>
              <w:bottom w:w="80" w:type="dxa"/>
              <w:right w:w="120" w:type="dxa"/>
            </w:tcMar>
            <w:vAlign w:val="center"/>
          </w:tcPr>
          <w:p w14:paraId="3E49FE6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匿名发布活动请求</w:t>
            </w:r>
          </w:p>
        </w:tc>
        <w:tc>
          <w:tcPr>
            <w:tcW w:w="2088" w:type="dxa"/>
            <w:tcMar>
              <w:top w:w="80" w:type="dxa"/>
              <w:left w:w="120" w:type="dxa"/>
              <w:bottom w:w="80" w:type="dxa"/>
              <w:right w:w="120" w:type="dxa"/>
            </w:tcMar>
            <w:vAlign w:val="center"/>
          </w:tcPr>
          <w:p w14:paraId="32A948F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活动类别、时间跨度、地点倾向、费用偏好、描述、失效时间、匿名选项</w:t>
            </w:r>
          </w:p>
        </w:tc>
        <w:tc>
          <w:tcPr>
            <w:tcW w:w="2520" w:type="dxa"/>
            <w:tcMar>
              <w:top w:w="80" w:type="dxa"/>
              <w:left w:w="120" w:type="dxa"/>
              <w:bottom w:w="80" w:type="dxa"/>
              <w:right w:w="120" w:type="dxa"/>
            </w:tcMar>
            <w:vAlign w:val="center"/>
          </w:tcPr>
          <w:p w14:paraId="4C7E025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校验必填字段，分配匿名编号，限制同时最多 5 个有效请求。</w:t>
            </w:r>
          </w:p>
        </w:tc>
        <w:tc>
          <w:tcPr>
            <w:tcW w:w="1944" w:type="dxa"/>
            <w:tcMar>
              <w:top w:w="80" w:type="dxa"/>
              <w:left w:w="120" w:type="dxa"/>
              <w:bottom w:w="80" w:type="dxa"/>
              <w:right w:w="120" w:type="dxa"/>
            </w:tcMar>
            <w:vAlign w:val="center"/>
          </w:tcPr>
          <w:p w14:paraId="33B13C6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发布成功结果、广场可见请求、归档计时。</w:t>
            </w:r>
          </w:p>
        </w:tc>
        <w:tc>
          <w:tcPr>
            <w:tcW w:w="648" w:type="dxa"/>
            <w:tcMar>
              <w:top w:w="80" w:type="dxa"/>
              <w:left w:w="120" w:type="dxa"/>
              <w:bottom w:w="80" w:type="dxa"/>
              <w:right w:w="120" w:type="dxa"/>
            </w:tcMar>
            <w:vAlign w:val="center"/>
          </w:tcPr>
          <w:p w14:paraId="7D1F220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w:t>
            </w:r>
          </w:p>
        </w:tc>
      </w:tr>
      <w:tr w14:paraId="60B42AC3">
        <w:trPr>
          <w:jc w:val="center"/>
        </w:trPr>
        <w:tc>
          <w:tcPr>
            <w:tcW w:w="892" w:type="dxa"/>
            <w:tcMar>
              <w:top w:w="80" w:type="dxa"/>
              <w:left w:w="120" w:type="dxa"/>
              <w:bottom w:w="80" w:type="dxa"/>
              <w:right w:w="120" w:type="dxa"/>
            </w:tcMar>
            <w:vAlign w:val="center"/>
          </w:tcPr>
          <w:p w14:paraId="3BAE72B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FR-04</w:t>
            </w:r>
          </w:p>
        </w:tc>
        <w:tc>
          <w:tcPr>
            <w:tcW w:w="1728" w:type="dxa"/>
            <w:tcMar>
              <w:top w:w="80" w:type="dxa"/>
              <w:left w:w="120" w:type="dxa"/>
              <w:bottom w:w="80" w:type="dxa"/>
              <w:right w:w="120" w:type="dxa"/>
            </w:tcMar>
            <w:vAlign w:val="center"/>
          </w:tcPr>
          <w:p w14:paraId="5353D88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广场浏览与筛选排序</w:t>
            </w:r>
          </w:p>
        </w:tc>
        <w:tc>
          <w:tcPr>
            <w:tcW w:w="2088" w:type="dxa"/>
            <w:tcMar>
              <w:top w:w="80" w:type="dxa"/>
              <w:left w:w="120" w:type="dxa"/>
              <w:bottom w:w="80" w:type="dxa"/>
              <w:right w:w="120" w:type="dxa"/>
            </w:tcMar>
            <w:vAlign w:val="center"/>
          </w:tcPr>
          <w:p w14:paraId="6B0AE43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用户位置或地点偏好、标签、时间筛选、排序方式</w:t>
            </w:r>
          </w:p>
        </w:tc>
        <w:tc>
          <w:tcPr>
            <w:tcW w:w="2520" w:type="dxa"/>
            <w:tcMar>
              <w:top w:w="80" w:type="dxa"/>
              <w:left w:w="120" w:type="dxa"/>
              <w:bottom w:w="80" w:type="dxa"/>
              <w:right w:w="120" w:type="dxa"/>
            </w:tcMar>
            <w:vAlign w:val="center"/>
          </w:tcPr>
          <w:p w14:paraId="4073B20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按时间最近、地理位置最近、标签契合度最高等方式组织请求列表。</w:t>
            </w:r>
          </w:p>
        </w:tc>
        <w:tc>
          <w:tcPr>
            <w:tcW w:w="1944" w:type="dxa"/>
            <w:tcMar>
              <w:top w:w="80" w:type="dxa"/>
              <w:left w:w="120" w:type="dxa"/>
              <w:bottom w:w="80" w:type="dxa"/>
              <w:right w:w="120" w:type="dxa"/>
            </w:tcMar>
            <w:vAlign w:val="center"/>
          </w:tcPr>
          <w:p w14:paraId="07B2BD9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广场卡片列表、请求详情入口。</w:t>
            </w:r>
          </w:p>
        </w:tc>
        <w:tc>
          <w:tcPr>
            <w:tcW w:w="648" w:type="dxa"/>
            <w:tcMar>
              <w:top w:w="80" w:type="dxa"/>
              <w:left w:w="120" w:type="dxa"/>
              <w:bottom w:w="80" w:type="dxa"/>
              <w:right w:w="120" w:type="dxa"/>
            </w:tcMar>
            <w:vAlign w:val="center"/>
          </w:tcPr>
          <w:p w14:paraId="093CD82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w:t>
            </w:r>
          </w:p>
        </w:tc>
      </w:tr>
      <w:tr w14:paraId="44A9516B">
        <w:trPr>
          <w:jc w:val="center"/>
        </w:trPr>
        <w:tc>
          <w:tcPr>
            <w:tcW w:w="892" w:type="dxa"/>
            <w:tcMar>
              <w:top w:w="80" w:type="dxa"/>
              <w:left w:w="120" w:type="dxa"/>
              <w:bottom w:w="80" w:type="dxa"/>
              <w:right w:w="120" w:type="dxa"/>
            </w:tcMar>
            <w:vAlign w:val="center"/>
          </w:tcPr>
          <w:p w14:paraId="53B6E38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FR-05</w:t>
            </w:r>
          </w:p>
        </w:tc>
        <w:tc>
          <w:tcPr>
            <w:tcW w:w="1728" w:type="dxa"/>
            <w:tcMar>
              <w:top w:w="80" w:type="dxa"/>
              <w:left w:w="120" w:type="dxa"/>
              <w:bottom w:w="80" w:type="dxa"/>
              <w:right w:w="120" w:type="dxa"/>
            </w:tcMar>
            <w:vAlign w:val="center"/>
          </w:tcPr>
          <w:p w14:paraId="1A2E913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申请匹配与双向确认</w:t>
            </w:r>
          </w:p>
        </w:tc>
        <w:tc>
          <w:tcPr>
            <w:tcW w:w="2088" w:type="dxa"/>
            <w:tcMar>
              <w:top w:w="80" w:type="dxa"/>
              <w:left w:w="120" w:type="dxa"/>
              <w:bottom w:w="80" w:type="dxa"/>
              <w:right w:w="120" w:type="dxa"/>
            </w:tcMar>
            <w:vAlign w:val="center"/>
          </w:tcPr>
          <w:p w14:paraId="1FA095B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请求 ID、申请者 ID、确认/拒绝操作</w:t>
            </w:r>
          </w:p>
        </w:tc>
        <w:tc>
          <w:tcPr>
            <w:tcW w:w="2520" w:type="dxa"/>
            <w:tcMar>
              <w:top w:w="80" w:type="dxa"/>
              <w:left w:w="120" w:type="dxa"/>
              <w:bottom w:w="80" w:type="dxa"/>
              <w:right w:w="120" w:type="dxa"/>
            </w:tcMar>
            <w:vAlign w:val="center"/>
          </w:tcPr>
          <w:p w14:paraId="32EA2AE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记录“想搭”申请，通知发起者，确认后更新匹配状态并建立会话。</w:t>
            </w:r>
          </w:p>
        </w:tc>
        <w:tc>
          <w:tcPr>
            <w:tcW w:w="1944" w:type="dxa"/>
            <w:tcMar>
              <w:top w:w="80" w:type="dxa"/>
              <w:left w:w="120" w:type="dxa"/>
              <w:bottom w:w="80" w:type="dxa"/>
              <w:right w:w="120" w:type="dxa"/>
            </w:tcMar>
            <w:vAlign w:val="center"/>
          </w:tcPr>
          <w:p w14:paraId="7AD9677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申请状态、匹配成功/失败结果、临时会话入口。</w:t>
            </w:r>
          </w:p>
        </w:tc>
        <w:tc>
          <w:tcPr>
            <w:tcW w:w="648" w:type="dxa"/>
            <w:tcMar>
              <w:top w:w="80" w:type="dxa"/>
              <w:left w:w="120" w:type="dxa"/>
              <w:bottom w:w="80" w:type="dxa"/>
              <w:right w:w="120" w:type="dxa"/>
            </w:tcMar>
            <w:vAlign w:val="center"/>
          </w:tcPr>
          <w:p w14:paraId="10E8EDC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w:t>
            </w:r>
          </w:p>
        </w:tc>
      </w:tr>
      <w:tr w14:paraId="51A64786">
        <w:trPr>
          <w:jc w:val="center"/>
        </w:trPr>
        <w:tc>
          <w:tcPr>
            <w:tcW w:w="892" w:type="dxa"/>
            <w:tcMar>
              <w:top w:w="80" w:type="dxa"/>
              <w:left w:w="120" w:type="dxa"/>
              <w:bottom w:w="80" w:type="dxa"/>
              <w:right w:w="120" w:type="dxa"/>
            </w:tcMar>
            <w:vAlign w:val="center"/>
          </w:tcPr>
          <w:p w14:paraId="5AA3FA3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FR-06</w:t>
            </w:r>
          </w:p>
        </w:tc>
        <w:tc>
          <w:tcPr>
            <w:tcW w:w="1728" w:type="dxa"/>
            <w:tcMar>
              <w:top w:w="80" w:type="dxa"/>
              <w:left w:w="120" w:type="dxa"/>
              <w:bottom w:w="80" w:type="dxa"/>
              <w:right w:w="120" w:type="dxa"/>
            </w:tcMar>
            <w:vAlign w:val="center"/>
          </w:tcPr>
          <w:p w14:paraId="02FAFF8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临时会话</w:t>
            </w:r>
          </w:p>
        </w:tc>
        <w:tc>
          <w:tcPr>
            <w:tcW w:w="2088" w:type="dxa"/>
            <w:tcMar>
              <w:top w:w="80" w:type="dxa"/>
              <w:left w:w="120" w:type="dxa"/>
              <w:bottom w:w="80" w:type="dxa"/>
              <w:right w:w="120" w:type="dxa"/>
            </w:tcMar>
            <w:vAlign w:val="center"/>
          </w:tcPr>
          <w:p w14:paraId="7F05C36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匹配关系、会话消息、活动上下文</w:t>
            </w:r>
          </w:p>
        </w:tc>
        <w:tc>
          <w:tcPr>
            <w:tcW w:w="2520" w:type="dxa"/>
            <w:tcMar>
              <w:top w:w="80" w:type="dxa"/>
              <w:left w:w="120" w:type="dxa"/>
              <w:bottom w:w="80" w:type="dxa"/>
              <w:right w:w="120" w:type="dxa"/>
            </w:tcMar>
            <w:vAlign w:val="center"/>
          </w:tcPr>
          <w:p w14:paraId="67BAE55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围绕活动请求建立短期会话，支持基础文本沟通、关闭和举报。</w:t>
            </w:r>
          </w:p>
        </w:tc>
        <w:tc>
          <w:tcPr>
            <w:tcW w:w="1944" w:type="dxa"/>
            <w:tcMar>
              <w:top w:w="80" w:type="dxa"/>
              <w:left w:w="120" w:type="dxa"/>
              <w:bottom w:w="80" w:type="dxa"/>
              <w:right w:w="120" w:type="dxa"/>
            </w:tcMar>
            <w:vAlign w:val="center"/>
          </w:tcPr>
          <w:p w14:paraId="1BF57FD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会话窗口、消息记录、会话状态。</w:t>
            </w:r>
          </w:p>
        </w:tc>
        <w:tc>
          <w:tcPr>
            <w:tcW w:w="648" w:type="dxa"/>
            <w:tcMar>
              <w:top w:w="80" w:type="dxa"/>
              <w:left w:w="120" w:type="dxa"/>
              <w:bottom w:w="80" w:type="dxa"/>
              <w:right w:w="120" w:type="dxa"/>
            </w:tcMar>
            <w:vAlign w:val="center"/>
          </w:tcPr>
          <w:p w14:paraId="311B08E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P0/P1</w:t>
            </w:r>
          </w:p>
        </w:tc>
      </w:tr>
      <w:tr w14:paraId="2FD4396B">
        <w:trPr>
          <w:jc w:val="center"/>
        </w:trPr>
        <w:tc>
          <w:tcPr>
            <w:tcW w:w="892" w:type="dxa"/>
            <w:tcMar>
              <w:top w:w="80" w:type="dxa"/>
              <w:left w:w="120" w:type="dxa"/>
              <w:bottom w:w="80" w:type="dxa"/>
              <w:right w:w="120" w:type="dxa"/>
            </w:tcMar>
            <w:vAlign w:val="center"/>
          </w:tcPr>
          <w:p w14:paraId="23F8A57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FR-07</w:t>
            </w:r>
          </w:p>
        </w:tc>
        <w:tc>
          <w:tcPr>
            <w:tcW w:w="1728" w:type="dxa"/>
            <w:tcMar>
              <w:top w:w="80" w:type="dxa"/>
              <w:left w:w="120" w:type="dxa"/>
              <w:bottom w:w="80" w:type="dxa"/>
              <w:right w:w="120" w:type="dxa"/>
            </w:tcMar>
            <w:vAlign w:val="center"/>
          </w:tcPr>
          <w:p w14:paraId="455B5C1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智能日历与冲突检测</w:t>
            </w:r>
          </w:p>
        </w:tc>
        <w:tc>
          <w:tcPr>
            <w:tcW w:w="2088" w:type="dxa"/>
            <w:tcMar>
              <w:top w:w="80" w:type="dxa"/>
              <w:left w:w="120" w:type="dxa"/>
              <w:bottom w:w="80" w:type="dxa"/>
              <w:right w:w="120" w:type="dxa"/>
            </w:tcMar>
            <w:vAlign w:val="center"/>
          </w:tcPr>
          <w:p w14:paraId="6A9EABF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用户可用时间片、活动请求时间、匹配对象时间片</w:t>
            </w:r>
          </w:p>
        </w:tc>
        <w:tc>
          <w:tcPr>
            <w:tcW w:w="2520" w:type="dxa"/>
            <w:tcMar>
              <w:top w:w="80" w:type="dxa"/>
              <w:left w:w="120" w:type="dxa"/>
              <w:bottom w:w="80" w:type="dxa"/>
              <w:right w:w="120" w:type="dxa"/>
            </w:tcMar>
            <w:vAlign w:val="center"/>
          </w:tcPr>
          <w:p w14:paraId="6EBD2F8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维护 24 小时时间片，计算共同空闲，检测同一时间冲突请求。</w:t>
            </w:r>
          </w:p>
        </w:tc>
        <w:tc>
          <w:tcPr>
            <w:tcW w:w="1944" w:type="dxa"/>
            <w:tcMar>
              <w:top w:w="80" w:type="dxa"/>
              <w:left w:w="120" w:type="dxa"/>
              <w:bottom w:w="80" w:type="dxa"/>
              <w:right w:w="120" w:type="dxa"/>
            </w:tcMar>
            <w:vAlign w:val="center"/>
          </w:tcPr>
          <w:p w14:paraId="2136F03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日历视图、共同空闲区间、冲突/进行中/已成行状态。</w:t>
            </w:r>
          </w:p>
        </w:tc>
        <w:tc>
          <w:tcPr>
            <w:tcW w:w="648" w:type="dxa"/>
            <w:tcMar>
              <w:top w:w="80" w:type="dxa"/>
              <w:left w:w="120" w:type="dxa"/>
              <w:bottom w:w="80" w:type="dxa"/>
              <w:right w:w="120" w:type="dxa"/>
            </w:tcMar>
            <w:vAlign w:val="center"/>
          </w:tcPr>
          <w:p w14:paraId="68005B9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P1</w:t>
            </w:r>
          </w:p>
        </w:tc>
      </w:tr>
      <w:tr w14:paraId="291DC678">
        <w:trPr>
          <w:jc w:val="center"/>
        </w:trPr>
        <w:tc>
          <w:tcPr>
            <w:tcW w:w="892" w:type="dxa"/>
            <w:tcMar>
              <w:top w:w="80" w:type="dxa"/>
              <w:left w:w="120" w:type="dxa"/>
              <w:bottom w:w="80" w:type="dxa"/>
              <w:right w:w="120" w:type="dxa"/>
            </w:tcMar>
            <w:vAlign w:val="center"/>
          </w:tcPr>
          <w:p w14:paraId="1D9B612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FR-08</w:t>
            </w:r>
          </w:p>
        </w:tc>
        <w:tc>
          <w:tcPr>
            <w:tcW w:w="1728" w:type="dxa"/>
            <w:tcMar>
              <w:top w:w="80" w:type="dxa"/>
              <w:left w:w="120" w:type="dxa"/>
              <w:bottom w:w="80" w:type="dxa"/>
              <w:right w:w="120" w:type="dxa"/>
            </w:tcMar>
            <w:vAlign w:val="center"/>
          </w:tcPr>
          <w:p w14:paraId="78448E7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AI 破冰推荐</w:t>
            </w:r>
          </w:p>
        </w:tc>
        <w:tc>
          <w:tcPr>
            <w:tcW w:w="2088" w:type="dxa"/>
            <w:tcMar>
              <w:top w:w="80" w:type="dxa"/>
              <w:left w:w="120" w:type="dxa"/>
              <w:bottom w:w="80" w:type="dxa"/>
              <w:right w:w="120" w:type="dxa"/>
            </w:tcMar>
            <w:vAlign w:val="center"/>
          </w:tcPr>
          <w:p w14:paraId="1AFE45E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双方标签、活动类别、共同空闲、地点/商户数据</w:t>
            </w:r>
          </w:p>
        </w:tc>
        <w:tc>
          <w:tcPr>
            <w:tcW w:w="2520" w:type="dxa"/>
            <w:tcMar>
              <w:top w:w="80" w:type="dxa"/>
              <w:left w:w="120" w:type="dxa"/>
              <w:bottom w:w="80" w:type="dxa"/>
              <w:right w:w="120" w:type="dxa"/>
            </w:tcMar>
            <w:vAlign w:val="center"/>
          </w:tcPr>
          <w:p w14:paraId="4F44E38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构造提示词，调用 AI 服务，生成 2 至 3 个活动建议并保存记录。</w:t>
            </w:r>
          </w:p>
        </w:tc>
        <w:tc>
          <w:tcPr>
            <w:tcW w:w="1944" w:type="dxa"/>
            <w:tcMar>
              <w:top w:w="80" w:type="dxa"/>
              <w:left w:w="120" w:type="dxa"/>
              <w:bottom w:w="80" w:type="dxa"/>
              <w:right w:w="120" w:type="dxa"/>
            </w:tcMar>
            <w:vAlign w:val="center"/>
          </w:tcPr>
          <w:p w14:paraId="4C641B2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AI 建议卡片、地点/理由/行动建议。</w:t>
            </w:r>
          </w:p>
        </w:tc>
        <w:tc>
          <w:tcPr>
            <w:tcW w:w="648" w:type="dxa"/>
            <w:tcMar>
              <w:top w:w="80" w:type="dxa"/>
              <w:left w:w="120" w:type="dxa"/>
              <w:bottom w:w="80" w:type="dxa"/>
              <w:right w:w="120" w:type="dxa"/>
            </w:tcMar>
            <w:vAlign w:val="center"/>
          </w:tcPr>
          <w:p w14:paraId="1B874E1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P1/P2</w:t>
            </w:r>
          </w:p>
        </w:tc>
      </w:tr>
      <w:tr w14:paraId="777C6DEE">
        <w:trPr>
          <w:jc w:val="center"/>
        </w:trPr>
        <w:tc>
          <w:tcPr>
            <w:tcW w:w="892" w:type="dxa"/>
            <w:tcMar>
              <w:top w:w="80" w:type="dxa"/>
              <w:left w:w="120" w:type="dxa"/>
              <w:bottom w:w="80" w:type="dxa"/>
              <w:right w:w="120" w:type="dxa"/>
            </w:tcMar>
            <w:vAlign w:val="center"/>
          </w:tcPr>
          <w:p w14:paraId="46FD264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FR-09</w:t>
            </w:r>
          </w:p>
        </w:tc>
        <w:tc>
          <w:tcPr>
            <w:tcW w:w="1728" w:type="dxa"/>
            <w:tcMar>
              <w:top w:w="80" w:type="dxa"/>
              <w:left w:w="120" w:type="dxa"/>
              <w:bottom w:w="80" w:type="dxa"/>
              <w:right w:w="120" w:type="dxa"/>
            </w:tcMar>
            <w:vAlign w:val="center"/>
          </w:tcPr>
          <w:p w14:paraId="68DDC59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举报与内容治理</w:t>
            </w:r>
          </w:p>
        </w:tc>
        <w:tc>
          <w:tcPr>
            <w:tcW w:w="2088" w:type="dxa"/>
            <w:tcMar>
              <w:top w:w="80" w:type="dxa"/>
              <w:left w:w="120" w:type="dxa"/>
              <w:bottom w:w="80" w:type="dxa"/>
              <w:right w:w="120" w:type="dxa"/>
            </w:tcMar>
            <w:vAlign w:val="center"/>
          </w:tcPr>
          <w:p w14:paraId="6F10C9C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举报对象、举报理由、补充说明、会话或发布上下文</w:t>
            </w:r>
          </w:p>
        </w:tc>
        <w:tc>
          <w:tcPr>
            <w:tcW w:w="2520" w:type="dxa"/>
            <w:tcMar>
              <w:top w:w="80" w:type="dxa"/>
              <w:left w:w="120" w:type="dxa"/>
              <w:bottom w:w="80" w:type="dxa"/>
              <w:right w:w="120" w:type="dxa"/>
            </w:tcMar>
            <w:vAlign w:val="center"/>
          </w:tcPr>
          <w:p w14:paraId="2664E9D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保存举报记录，标记待处理内容，供管理员查看和追溯。</w:t>
            </w:r>
          </w:p>
        </w:tc>
        <w:tc>
          <w:tcPr>
            <w:tcW w:w="1944" w:type="dxa"/>
            <w:tcMar>
              <w:top w:w="80" w:type="dxa"/>
              <w:left w:w="120" w:type="dxa"/>
              <w:bottom w:w="80" w:type="dxa"/>
              <w:right w:w="120" w:type="dxa"/>
            </w:tcMar>
            <w:vAlign w:val="center"/>
          </w:tcPr>
          <w:p w14:paraId="2527F80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举报提交结果、后台处理依据。</w:t>
            </w:r>
          </w:p>
        </w:tc>
        <w:tc>
          <w:tcPr>
            <w:tcW w:w="648" w:type="dxa"/>
            <w:tcMar>
              <w:top w:w="80" w:type="dxa"/>
              <w:left w:w="120" w:type="dxa"/>
              <w:bottom w:w="80" w:type="dxa"/>
              <w:right w:w="120" w:type="dxa"/>
            </w:tcMar>
            <w:vAlign w:val="center"/>
          </w:tcPr>
          <w:p w14:paraId="48000ACA">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P0/P1</w:t>
            </w:r>
          </w:p>
        </w:tc>
      </w:tr>
      <w:tr w14:paraId="2603B98C">
        <w:trPr>
          <w:jc w:val="center"/>
        </w:trPr>
        <w:tc>
          <w:tcPr>
            <w:tcW w:w="892" w:type="dxa"/>
            <w:tcMar>
              <w:top w:w="80" w:type="dxa"/>
              <w:left w:w="120" w:type="dxa"/>
              <w:bottom w:w="80" w:type="dxa"/>
              <w:right w:w="120" w:type="dxa"/>
            </w:tcMar>
            <w:vAlign w:val="center"/>
          </w:tcPr>
          <w:p w14:paraId="1606264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FR-10</w:t>
            </w:r>
          </w:p>
        </w:tc>
        <w:tc>
          <w:tcPr>
            <w:tcW w:w="1728" w:type="dxa"/>
            <w:tcMar>
              <w:top w:w="80" w:type="dxa"/>
              <w:left w:w="120" w:type="dxa"/>
              <w:bottom w:w="80" w:type="dxa"/>
              <w:right w:w="120" w:type="dxa"/>
            </w:tcMar>
            <w:vAlign w:val="center"/>
          </w:tcPr>
          <w:p w14:paraId="1D12D26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系统设置与运行支持</w:t>
            </w:r>
          </w:p>
        </w:tc>
        <w:tc>
          <w:tcPr>
            <w:tcW w:w="2088" w:type="dxa"/>
            <w:tcMar>
              <w:top w:w="80" w:type="dxa"/>
              <w:left w:w="120" w:type="dxa"/>
              <w:bottom w:w="80" w:type="dxa"/>
              <w:right w:w="120" w:type="dxa"/>
            </w:tcMar>
            <w:vAlign w:val="center"/>
          </w:tcPr>
          <w:p w14:paraId="51EF897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通知偏好、隐私偏好、接口配置、分类标签配置</w:t>
            </w:r>
          </w:p>
        </w:tc>
        <w:tc>
          <w:tcPr>
            <w:tcW w:w="2520" w:type="dxa"/>
            <w:tcMar>
              <w:top w:w="80" w:type="dxa"/>
              <w:left w:w="120" w:type="dxa"/>
              <w:bottom w:w="80" w:type="dxa"/>
              <w:right w:w="120" w:type="dxa"/>
            </w:tcMar>
            <w:vAlign w:val="center"/>
          </w:tcPr>
          <w:p w14:paraId="37C7419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保存用户设置和系统配置，支持外部接口降级切换。</w:t>
            </w:r>
          </w:p>
        </w:tc>
        <w:tc>
          <w:tcPr>
            <w:tcW w:w="1944" w:type="dxa"/>
            <w:tcMar>
              <w:top w:w="80" w:type="dxa"/>
              <w:left w:w="120" w:type="dxa"/>
              <w:bottom w:w="80" w:type="dxa"/>
              <w:right w:w="120" w:type="dxa"/>
            </w:tcMar>
            <w:vAlign w:val="center"/>
          </w:tcPr>
          <w:p w14:paraId="4767111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设置结果、运行配置、降级策略。</w:t>
            </w:r>
          </w:p>
        </w:tc>
        <w:tc>
          <w:tcPr>
            <w:tcW w:w="648" w:type="dxa"/>
            <w:tcMar>
              <w:top w:w="80" w:type="dxa"/>
              <w:left w:w="120" w:type="dxa"/>
              <w:bottom w:w="80" w:type="dxa"/>
              <w:right w:w="120" w:type="dxa"/>
            </w:tcMar>
            <w:vAlign w:val="center"/>
          </w:tcPr>
          <w:p w14:paraId="4CC406A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P1/P2</w:t>
            </w:r>
          </w:p>
        </w:tc>
      </w:tr>
    </w:tbl>
    <w:p w14:paraId="266BDCEE">
      <w:pPr>
        <w:rPr>
          <w:color w:val="000000" w:themeColor="text1"/>
          <w14:textFill>
            <w14:solidFill>
              <w14:schemeClr w14:val="tx1"/>
            </w14:solidFill>
          </w14:textFill>
        </w:rPr>
      </w:pPr>
    </w:p>
    <w:p w14:paraId="50C11224">
      <w:pPr>
        <w:pStyle w:val="5"/>
        <w:rPr>
          <w:color w:val="000000" w:themeColor="text1"/>
          <w14:textFill>
            <w14:solidFill>
              <w14:schemeClr w14:val="tx1"/>
            </w14:solidFill>
          </w14:textFill>
        </w:rPr>
      </w:pPr>
      <w:r>
        <w:rPr>
          <w:color w:val="000000" w:themeColor="text1"/>
          <w14:textFill>
            <w14:solidFill>
              <w14:schemeClr w14:val="tx1"/>
            </w14:solidFill>
          </w14:textFill>
        </w:rPr>
        <w:t>3.1.1 用户认证与登录</w:t>
      </w:r>
    </w:p>
    <w:p w14:paraId="0B55E064">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系统应提供用户认证与登录功能。用户在微信小程序端点击登录后，系统应优先通过 WHU-CAS 或其适配接口确认用户校内身份；若课程阶段暂不能获得正式接入条件，系统可使用模拟认证服务返回临时凭证和测试用户身份字段。无论采用正式认证还是模拟认证，后端均应以统一的身份适配结果进入业务流程。</w:t>
      </w:r>
    </w:p>
    <w:p w14:paraId="5888C00F">
      <w:pPr>
        <w:ind w:firstLine="440"/>
        <w:rPr>
          <w:color w:val="000000" w:themeColor="text1"/>
          <w14:textFill>
            <w14:solidFill>
              <w14:schemeClr w14:val="tx1"/>
            </w14:solidFill>
          </w14:textFill>
        </w:rPr>
      </w:pPr>
      <w:r>
        <w:rPr>
          <w:color w:val="000000" w:themeColor="text1"/>
          <w14:textFill>
            <w14:solidFill>
              <w14:schemeClr w14:val="tx1"/>
            </w14:solidFill>
          </w14:textFill>
        </w:rPr>
        <w:t>认证成功后，系统应查询或创建用户账户记录，并返回小程序端可用于后续接口调用的登录令牌。登录态应具备过期机制，用户令牌失效、凭证无效或认证服务不可用时，系统应给出明确错误提示并阻止访问需要登录的业务接口。</w:t>
      </w:r>
    </w:p>
    <w:p w14:paraId="18B0EBF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66160" cy="3629660"/>
            <wp:effectExtent l="0" t="0" r="152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566160" cy="3630095"/>
                    </a:xfrm>
                    <a:prstGeom prst="rect">
                      <a:avLst/>
                    </a:prstGeom>
                  </pic:spPr>
                </pic:pic>
              </a:graphicData>
            </a:graphic>
          </wp:inline>
        </w:drawing>
      </w:r>
    </w:p>
    <w:p w14:paraId="33EB6030">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图 3-1 用户认证与登录时序图</w:t>
      </w:r>
    </w:p>
    <w:p w14:paraId="6A692CB6">
      <w:pPr>
        <w:rPr>
          <w:color w:val="000000" w:themeColor="text1"/>
          <w14:textFill>
            <w14:solidFill>
              <w14:schemeClr w14:val="tx1"/>
            </w14:solidFill>
          </w14:textFill>
        </w:rPr>
      </w:pPr>
    </w:p>
    <w:p w14:paraId="2A822CBC">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3-2 用户认证与登录需求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40"/>
        <w:gridCol w:w="7848"/>
      </w:tblGrid>
      <w:tr w14:paraId="34C25CEE">
        <w:trPr>
          <w:jc w:val="center"/>
        </w:trPr>
        <w:tc>
          <w:tcPr>
            <w:tcW w:w="1440" w:type="dxa"/>
            <w:shd w:val="clear" w:color="auto" w:fill="F2F4F7"/>
            <w:tcMar>
              <w:top w:w="80" w:type="dxa"/>
              <w:left w:w="120" w:type="dxa"/>
              <w:bottom w:w="80" w:type="dxa"/>
              <w:right w:w="120" w:type="dxa"/>
            </w:tcMar>
            <w:vAlign w:val="center"/>
          </w:tcPr>
          <w:p w14:paraId="32AFC575">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项目</w:t>
            </w:r>
          </w:p>
        </w:tc>
        <w:tc>
          <w:tcPr>
            <w:tcW w:w="7848" w:type="dxa"/>
            <w:shd w:val="clear" w:color="auto" w:fill="F2F4F7"/>
            <w:tcMar>
              <w:top w:w="80" w:type="dxa"/>
              <w:left w:w="120" w:type="dxa"/>
              <w:bottom w:w="80" w:type="dxa"/>
              <w:right w:w="120" w:type="dxa"/>
            </w:tcMar>
            <w:vAlign w:val="center"/>
          </w:tcPr>
          <w:p w14:paraId="091872B3">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规定</w:t>
            </w:r>
          </w:p>
        </w:tc>
      </w:tr>
      <w:tr w14:paraId="5CAD9D49">
        <w:trPr>
          <w:jc w:val="center"/>
        </w:trPr>
        <w:tc>
          <w:tcPr>
            <w:tcW w:w="1440" w:type="dxa"/>
            <w:tcMar>
              <w:top w:w="80" w:type="dxa"/>
              <w:left w:w="120" w:type="dxa"/>
              <w:bottom w:w="80" w:type="dxa"/>
              <w:right w:w="120" w:type="dxa"/>
            </w:tcMar>
            <w:vAlign w:val="center"/>
          </w:tcPr>
          <w:p w14:paraId="69A07247">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输入</w:t>
            </w:r>
          </w:p>
        </w:tc>
        <w:tc>
          <w:tcPr>
            <w:tcW w:w="7848" w:type="dxa"/>
            <w:tcMar>
              <w:top w:w="80" w:type="dxa"/>
              <w:left w:w="120" w:type="dxa"/>
              <w:bottom w:w="80" w:type="dxa"/>
              <w:right w:w="120" w:type="dxa"/>
            </w:tcMar>
            <w:vAlign w:val="center"/>
          </w:tcPr>
          <w:p w14:paraId="1F57C1D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微信小程序登录请求、WHU-CAS 凭证或模拟认证凭证。</w:t>
            </w:r>
          </w:p>
        </w:tc>
      </w:tr>
      <w:tr w14:paraId="170A083A">
        <w:trPr>
          <w:jc w:val="center"/>
        </w:trPr>
        <w:tc>
          <w:tcPr>
            <w:tcW w:w="1440" w:type="dxa"/>
            <w:tcMar>
              <w:top w:w="80" w:type="dxa"/>
              <w:left w:w="120" w:type="dxa"/>
              <w:bottom w:w="80" w:type="dxa"/>
              <w:right w:w="120" w:type="dxa"/>
            </w:tcMar>
            <w:vAlign w:val="center"/>
          </w:tcPr>
          <w:p w14:paraId="138B90F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处理</w:t>
            </w:r>
          </w:p>
        </w:tc>
        <w:tc>
          <w:tcPr>
            <w:tcW w:w="7848" w:type="dxa"/>
            <w:tcMar>
              <w:top w:w="80" w:type="dxa"/>
              <w:left w:w="120" w:type="dxa"/>
              <w:bottom w:w="80" w:type="dxa"/>
              <w:right w:w="120" w:type="dxa"/>
            </w:tcMar>
            <w:vAlign w:val="center"/>
          </w:tcPr>
          <w:p w14:paraId="523A76D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验证凭证有效性；查询用户记录；首次登录时创建用户记录；生成登录令牌。</w:t>
            </w:r>
          </w:p>
        </w:tc>
      </w:tr>
      <w:tr w14:paraId="38773BE6">
        <w:trPr>
          <w:jc w:val="center"/>
        </w:trPr>
        <w:tc>
          <w:tcPr>
            <w:tcW w:w="1440" w:type="dxa"/>
            <w:tcMar>
              <w:top w:w="80" w:type="dxa"/>
              <w:left w:w="120" w:type="dxa"/>
              <w:bottom w:w="80" w:type="dxa"/>
              <w:right w:w="120" w:type="dxa"/>
            </w:tcMar>
            <w:vAlign w:val="center"/>
          </w:tcPr>
          <w:p w14:paraId="2D06069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输出</w:t>
            </w:r>
          </w:p>
        </w:tc>
        <w:tc>
          <w:tcPr>
            <w:tcW w:w="7848" w:type="dxa"/>
            <w:tcMar>
              <w:top w:w="80" w:type="dxa"/>
              <w:left w:w="120" w:type="dxa"/>
              <w:bottom w:w="80" w:type="dxa"/>
              <w:right w:w="120" w:type="dxa"/>
            </w:tcMar>
            <w:vAlign w:val="center"/>
          </w:tcPr>
          <w:p w14:paraId="297DD53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登录成功状态、登录令牌、用户基础资料；失败时返回认证失败或服务不可用提示。</w:t>
            </w:r>
          </w:p>
        </w:tc>
      </w:tr>
      <w:tr w14:paraId="0C232775">
        <w:trPr>
          <w:jc w:val="center"/>
        </w:trPr>
        <w:tc>
          <w:tcPr>
            <w:tcW w:w="1440" w:type="dxa"/>
            <w:tcMar>
              <w:top w:w="80" w:type="dxa"/>
              <w:left w:w="120" w:type="dxa"/>
              <w:bottom w:w="80" w:type="dxa"/>
              <w:right w:w="120" w:type="dxa"/>
            </w:tcMar>
            <w:vAlign w:val="center"/>
          </w:tcPr>
          <w:p w14:paraId="7F1AAF8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异常</w:t>
            </w:r>
          </w:p>
        </w:tc>
        <w:tc>
          <w:tcPr>
            <w:tcW w:w="7848" w:type="dxa"/>
            <w:tcMar>
              <w:top w:w="80" w:type="dxa"/>
              <w:left w:w="120" w:type="dxa"/>
              <w:bottom w:w="80" w:type="dxa"/>
              <w:right w:w="120" w:type="dxa"/>
            </w:tcMar>
            <w:vAlign w:val="center"/>
          </w:tcPr>
          <w:p w14:paraId="7B2807D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凭证过期、凭证伪造、认证服务超时、数据库不可用、用户被限制访问。</w:t>
            </w:r>
          </w:p>
        </w:tc>
      </w:tr>
      <w:tr w14:paraId="69B012A7">
        <w:trPr>
          <w:jc w:val="center"/>
        </w:trPr>
        <w:tc>
          <w:tcPr>
            <w:tcW w:w="1440" w:type="dxa"/>
            <w:tcMar>
              <w:top w:w="80" w:type="dxa"/>
              <w:left w:w="120" w:type="dxa"/>
              <w:bottom w:w="80" w:type="dxa"/>
              <w:right w:w="120" w:type="dxa"/>
            </w:tcMar>
            <w:vAlign w:val="center"/>
          </w:tcPr>
          <w:p w14:paraId="7C2546E7">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验收</w:t>
            </w:r>
          </w:p>
        </w:tc>
        <w:tc>
          <w:tcPr>
            <w:tcW w:w="7848" w:type="dxa"/>
            <w:tcMar>
              <w:top w:w="80" w:type="dxa"/>
              <w:left w:w="120" w:type="dxa"/>
              <w:bottom w:w="80" w:type="dxa"/>
              <w:right w:w="120" w:type="dxa"/>
            </w:tcMar>
            <w:vAlign w:val="center"/>
          </w:tcPr>
          <w:p w14:paraId="26A3C03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测试用户可完成登录并进入首页；未登录用户无法访问发布、申请、会话和日历接口。</w:t>
            </w:r>
          </w:p>
        </w:tc>
      </w:tr>
    </w:tbl>
    <w:p w14:paraId="3F6E3250">
      <w:pPr>
        <w:rPr>
          <w:color w:val="000000" w:themeColor="text1"/>
          <w14:textFill>
            <w14:solidFill>
              <w14:schemeClr w14:val="tx1"/>
            </w14:solidFill>
          </w14:textFill>
        </w:rPr>
      </w:pPr>
    </w:p>
    <w:p w14:paraId="529DEFBF">
      <w:pPr>
        <w:pStyle w:val="5"/>
        <w:rPr>
          <w:color w:val="000000" w:themeColor="text1"/>
          <w14:textFill>
            <w14:solidFill>
              <w14:schemeClr w14:val="tx1"/>
            </w14:solidFill>
          </w14:textFill>
        </w:rPr>
      </w:pPr>
      <w:r>
        <w:rPr>
          <w:color w:val="000000" w:themeColor="text1"/>
          <w14:textFill>
            <w14:solidFill>
              <w14:schemeClr w14:val="tx1"/>
            </w14:solidFill>
          </w14:textFill>
        </w:rPr>
        <w:t>3.1.2 个人资料与兴趣标签</w:t>
      </w:r>
    </w:p>
    <w:p w14:paraId="1A3C7899">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支持用户维护个人资料和兴趣标签。个人资料分为明面属性和影子标签两类：明面属性包括真实姓名、学院、年级等校内身份相关字段，主要用于可信身份确认和匹配成功后的有限展示；影子标签包括运动、饮食、学习、娱乐、性格偏好和活动习惯等，由用户主动选择或编辑，用于广场筛选、匹配评分和 AI 破冰推荐。</w:t>
      </w:r>
    </w:p>
    <w:p w14:paraId="02A1B4FF">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避免收集与结伴活动无关的敏感信息。用户在匹配成功前不应向其他普通用户公开实名信息；匹配成功后可根据隐私策略展示有限明面属性。标签维护应支持新增、删除、更新和展示排序，标签数量应设置合理上限，避免滥用或造成匹配噪声。</w:t>
      </w:r>
    </w:p>
    <w:p w14:paraId="2F4DF04A">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系统应允许用户查看和修改非认证来源的展示资料、兴趣标签和隐私偏好。</w:t>
      </w:r>
    </w:p>
    <w:p w14:paraId="1591B7F3">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系统应区分认证字段和用户自填字段，认证字段不得被普通用户随意篡改。</w:t>
      </w:r>
    </w:p>
    <w:p w14:paraId="2CE33589">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系统应在匹配和 AI 推荐中使用标签，但不得将不必要的实名字段传递给 AI 或第三方接口。</w:t>
      </w:r>
    </w:p>
    <w:p w14:paraId="115A15DD">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系统应对明显违规、歧视、骚扰或敏感标签进行限制或提示。</w:t>
      </w:r>
    </w:p>
    <w:p w14:paraId="5BA67DDC">
      <w:pPr>
        <w:pStyle w:val="5"/>
        <w:rPr>
          <w:color w:val="000000" w:themeColor="text1"/>
          <w14:textFill>
            <w14:solidFill>
              <w14:schemeClr w14:val="tx1"/>
            </w14:solidFill>
          </w14:textFill>
        </w:rPr>
      </w:pPr>
      <w:r>
        <w:rPr>
          <w:color w:val="000000" w:themeColor="text1"/>
          <w14:textFill>
            <w14:solidFill>
              <w14:schemeClr w14:val="tx1"/>
            </w14:solidFill>
          </w14:textFill>
        </w:rPr>
        <w:t>3.1.3 匿名发布活动请求</w:t>
      </w:r>
    </w:p>
    <w:p w14:paraId="05ED3F75">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系统应支持学生用户发布活动请求。发布内容至少包括活动类别、时间跨度、地点倾向、费用偏好、活动描述和失效时间。活动类别应覆盖电影、剧院、运动、约饭和自定义等常见校园场景；费用偏好应支持 AA、请客、求请客或其他配置项；地点倾向应支持校内、校外或具体地点描述。</w:t>
      </w:r>
    </w:p>
    <w:p w14:paraId="78835774">
      <w:pPr>
        <w:ind w:firstLine="440"/>
        <w:rPr>
          <w:color w:val="000000" w:themeColor="text1"/>
          <w14:textFill>
            <w14:solidFill>
              <w14:schemeClr w14:val="tx1"/>
            </w14:solidFill>
          </w14:textFill>
        </w:rPr>
      </w:pPr>
      <w:r>
        <w:rPr>
          <w:color w:val="000000" w:themeColor="text1"/>
          <w14:textFill>
            <w14:solidFill>
              <w14:schemeClr w14:val="tx1"/>
            </w14:solidFill>
          </w14:textFill>
        </w:rPr>
        <w:t>用户发布时可选择匿名。选择匿名后，系统应为本次请求分配校园动植物编号，例如“珞珈狐 01”“樱花树 03”，在广场中替代实名和头像展示。匿名仅用于前台展示，后台必须保留真实用户 ID 与匿名编号的映射，以便举报、违规处理和安全追溯。</w:t>
      </w:r>
    </w:p>
    <w:p w14:paraId="6B3B0A4F">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系统应限制同一用户同时最多挂载 5 个有效“蹲搭子”请求。每个请求必须设置失效时间，到期后系统应自动将其移入归档区，并停止新的申请。若用户发布的请求时间与已有有效请求明显冲突，系统应给出冲突提示，但可允许用户在确认后继续发布。</w:t>
      </w:r>
    </w:p>
    <w:p w14:paraId="6AA778CA">
      <w:pPr>
        <w:pStyle w:val="5"/>
        <w:rPr>
          <w:color w:val="000000" w:themeColor="text1"/>
          <w14:textFill>
            <w14:solidFill>
              <w14:schemeClr w14:val="tx1"/>
            </w14:solidFill>
          </w14:textFill>
        </w:rPr>
      </w:pPr>
      <w:r>
        <w:rPr>
          <w:color w:val="000000" w:themeColor="text1"/>
          <w14:textFill>
            <w14:solidFill>
              <w14:schemeClr w14:val="tx1"/>
            </w14:solidFill>
          </w14:textFill>
        </w:rPr>
        <w:t>3.1.4 广场浏览与筛选排序</w:t>
      </w:r>
    </w:p>
    <w:p w14:paraId="7222049F">
      <w:pPr>
        <w:ind w:firstLine="440"/>
        <w:rPr>
          <w:color w:val="000000" w:themeColor="text1"/>
          <w14:textFill>
            <w14:solidFill>
              <w14:schemeClr w14:val="tx1"/>
            </w14:solidFill>
          </w14:textFill>
        </w:rPr>
      </w:pPr>
      <w:r>
        <w:rPr>
          <w:color w:val="000000" w:themeColor="text1"/>
          <w14:textFill>
            <w14:solidFill>
              <w14:schemeClr w14:val="tx1"/>
            </w14:solidFill>
          </w14:textFill>
        </w:rPr>
        <w:t>广场是用户发现活动请求的核心界面。系统应以卡片流或类似信息流方式展示有效请求，卡片应突出“我想做什么”“什么时候有效”“剩余时间”“地点倾向”“费用偏好”和匿名身份标识，弱化头像和强社交曝光。</w:t>
      </w:r>
    </w:p>
    <w:p w14:paraId="556F11C7">
      <w:pPr>
        <w:ind w:firstLine="440"/>
        <w:rPr>
          <w:color w:val="000000" w:themeColor="text1"/>
          <w14:textFill>
            <w14:solidFill>
              <w14:schemeClr w14:val="tx1"/>
            </w14:solidFill>
          </w14:textFill>
        </w:rPr>
      </w:pPr>
      <w:r>
        <w:rPr>
          <w:color w:val="000000" w:themeColor="text1"/>
          <w14:textFill>
            <w14:solidFill>
              <w14:schemeClr w14:val="tx1"/>
            </w14:solidFill>
          </w14:textFill>
        </w:rPr>
        <w:t>广场应支持至少三类排序或筛选方式：时间最近、地理位置最近、标签契合度最高。时间最近应优先展示临近开始或即将失效的请求；地理位置最近可根据地点倾向、校园地点或第三方地图数据进行估算；标签契合度最高应依据申请者标签与发起者请求标签的重合度或相似度计算。</w:t>
      </w:r>
    </w:p>
    <w:p w14:paraId="5A53697B">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系统应只展示未过期、未关闭、未被治理下架且用户有权限查看的请求。</w:t>
      </w:r>
    </w:p>
    <w:p w14:paraId="27ADF9EA">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系统应支持请求详情查看，详情页应展示活动类别、时间、地点、费用、标签和“想搭”入口。</w:t>
      </w:r>
    </w:p>
    <w:p w14:paraId="2A5D4954">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系统应避免在广场列表中暴露发起者实名身份、联系方式和敏感个人资料。</w:t>
      </w:r>
    </w:p>
    <w:p w14:paraId="355A39F3">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系统应在网络异常或列表为空时提供明确状态提示。</w:t>
      </w:r>
    </w:p>
    <w:p w14:paraId="384D4603">
      <w:pPr>
        <w:pStyle w:val="5"/>
        <w:rPr>
          <w:color w:val="000000" w:themeColor="text1"/>
          <w14:textFill>
            <w14:solidFill>
              <w14:schemeClr w14:val="tx1"/>
            </w14:solidFill>
          </w14:textFill>
        </w:rPr>
      </w:pPr>
      <w:r>
        <w:rPr>
          <w:color w:val="000000" w:themeColor="text1"/>
          <w14:textFill>
            <w14:solidFill>
              <w14:schemeClr w14:val="tx1"/>
            </w14:solidFill>
          </w14:textFill>
        </w:rPr>
        <w:t>3.1.5 申请匹配与双向确认</w:t>
      </w:r>
    </w:p>
    <w:p w14:paraId="326BA2F8">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采用双向确认机制完成匹配。申请者在广场或请求详情页点击“想搭”后，后端应创建匹配申请记录并返回待确认状态；发起者应通过推送通知、待处理列表或页面提示获知新申请。发起者查看申请时，系统应展示申请者匿名/有限资料、兴趣标签和标签匹配度。</w:t>
      </w:r>
    </w:p>
    <w:p w14:paraId="79322D49">
      <w:pPr>
        <w:ind w:firstLine="440"/>
        <w:rPr>
          <w:color w:val="000000" w:themeColor="text1"/>
          <w14:textFill>
            <w14:solidFill>
              <w14:schemeClr w14:val="tx1"/>
            </w14:solidFill>
          </w14:textFill>
        </w:rPr>
      </w:pPr>
      <w:r>
        <w:rPr>
          <w:color w:val="000000" w:themeColor="text1"/>
          <w14:textFill>
            <w14:solidFill>
              <w14:schemeClr w14:val="tx1"/>
            </w14:solidFill>
          </w14:textFill>
        </w:rPr>
        <w:t>发起者确认申请后，系统应将申请状态更新为匹配成功，建立围绕该活动请求的临时会话，并通知申请者。若发起者拒绝申请、请求过期、请求关闭或申请者取消申请，系统应更新相应状态并向相关用户展示结果。系统应防止同一用户对同一请求重复提交有效申请。</w:t>
      </w:r>
    </w:p>
    <w:p w14:paraId="1737B190">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474720" cy="6807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474720" cy="6807904"/>
                    </a:xfrm>
                    <a:prstGeom prst="rect">
                      <a:avLst/>
                    </a:prstGeom>
                  </pic:spPr>
                </pic:pic>
              </a:graphicData>
            </a:graphic>
          </wp:inline>
        </w:drawing>
      </w:r>
    </w:p>
    <w:p w14:paraId="6E5768D1">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图 3-2 申请匹配与双向确认时序图</w:t>
      </w:r>
    </w:p>
    <w:p w14:paraId="421109CA">
      <w:pPr>
        <w:rPr>
          <w:color w:val="000000" w:themeColor="text1"/>
          <w14:textFill>
            <w14:solidFill>
              <w14:schemeClr w14:val="tx1"/>
            </w14:solidFill>
          </w14:textFill>
        </w:rPr>
      </w:pPr>
    </w:p>
    <w:p w14:paraId="1903169F">
      <w:pPr>
        <w:pStyle w:val="15"/>
        <w:keepNext/>
        <w:pageBreakBefore/>
        <w:jc w:val="center"/>
        <w:rPr>
          <w:color w:val="000000" w:themeColor="text1"/>
          <w14:textFill>
            <w14:solidFill>
              <w14:schemeClr w14:val="tx1"/>
            </w14:solidFill>
          </w14:textFill>
        </w:rPr>
      </w:pPr>
      <w:r>
        <w:rPr>
          <w:color w:val="000000" w:themeColor="text1"/>
          <w14:textFill>
            <w14:solidFill>
              <w14:schemeClr w14:val="tx1"/>
            </w14:solidFill>
          </w14:textFill>
        </w:rPr>
        <w:t>表 3-3 匹配申请状态流转</w:t>
      </w:r>
    </w:p>
    <w:tbl>
      <w:tblPr>
        <w:tblStyle w:val="33"/>
        <w:tblW w:w="928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40"/>
        <w:gridCol w:w="3096"/>
        <w:gridCol w:w="4752"/>
      </w:tblGrid>
      <w:tr w14:paraId="328A0AF0">
        <w:trPr>
          <w:jc w:val="center"/>
        </w:trPr>
        <w:tc>
          <w:tcPr>
            <w:tcW w:w="1440" w:type="dxa"/>
            <w:shd w:val="clear" w:color="auto" w:fill="F2F4F7"/>
            <w:tcMar>
              <w:top w:w="80" w:type="dxa"/>
              <w:left w:w="120" w:type="dxa"/>
              <w:bottom w:w="80" w:type="dxa"/>
              <w:right w:w="120" w:type="dxa"/>
            </w:tcMar>
            <w:vAlign w:val="center"/>
          </w:tcPr>
          <w:p w14:paraId="2710FA08">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状态</w:t>
            </w:r>
          </w:p>
        </w:tc>
        <w:tc>
          <w:tcPr>
            <w:tcW w:w="3096" w:type="dxa"/>
            <w:shd w:val="clear" w:color="auto" w:fill="F2F4F7"/>
            <w:tcMar>
              <w:top w:w="80" w:type="dxa"/>
              <w:left w:w="120" w:type="dxa"/>
              <w:bottom w:w="80" w:type="dxa"/>
              <w:right w:w="120" w:type="dxa"/>
            </w:tcMar>
            <w:vAlign w:val="center"/>
          </w:tcPr>
          <w:p w14:paraId="1351F672">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触发条件</w:t>
            </w:r>
          </w:p>
        </w:tc>
        <w:tc>
          <w:tcPr>
            <w:tcW w:w="4752" w:type="dxa"/>
            <w:shd w:val="clear" w:color="auto" w:fill="F2F4F7"/>
            <w:tcMar>
              <w:top w:w="80" w:type="dxa"/>
              <w:left w:w="120" w:type="dxa"/>
              <w:bottom w:w="80" w:type="dxa"/>
              <w:right w:w="120" w:type="dxa"/>
            </w:tcMar>
            <w:vAlign w:val="center"/>
          </w:tcPr>
          <w:p w14:paraId="365DB877">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系统处理</w:t>
            </w:r>
          </w:p>
        </w:tc>
      </w:tr>
      <w:tr w14:paraId="66A3F8B9">
        <w:trPr>
          <w:jc w:val="center"/>
        </w:trPr>
        <w:tc>
          <w:tcPr>
            <w:tcW w:w="1440" w:type="dxa"/>
            <w:tcMar>
              <w:top w:w="80" w:type="dxa"/>
              <w:left w:w="120" w:type="dxa"/>
              <w:bottom w:w="80" w:type="dxa"/>
              <w:right w:w="120" w:type="dxa"/>
            </w:tcMar>
            <w:vAlign w:val="center"/>
          </w:tcPr>
          <w:p w14:paraId="71AE3A7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待确认</w:t>
            </w:r>
          </w:p>
        </w:tc>
        <w:tc>
          <w:tcPr>
            <w:tcW w:w="3096" w:type="dxa"/>
            <w:tcMar>
              <w:top w:w="80" w:type="dxa"/>
              <w:left w:w="120" w:type="dxa"/>
              <w:bottom w:w="80" w:type="dxa"/>
              <w:right w:w="120" w:type="dxa"/>
            </w:tcMar>
            <w:vAlign w:val="center"/>
          </w:tcPr>
          <w:p w14:paraId="3D75230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申请者点击“想搭”且请求有效。</w:t>
            </w:r>
          </w:p>
        </w:tc>
        <w:tc>
          <w:tcPr>
            <w:tcW w:w="4752" w:type="dxa"/>
            <w:tcMar>
              <w:top w:w="80" w:type="dxa"/>
              <w:left w:w="120" w:type="dxa"/>
              <w:bottom w:w="80" w:type="dxa"/>
              <w:right w:w="120" w:type="dxa"/>
            </w:tcMar>
            <w:vAlign w:val="center"/>
          </w:tcPr>
          <w:p w14:paraId="7952764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创建申请记录，通知发起者，申请者端显示等待确认。</w:t>
            </w:r>
          </w:p>
        </w:tc>
      </w:tr>
      <w:tr w14:paraId="6A8E3DCD">
        <w:trPr>
          <w:jc w:val="center"/>
        </w:trPr>
        <w:tc>
          <w:tcPr>
            <w:tcW w:w="1440" w:type="dxa"/>
            <w:tcMar>
              <w:top w:w="80" w:type="dxa"/>
              <w:left w:w="120" w:type="dxa"/>
              <w:bottom w:w="80" w:type="dxa"/>
              <w:right w:w="120" w:type="dxa"/>
            </w:tcMar>
            <w:vAlign w:val="center"/>
          </w:tcPr>
          <w:p w14:paraId="1A9F767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已确认</w:t>
            </w:r>
          </w:p>
        </w:tc>
        <w:tc>
          <w:tcPr>
            <w:tcW w:w="3096" w:type="dxa"/>
            <w:tcMar>
              <w:top w:w="80" w:type="dxa"/>
              <w:left w:w="120" w:type="dxa"/>
              <w:bottom w:w="80" w:type="dxa"/>
              <w:right w:w="120" w:type="dxa"/>
            </w:tcMar>
            <w:vAlign w:val="center"/>
          </w:tcPr>
          <w:p w14:paraId="3389C33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发起者接受申请。</w:t>
            </w:r>
          </w:p>
        </w:tc>
        <w:tc>
          <w:tcPr>
            <w:tcW w:w="4752" w:type="dxa"/>
            <w:tcMar>
              <w:top w:w="80" w:type="dxa"/>
              <w:left w:w="120" w:type="dxa"/>
              <w:bottom w:w="80" w:type="dxa"/>
              <w:right w:w="120" w:type="dxa"/>
            </w:tcMar>
            <w:vAlign w:val="center"/>
          </w:tcPr>
          <w:p w14:paraId="00C3111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更新匹配状态，创建临时会话，通知双方。</w:t>
            </w:r>
          </w:p>
        </w:tc>
      </w:tr>
      <w:tr w14:paraId="21983AA4">
        <w:trPr>
          <w:jc w:val="center"/>
        </w:trPr>
        <w:tc>
          <w:tcPr>
            <w:tcW w:w="1440" w:type="dxa"/>
            <w:tcMar>
              <w:top w:w="80" w:type="dxa"/>
              <w:left w:w="120" w:type="dxa"/>
              <w:bottom w:w="80" w:type="dxa"/>
              <w:right w:w="120" w:type="dxa"/>
            </w:tcMar>
            <w:vAlign w:val="center"/>
          </w:tcPr>
          <w:p w14:paraId="285651E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已拒绝</w:t>
            </w:r>
          </w:p>
        </w:tc>
        <w:tc>
          <w:tcPr>
            <w:tcW w:w="3096" w:type="dxa"/>
            <w:tcMar>
              <w:top w:w="80" w:type="dxa"/>
              <w:left w:w="120" w:type="dxa"/>
              <w:bottom w:w="80" w:type="dxa"/>
              <w:right w:w="120" w:type="dxa"/>
            </w:tcMar>
            <w:vAlign w:val="center"/>
          </w:tcPr>
          <w:p w14:paraId="4D5C286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发起者拒绝申请。</w:t>
            </w:r>
          </w:p>
        </w:tc>
        <w:tc>
          <w:tcPr>
            <w:tcW w:w="4752" w:type="dxa"/>
            <w:tcMar>
              <w:top w:w="80" w:type="dxa"/>
              <w:left w:w="120" w:type="dxa"/>
              <w:bottom w:w="80" w:type="dxa"/>
              <w:right w:w="120" w:type="dxa"/>
            </w:tcMar>
            <w:vAlign w:val="center"/>
          </w:tcPr>
          <w:p w14:paraId="7AF57EF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记录拒绝结果，申请者端展示未通过或已结束。</w:t>
            </w:r>
          </w:p>
        </w:tc>
      </w:tr>
      <w:tr w14:paraId="29C3C7B5">
        <w:trPr>
          <w:jc w:val="center"/>
        </w:trPr>
        <w:tc>
          <w:tcPr>
            <w:tcW w:w="1440" w:type="dxa"/>
            <w:tcMar>
              <w:top w:w="80" w:type="dxa"/>
              <w:left w:w="120" w:type="dxa"/>
              <w:bottom w:w="80" w:type="dxa"/>
              <w:right w:w="120" w:type="dxa"/>
            </w:tcMar>
            <w:vAlign w:val="center"/>
          </w:tcPr>
          <w:p w14:paraId="5F38348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已取消</w:t>
            </w:r>
          </w:p>
        </w:tc>
        <w:tc>
          <w:tcPr>
            <w:tcW w:w="3096" w:type="dxa"/>
            <w:tcMar>
              <w:top w:w="80" w:type="dxa"/>
              <w:left w:w="120" w:type="dxa"/>
              <w:bottom w:w="80" w:type="dxa"/>
              <w:right w:w="120" w:type="dxa"/>
            </w:tcMar>
            <w:vAlign w:val="center"/>
          </w:tcPr>
          <w:p w14:paraId="35D73E2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申请者主动取消。</w:t>
            </w:r>
          </w:p>
        </w:tc>
        <w:tc>
          <w:tcPr>
            <w:tcW w:w="4752" w:type="dxa"/>
            <w:tcMar>
              <w:top w:w="80" w:type="dxa"/>
              <w:left w:w="120" w:type="dxa"/>
              <w:bottom w:w="80" w:type="dxa"/>
              <w:right w:w="120" w:type="dxa"/>
            </w:tcMar>
            <w:vAlign w:val="center"/>
          </w:tcPr>
          <w:p w14:paraId="3DE494D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关闭申请，发起者端不再显示为待处理。</w:t>
            </w:r>
          </w:p>
        </w:tc>
      </w:tr>
      <w:tr w14:paraId="5A7C3F6F">
        <w:trPr>
          <w:jc w:val="center"/>
        </w:trPr>
        <w:tc>
          <w:tcPr>
            <w:tcW w:w="1440" w:type="dxa"/>
            <w:tcMar>
              <w:top w:w="80" w:type="dxa"/>
              <w:left w:w="120" w:type="dxa"/>
              <w:bottom w:w="80" w:type="dxa"/>
              <w:right w:w="120" w:type="dxa"/>
            </w:tcMar>
            <w:vAlign w:val="center"/>
          </w:tcPr>
          <w:p w14:paraId="5BA69CF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已失效</w:t>
            </w:r>
          </w:p>
        </w:tc>
        <w:tc>
          <w:tcPr>
            <w:tcW w:w="3096" w:type="dxa"/>
            <w:tcMar>
              <w:top w:w="80" w:type="dxa"/>
              <w:left w:w="120" w:type="dxa"/>
              <w:bottom w:w="80" w:type="dxa"/>
              <w:right w:w="120" w:type="dxa"/>
            </w:tcMar>
            <w:vAlign w:val="center"/>
          </w:tcPr>
          <w:p w14:paraId="04AECB3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请求过期、关闭或被下架。</w:t>
            </w:r>
          </w:p>
        </w:tc>
        <w:tc>
          <w:tcPr>
            <w:tcW w:w="4752" w:type="dxa"/>
            <w:tcMar>
              <w:top w:w="80" w:type="dxa"/>
              <w:left w:w="120" w:type="dxa"/>
              <w:bottom w:w="80" w:type="dxa"/>
              <w:right w:w="120" w:type="dxa"/>
            </w:tcMar>
            <w:vAlign w:val="center"/>
          </w:tcPr>
          <w:p w14:paraId="012828B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停止新申请，已有未确认申请转为失效。</w:t>
            </w:r>
          </w:p>
        </w:tc>
      </w:tr>
    </w:tbl>
    <w:p w14:paraId="74DDA605">
      <w:pPr>
        <w:rPr>
          <w:color w:val="000000" w:themeColor="text1"/>
          <w14:textFill>
            <w14:solidFill>
              <w14:schemeClr w14:val="tx1"/>
            </w14:solidFill>
          </w14:textFill>
        </w:rPr>
      </w:pPr>
    </w:p>
    <w:p w14:paraId="20848EC9">
      <w:pPr>
        <w:pStyle w:val="5"/>
        <w:rPr>
          <w:color w:val="000000" w:themeColor="text1"/>
          <w14:textFill>
            <w14:solidFill>
              <w14:schemeClr w14:val="tx1"/>
            </w14:solidFill>
          </w14:textFill>
        </w:rPr>
      </w:pPr>
      <w:r>
        <w:rPr>
          <w:color w:val="000000" w:themeColor="text1"/>
          <w14:textFill>
            <w14:solidFill>
              <w14:schemeClr w14:val="tx1"/>
            </w14:solidFill>
          </w14:textFill>
        </w:rPr>
        <w:t>3.1.6 临时会话</w:t>
      </w:r>
    </w:p>
    <w:p w14:paraId="77B9FC64">
      <w:pPr>
        <w:ind w:firstLine="440"/>
        <w:rPr>
          <w:color w:val="000000" w:themeColor="text1"/>
          <w14:textFill>
            <w14:solidFill>
              <w14:schemeClr w14:val="tx1"/>
            </w14:solidFill>
          </w14:textFill>
        </w:rPr>
      </w:pPr>
      <w:r>
        <w:rPr>
          <w:color w:val="000000" w:themeColor="text1"/>
          <w14:textFill>
            <w14:solidFill>
              <w14:schemeClr w14:val="tx1"/>
            </w14:solidFill>
          </w14:textFill>
        </w:rPr>
        <w:t>匹配成功后，系统应为双方建立临时会话。临时会话应绑定具体活动请求和匹配关系，主要用于确认时间、地点、费用偏好、集合方式和活动细节。课程阶段可先实现基础文本消息或模拟会话窗口；若实时通信能力受限，可通过轮询或手动刷新完成演示。</w:t>
      </w:r>
    </w:p>
    <w:p w14:paraId="7DB3EAAA">
      <w:pPr>
        <w:ind w:firstLine="440"/>
        <w:rPr>
          <w:color w:val="000000" w:themeColor="text1"/>
          <w14:textFill>
            <w14:solidFill>
              <w14:schemeClr w14:val="tx1"/>
            </w14:solidFill>
          </w14:textFill>
        </w:rPr>
      </w:pPr>
      <w:r>
        <w:rPr>
          <w:color w:val="000000" w:themeColor="text1"/>
          <w14:textFill>
            <w14:solidFill>
              <w14:schemeClr w14:val="tx1"/>
            </w14:solidFill>
          </w14:textFill>
        </w:rPr>
        <w:t>临时会话应支持生命周期管理。活动结束、请求归档、用户主动关闭或举报处置后，会话可转为只读或关闭状态。系统应限制非会话双方访问会话内容，并为举报处理保留必要上下文。</w:t>
      </w:r>
    </w:p>
    <w:p w14:paraId="13AFD604">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系统应在会话页顶部展示活动摘要和 AI 建议入口，帮助双方快速推进到行动安排。</w:t>
      </w:r>
    </w:p>
    <w:p w14:paraId="2B1EDE43">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系统应记录消息发送者、发送时间、内容和会话 ID，保证基本可追溯。</w:t>
      </w:r>
    </w:p>
    <w:p w14:paraId="36FA076E">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系统应提供举报入口，允许用户针对骚扰、不当内容或线下安全风险提交反馈。</w:t>
      </w:r>
    </w:p>
    <w:p w14:paraId="4111CA85">
      <w:pPr>
        <w:pStyle w:val="5"/>
        <w:rPr>
          <w:color w:val="000000" w:themeColor="text1"/>
          <w14:textFill>
            <w14:solidFill>
              <w14:schemeClr w14:val="tx1"/>
            </w14:solidFill>
          </w14:textFill>
        </w:rPr>
      </w:pPr>
      <w:r>
        <w:rPr>
          <w:color w:val="000000" w:themeColor="text1"/>
          <w14:textFill>
            <w14:solidFill>
              <w14:schemeClr w14:val="tx1"/>
            </w14:solidFill>
          </w14:textFill>
        </w:rPr>
        <w:t>3.1.7 智能日历与冲突检测</w:t>
      </w:r>
    </w:p>
    <w:p w14:paraId="4595232B">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系统应提供智能日历视图，用于维护用户的空闲状态和活动状态。用户应能通过 24 小时制时间片选择 Available 时段，系统应保存日历时间片并在后续匹配确认中用于共同空闲计算。</w:t>
      </w:r>
    </w:p>
    <w:p w14:paraId="1B8C0AB1">
      <w:pPr>
        <w:ind w:firstLine="440"/>
        <w:rPr>
          <w:color w:val="000000" w:themeColor="text1"/>
          <w14:textFill>
            <w14:solidFill>
              <w14:schemeClr w14:val="tx1"/>
            </w14:solidFill>
          </w14:textFill>
        </w:rPr>
      </w:pPr>
      <w:r>
        <w:rPr>
          <w:color w:val="000000" w:themeColor="text1"/>
          <w14:textFill>
            <w14:solidFill>
              <w14:schemeClr w14:val="tx1"/>
            </w14:solidFill>
          </w14:textFill>
        </w:rPr>
        <w:t>当两个用户进入匹配确认或匹配成功状态时，系统应自动计算双方空闲时间重叠区间，并在日历或确认界面中高亮显示。系统还应检测同一用户在同一时间段内多个活动请求之间的冲突，并用不同状态提示用户。建议采用三类颜色语义：冲突态、进行中、已成行。</w:t>
      </w:r>
    </w:p>
    <w:p w14:paraId="670CAAC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337560" cy="6092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337560" cy="6092371"/>
                    </a:xfrm>
                    <a:prstGeom prst="rect">
                      <a:avLst/>
                    </a:prstGeom>
                  </pic:spPr>
                </pic:pic>
              </a:graphicData>
            </a:graphic>
          </wp:inline>
        </w:drawing>
      </w:r>
    </w:p>
    <w:p w14:paraId="7CDE3243">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图 3-3 管理空闲日历与冲突检测时序图</w:t>
      </w:r>
    </w:p>
    <w:p w14:paraId="4089CCF9">
      <w:pPr>
        <w:rPr>
          <w:color w:val="000000" w:themeColor="text1"/>
          <w14:textFill>
            <w14:solidFill>
              <w14:schemeClr w14:val="tx1"/>
            </w14:solidFill>
          </w14:textFill>
        </w:rPr>
      </w:pPr>
    </w:p>
    <w:p w14:paraId="0D522947">
      <w:pPr>
        <w:pStyle w:val="15"/>
        <w:keepNext/>
        <w:pageBreakBefore/>
        <w:jc w:val="center"/>
        <w:rPr>
          <w:color w:val="000000" w:themeColor="text1"/>
          <w14:textFill>
            <w14:solidFill>
              <w14:schemeClr w14:val="tx1"/>
            </w14:solidFill>
          </w14:textFill>
        </w:rPr>
      </w:pPr>
      <w:r>
        <w:rPr>
          <w:color w:val="000000" w:themeColor="text1"/>
          <w14:textFill>
            <w14:solidFill>
              <w14:schemeClr w14:val="tx1"/>
            </w14:solidFill>
          </w14:textFill>
        </w:rPr>
        <w:t>表 3-4 智能日历状态说明</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40"/>
        <w:gridCol w:w="4320"/>
        <w:gridCol w:w="3528"/>
      </w:tblGrid>
      <w:tr w14:paraId="4F8FE4B5">
        <w:trPr>
          <w:jc w:val="center"/>
        </w:trPr>
        <w:tc>
          <w:tcPr>
            <w:tcW w:w="1440" w:type="dxa"/>
            <w:shd w:val="clear" w:color="auto" w:fill="F2F4F7"/>
            <w:tcMar>
              <w:top w:w="80" w:type="dxa"/>
              <w:left w:w="120" w:type="dxa"/>
              <w:bottom w:w="80" w:type="dxa"/>
              <w:right w:w="120" w:type="dxa"/>
            </w:tcMar>
            <w:vAlign w:val="center"/>
          </w:tcPr>
          <w:p w14:paraId="0E61CC1C">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日历状态</w:t>
            </w:r>
          </w:p>
        </w:tc>
        <w:tc>
          <w:tcPr>
            <w:tcW w:w="4320" w:type="dxa"/>
            <w:shd w:val="clear" w:color="auto" w:fill="F2F4F7"/>
            <w:tcMar>
              <w:top w:w="80" w:type="dxa"/>
              <w:left w:w="120" w:type="dxa"/>
              <w:bottom w:w="80" w:type="dxa"/>
              <w:right w:w="120" w:type="dxa"/>
            </w:tcMar>
            <w:vAlign w:val="center"/>
          </w:tcPr>
          <w:p w14:paraId="759ED4EE">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含义</w:t>
            </w:r>
          </w:p>
        </w:tc>
        <w:tc>
          <w:tcPr>
            <w:tcW w:w="3528" w:type="dxa"/>
            <w:shd w:val="clear" w:color="auto" w:fill="F2F4F7"/>
            <w:tcMar>
              <w:top w:w="80" w:type="dxa"/>
              <w:left w:w="120" w:type="dxa"/>
              <w:bottom w:w="80" w:type="dxa"/>
              <w:right w:w="120" w:type="dxa"/>
            </w:tcMar>
            <w:vAlign w:val="center"/>
          </w:tcPr>
          <w:p w14:paraId="4FFFB249">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展示要求</w:t>
            </w:r>
          </w:p>
        </w:tc>
      </w:tr>
      <w:tr w14:paraId="3BF84ADE">
        <w:trPr>
          <w:jc w:val="center"/>
        </w:trPr>
        <w:tc>
          <w:tcPr>
            <w:tcW w:w="1440" w:type="dxa"/>
            <w:tcMar>
              <w:top w:w="80" w:type="dxa"/>
              <w:left w:w="120" w:type="dxa"/>
              <w:bottom w:w="80" w:type="dxa"/>
              <w:right w:w="120" w:type="dxa"/>
            </w:tcMar>
            <w:vAlign w:val="center"/>
          </w:tcPr>
          <w:p w14:paraId="723964B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空闲</w:t>
            </w:r>
          </w:p>
        </w:tc>
        <w:tc>
          <w:tcPr>
            <w:tcW w:w="4320" w:type="dxa"/>
            <w:tcMar>
              <w:top w:w="80" w:type="dxa"/>
              <w:left w:w="120" w:type="dxa"/>
              <w:bottom w:w="80" w:type="dxa"/>
              <w:right w:w="120" w:type="dxa"/>
            </w:tcMar>
            <w:vAlign w:val="center"/>
          </w:tcPr>
          <w:p w14:paraId="5660C3B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用户标记为 Available 的可参与活动时段。</w:t>
            </w:r>
          </w:p>
        </w:tc>
        <w:tc>
          <w:tcPr>
            <w:tcW w:w="3528" w:type="dxa"/>
            <w:tcMar>
              <w:top w:w="80" w:type="dxa"/>
              <w:left w:w="120" w:type="dxa"/>
              <w:bottom w:w="80" w:type="dxa"/>
              <w:right w:w="120" w:type="dxa"/>
            </w:tcMar>
            <w:vAlign w:val="center"/>
          </w:tcPr>
          <w:p w14:paraId="3F4D1C2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应清晰显示可选时间片，支持新增、删除或调整。</w:t>
            </w:r>
          </w:p>
        </w:tc>
      </w:tr>
      <w:tr w14:paraId="7A8F0DF3">
        <w:trPr>
          <w:jc w:val="center"/>
        </w:trPr>
        <w:tc>
          <w:tcPr>
            <w:tcW w:w="1440" w:type="dxa"/>
            <w:tcMar>
              <w:top w:w="80" w:type="dxa"/>
              <w:left w:w="120" w:type="dxa"/>
              <w:bottom w:w="80" w:type="dxa"/>
              <w:right w:w="120" w:type="dxa"/>
            </w:tcMar>
            <w:vAlign w:val="center"/>
          </w:tcPr>
          <w:p w14:paraId="21CD00DA">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冲突态</w:t>
            </w:r>
          </w:p>
        </w:tc>
        <w:tc>
          <w:tcPr>
            <w:tcW w:w="4320" w:type="dxa"/>
            <w:tcMar>
              <w:top w:w="80" w:type="dxa"/>
              <w:left w:w="120" w:type="dxa"/>
              <w:bottom w:w="80" w:type="dxa"/>
              <w:right w:w="120" w:type="dxa"/>
            </w:tcMar>
            <w:vAlign w:val="center"/>
          </w:tcPr>
          <w:p w14:paraId="239A3CF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同一时间存在多个有效请求或活动安排可能冲突。</w:t>
            </w:r>
          </w:p>
        </w:tc>
        <w:tc>
          <w:tcPr>
            <w:tcW w:w="3528" w:type="dxa"/>
            <w:tcMar>
              <w:top w:w="80" w:type="dxa"/>
              <w:left w:w="120" w:type="dxa"/>
              <w:bottom w:w="80" w:type="dxa"/>
              <w:right w:w="120" w:type="dxa"/>
            </w:tcMar>
            <w:vAlign w:val="center"/>
          </w:tcPr>
          <w:p w14:paraId="7E53FDC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应以醒目颜色提示，并允许用户查看冲突来源。</w:t>
            </w:r>
          </w:p>
        </w:tc>
      </w:tr>
      <w:tr w14:paraId="4CC6957B">
        <w:trPr>
          <w:jc w:val="center"/>
        </w:trPr>
        <w:tc>
          <w:tcPr>
            <w:tcW w:w="1440" w:type="dxa"/>
            <w:tcMar>
              <w:top w:w="80" w:type="dxa"/>
              <w:left w:w="120" w:type="dxa"/>
              <w:bottom w:w="80" w:type="dxa"/>
              <w:right w:w="120" w:type="dxa"/>
            </w:tcMar>
            <w:vAlign w:val="center"/>
          </w:tcPr>
          <w:p w14:paraId="034807E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进行中</w:t>
            </w:r>
          </w:p>
        </w:tc>
        <w:tc>
          <w:tcPr>
            <w:tcW w:w="4320" w:type="dxa"/>
            <w:tcMar>
              <w:top w:w="80" w:type="dxa"/>
              <w:left w:w="120" w:type="dxa"/>
              <w:bottom w:w="80" w:type="dxa"/>
              <w:right w:w="120" w:type="dxa"/>
            </w:tcMar>
            <w:vAlign w:val="center"/>
          </w:tcPr>
          <w:p w14:paraId="0341A12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用户已发布或申请但尚未匹配完成的活动请求。</w:t>
            </w:r>
          </w:p>
        </w:tc>
        <w:tc>
          <w:tcPr>
            <w:tcW w:w="3528" w:type="dxa"/>
            <w:tcMar>
              <w:top w:w="80" w:type="dxa"/>
              <w:left w:w="120" w:type="dxa"/>
              <w:bottom w:w="80" w:type="dxa"/>
              <w:right w:w="120" w:type="dxa"/>
            </w:tcMar>
            <w:vAlign w:val="center"/>
          </w:tcPr>
          <w:p w14:paraId="3A5AE79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应显示为待定状态，避免与已成行活动混淆。</w:t>
            </w:r>
          </w:p>
        </w:tc>
      </w:tr>
      <w:tr w14:paraId="072BD610">
        <w:trPr>
          <w:jc w:val="center"/>
        </w:trPr>
        <w:tc>
          <w:tcPr>
            <w:tcW w:w="1440" w:type="dxa"/>
            <w:tcMar>
              <w:top w:w="80" w:type="dxa"/>
              <w:left w:w="120" w:type="dxa"/>
              <w:bottom w:w="80" w:type="dxa"/>
              <w:right w:w="120" w:type="dxa"/>
            </w:tcMar>
            <w:vAlign w:val="center"/>
          </w:tcPr>
          <w:p w14:paraId="7EEE9BA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已成行</w:t>
            </w:r>
          </w:p>
        </w:tc>
        <w:tc>
          <w:tcPr>
            <w:tcW w:w="4320" w:type="dxa"/>
            <w:tcMar>
              <w:top w:w="80" w:type="dxa"/>
              <w:left w:w="120" w:type="dxa"/>
              <w:bottom w:w="80" w:type="dxa"/>
              <w:right w:w="120" w:type="dxa"/>
            </w:tcMar>
            <w:vAlign w:val="center"/>
          </w:tcPr>
          <w:p w14:paraId="515EA5B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双方已确认并形成匹配结果的活动安排。</w:t>
            </w:r>
          </w:p>
        </w:tc>
        <w:tc>
          <w:tcPr>
            <w:tcW w:w="3528" w:type="dxa"/>
            <w:tcMar>
              <w:top w:w="80" w:type="dxa"/>
              <w:left w:w="120" w:type="dxa"/>
              <w:bottom w:w="80" w:type="dxa"/>
              <w:right w:w="120" w:type="dxa"/>
            </w:tcMar>
            <w:vAlign w:val="center"/>
          </w:tcPr>
          <w:p w14:paraId="3A12568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应在日历中稳定展示，支持进入会话或详情。</w:t>
            </w:r>
          </w:p>
        </w:tc>
      </w:tr>
    </w:tbl>
    <w:p w14:paraId="75B06CDC">
      <w:pPr>
        <w:rPr>
          <w:color w:val="000000" w:themeColor="text1"/>
          <w14:textFill>
            <w14:solidFill>
              <w14:schemeClr w14:val="tx1"/>
            </w14:solidFill>
          </w14:textFill>
        </w:rPr>
      </w:pPr>
    </w:p>
    <w:p w14:paraId="0084C7DA">
      <w:pPr>
        <w:pStyle w:val="5"/>
        <w:rPr>
          <w:color w:val="000000" w:themeColor="text1"/>
          <w14:textFill>
            <w14:solidFill>
              <w14:schemeClr w14:val="tx1"/>
            </w14:solidFill>
          </w14:textFill>
        </w:rPr>
      </w:pPr>
      <w:r>
        <w:rPr>
          <w:color w:val="000000" w:themeColor="text1"/>
          <w14:textFill>
            <w14:solidFill>
              <w14:schemeClr w14:val="tx1"/>
            </w14:solidFill>
          </w14:textFill>
        </w:rPr>
        <w:t>3.1.8 AI 破冰推荐与第三方数据联动</w:t>
      </w:r>
    </w:p>
    <w:p w14:paraId="170627AA">
      <w:pPr>
        <w:ind w:firstLine="440"/>
        <w:rPr>
          <w:color w:val="000000" w:themeColor="text1"/>
          <w14:textFill>
            <w14:solidFill>
              <w14:schemeClr w14:val="tx1"/>
            </w14:solidFill>
          </w14:textFill>
        </w:rPr>
      </w:pPr>
      <w:r>
        <w:rPr>
          <w:color w:val="000000" w:themeColor="text1"/>
          <w14:textFill>
            <w14:solidFill>
              <w14:schemeClr w14:val="tx1"/>
            </w14:solidFill>
          </w14:textFill>
        </w:rPr>
        <w:t>AI 破冰助手应在匹配确认后或会话中为双方提供行动建议。系统应将双方兴趣标签、活动类别、共同空闲区间、地点倾向、费用偏好和可用的商户/地点数据整理为结构化输入，调用 Gemini/GPT 等 AI 服务生成 2 至 3 个可参考方案。</w:t>
      </w:r>
    </w:p>
    <w:p w14:paraId="0A71BA61">
      <w:pPr>
        <w:ind w:firstLine="440"/>
        <w:rPr>
          <w:color w:val="000000" w:themeColor="text1"/>
          <w14:textFill>
            <w14:solidFill>
              <w14:schemeClr w14:val="tx1"/>
            </w14:solidFill>
          </w14:textFill>
        </w:rPr>
      </w:pPr>
      <w:r>
        <w:rPr>
          <w:color w:val="000000" w:themeColor="text1"/>
          <w14:textFill>
            <w14:solidFill>
              <w14:schemeClr w14:val="tx1"/>
            </w14:solidFill>
          </w14:textFill>
        </w:rPr>
        <w:t>对于约饭、观影、运动、自习等场景，AI 输出应包含建议地点或活动安排、推荐理由和下一步沟通话术。若第三方商户/地图接口可用，系统应查询周边商户、评分、位置或优惠信息；若接口不可用，应使用模拟数据或校园周边地点库完成演示。AI 输出仅作为建议，系统不应将其表述为强制决策或保证结果。</w:t>
      </w:r>
    </w:p>
    <w:p w14:paraId="30BC94AE">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892040" cy="4135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892040" cy="4135260"/>
                    </a:xfrm>
                    <a:prstGeom prst="rect">
                      <a:avLst/>
                    </a:prstGeom>
                  </pic:spPr>
                </pic:pic>
              </a:graphicData>
            </a:graphic>
          </wp:inline>
        </w:drawing>
      </w:r>
    </w:p>
    <w:p w14:paraId="3FD5403B">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图 3-4 AI 破冰推荐时序图</w:t>
      </w:r>
    </w:p>
    <w:p w14:paraId="472DAB6A">
      <w:pPr>
        <w:rPr>
          <w:color w:val="000000" w:themeColor="text1"/>
          <w14:textFill>
            <w14:solidFill>
              <w14:schemeClr w14:val="tx1"/>
            </w14:solidFill>
          </w14:textFill>
        </w:rPr>
      </w:pPr>
    </w:p>
    <w:p w14:paraId="428FA302">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3-5 AI 破冰推荐需求</w:t>
      </w:r>
    </w:p>
    <w:tbl>
      <w:tblPr>
        <w:tblStyle w:val="33"/>
        <w:tblW w:w="928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584"/>
        <w:gridCol w:w="7703"/>
      </w:tblGrid>
      <w:tr w14:paraId="3AF0FB19">
        <w:trPr>
          <w:jc w:val="center"/>
        </w:trPr>
        <w:tc>
          <w:tcPr>
            <w:tcW w:w="1584" w:type="dxa"/>
            <w:shd w:val="clear" w:color="auto" w:fill="F2F4F7"/>
            <w:tcMar>
              <w:top w:w="80" w:type="dxa"/>
              <w:left w:w="120" w:type="dxa"/>
              <w:bottom w:w="80" w:type="dxa"/>
              <w:right w:w="120" w:type="dxa"/>
            </w:tcMar>
            <w:vAlign w:val="center"/>
          </w:tcPr>
          <w:p w14:paraId="0EB2DD2C">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项目</w:t>
            </w:r>
          </w:p>
        </w:tc>
        <w:tc>
          <w:tcPr>
            <w:tcW w:w="7703" w:type="dxa"/>
            <w:shd w:val="clear" w:color="auto" w:fill="F2F4F7"/>
            <w:tcMar>
              <w:top w:w="80" w:type="dxa"/>
              <w:left w:w="120" w:type="dxa"/>
              <w:bottom w:w="80" w:type="dxa"/>
              <w:right w:w="120" w:type="dxa"/>
            </w:tcMar>
            <w:vAlign w:val="center"/>
          </w:tcPr>
          <w:p w14:paraId="3F604407">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规定</w:t>
            </w:r>
          </w:p>
        </w:tc>
      </w:tr>
      <w:tr w14:paraId="44028B6C">
        <w:trPr>
          <w:jc w:val="center"/>
        </w:trPr>
        <w:tc>
          <w:tcPr>
            <w:tcW w:w="1584" w:type="dxa"/>
            <w:tcMar>
              <w:top w:w="80" w:type="dxa"/>
              <w:left w:w="120" w:type="dxa"/>
              <w:bottom w:w="80" w:type="dxa"/>
              <w:right w:w="120" w:type="dxa"/>
            </w:tcMar>
            <w:vAlign w:val="center"/>
          </w:tcPr>
          <w:p w14:paraId="33F5490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输入数据</w:t>
            </w:r>
          </w:p>
        </w:tc>
        <w:tc>
          <w:tcPr>
            <w:tcW w:w="7703" w:type="dxa"/>
            <w:tcMar>
              <w:top w:w="80" w:type="dxa"/>
              <w:left w:w="120" w:type="dxa"/>
              <w:bottom w:w="80" w:type="dxa"/>
              <w:right w:w="120" w:type="dxa"/>
            </w:tcMar>
            <w:vAlign w:val="center"/>
          </w:tcPr>
          <w:p w14:paraId="06808E2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双方标签、活动类别、共同空闲、地点倾向、费用偏好、商户/地点数据。</w:t>
            </w:r>
          </w:p>
        </w:tc>
      </w:tr>
      <w:tr w14:paraId="0BC989E7">
        <w:trPr>
          <w:jc w:val="center"/>
        </w:trPr>
        <w:tc>
          <w:tcPr>
            <w:tcW w:w="1584" w:type="dxa"/>
            <w:tcMar>
              <w:top w:w="80" w:type="dxa"/>
              <w:left w:w="120" w:type="dxa"/>
              <w:bottom w:w="80" w:type="dxa"/>
              <w:right w:w="120" w:type="dxa"/>
            </w:tcMar>
            <w:vAlign w:val="center"/>
          </w:tcPr>
          <w:p w14:paraId="76E36D5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处理逻辑</w:t>
            </w:r>
          </w:p>
        </w:tc>
        <w:tc>
          <w:tcPr>
            <w:tcW w:w="7703" w:type="dxa"/>
            <w:tcMar>
              <w:top w:w="80" w:type="dxa"/>
              <w:left w:w="120" w:type="dxa"/>
              <w:bottom w:w="80" w:type="dxa"/>
              <w:right w:w="120" w:type="dxa"/>
            </w:tcMar>
            <w:vAlign w:val="center"/>
          </w:tcPr>
          <w:p w14:paraId="66D8E10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查询活动上下文和商户数据，构造 Prompt，调用 AI 服务，过滤不合适输出，保存推荐记录。</w:t>
            </w:r>
          </w:p>
        </w:tc>
      </w:tr>
      <w:tr w14:paraId="567822A3">
        <w:trPr>
          <w:jc w:val="center"/>
        </w:trPr>
        <w:tc>
          <w:tcPr>
            <w:tcW w:w="1584" w:type="dxa"/>
            <w:tcMar>
              <w:top w:w="80" w:type="dxa"/>
              <w:left w:w="120" w:type="dxa"/>
              <w:bottom w:w="80" w:type="dxa"/>
              <w:right w:w="120" w:type="dxa"/>
            </w:tcMar>
            <w:vAlign w:val="center"/>
          </w:tcPr>
          <w:p w14:paraId="7E17B99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输出内容</w:t>
            </w:r>
          </w:p>
        </w:tc>
        <w:tc>
          <w:tcPr>
            <w:tcW w:w="7703" w:type="dxa"/>
            <w:tcMar>
              <w:top w:w="80" w:type="dxa"/>
              <w:left w:w="120" w:type="dxa"/>
              <w:bottom w:w="80" w:type="dxa"/>
              <w:right w:w="120" w:type="dxa"/>
            </w:tcMar>
            <w:vAlign w:val="center"/>
          </w:tcPr>
          <w:p w14:paraId="467D987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2 至 3 个建议卡片，每个卡片包含活动方案、地点或路线、推荐理由和可直接发送的破冰话术。</w:t>
            </w:r>
          </w:p>
        </w:tc>
      </w:tr>
      <w:tr w14:paraId="46FF734F">
        <w:trPr>
          <w:jc w:val="center"/>
        </w:trPr>
        <w:tc>
          <w:tcPr>
            <w:tcW w:w="1584" w:type="dxa"/>
            <w:tcMar>
              <w:top w:w="80" w:type="dxa"/>
              <w:left w:w="120" w:type="dxa"/>
              <w:bottom w:w="80" w:type="dxa"/>
              <w:right w:w="120" w:type="dxa"/>
            </w:tcMar>
            <w:vAlign w:val="center"/>
          </w:tcPr>
          <w:p w14:paraId="4C5DE23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降级策略</w:t>
            </w:r>
          </w:p>
        </w:tc>
        <w:tc>
          <w:tcPr>
            <w:tcW w:w="7703" w:type="dxa"/>
            <w:tcMar>
              <w:top w:w="80" w:type="dxa"/>
              <w:left w:w="120" w:type="dxa"/>
              <w:bottom w:w="80" w:type="dxa"/>
              <w:right w:w="120" w:type="dxa"/>
            </w:tcMar>
            <w:vAlign w:val="center"/>
          </w:tcPr>
          <w:p w14:paraId="70AC79B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AI 服务不可用时使用模板话术；商户数据不可用时使用模拟地点或仅基于标签生成建议。</w:t>
            </w:r>
          </w:p>
        </w:tc>
      </w:tr>
      <w:tr w14:paraId="0930B5DD">
        <w:trPr>
          <w:jc w:val="center"/>
        </w:trPr>
        <w:tc>
          <w:tcPr>
            <w:tcW w:w="1584" w:type="dxa"/>
            <w:tcMar>
              <w:top w:w="80" w:type="dxa"/>
              <w:left w:w="120" w:type="dxa"/>
              <w:bottom w:w="80" w:type="dxa"/>
              <w:right w:w="120" w:type="dxa"/>
            </w:tcMar>
            <w:vAlign w:val="center"/>
          </w:tcPr>
          <w:p w14:paraId="3CCA4DE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安全限制</w:t>
            </w:r>
          </w:p>
        </w:tc>
        <w:tc>
          <w:tcPr>
            <w:tcW w:w="7703" w:type="dxa"/>
            <w:tcMar>
              <w:top w:w="80" w:type="dxa"/>
              <w:left w:w="120" w:type="dxa"/>
              <w:bottom w:w="80" w:type="dxa"/>
              <w:right w:w="120" w:type="dxa"/>
            </w:tcMar>
            <w:vAlign w:val="center"/>
          </w:tcPr>
          <w:p w14:paraId="79ACB19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不得生成涉及隐私泄露、歧视、骚扰、危险活动、违法交易或不当线下诱导的内容。</w:t>
            </w:r>
          </w:p>
        </w:tc>
      </w:tr>
    </w:tbl>
    <w:p w14:paraId="795786AF">
      <w:pPr>
        <w:rPr>
          <w:color w:val="000000" w:themeColor="text1"/>
          <w14:textFill>
            <w14:solidFill>
              <w14:schemeClr w14:val="tx1"/>
            </w14:solidFill>
          </w14:textFill>
        </w:rPr>
      </w:pPr>
    </w:p>
    <w:p w14:paraId="0399F294">
      <w:pPr>
        <w:pStyle w:val="5"/>
        <w:rPr>
          <w:color w:val="000000" w:themeColor="text1"/>
          <w14:textFill>
            <w14:solidFill>
              <w14:schemeClr w14:val="tx1"/>
            </w14:solidFill>
          </w14:textFill>
        </w:rPr>
      </w:pPr>
      <w:r>
        <w:rPr>
          <w:color w:val="000000" w:themeColor="text1"/>
          <w14:textFill>
            <w14:solidFill>
              <w14:schemeClr w14:val="tx1"/>
            </w14:solidFill>
          </w14:textFill>
        </w:rPr>
        <w:t>3.1.9 举报与内容治理</w:t>
      </w:r>
    </w:p>
    <w:p w14:paraId="4F1E0589">
      <w:pPr>
        <w:ind w:firstLine="440"/>
        <w:rPr>
          <w:color w:val="000000" w:themeColor="text1"/>
          <w14:textFill>
            <w14:solidFill>
              <w14:schemeClr w14:val="tx1"/>
            </w14:solidFill>
          </w14:textFill>
        </w:rPr>
      </w:pPr>
      <w:r>
        <w:rPr>
          <w:color w:val="000000" w:themeColor="text1"/>
          <w14:textFill>
            <w14:solidFill>
              <w14:schemeClr w14:val="tx1"/>
            </w14:solidFill>
          </w14:textFill>
        </w:rPr>
        <w:t>由于系统涉及匿名发布、陌生人匹配和临时会话，系统必须具备基础举报与内容治理能力。用户应能够对不当发布、骚扰消息、恶意申请、虚假信息或线下安全风险进行举报。举报记录应保存举报人、被举报对象、关联请求或会话、举报理由、补充说明、提交时间和处理状态。</w:t>
      </w:r>
    </w:p>
    <w:p w14:paraId="07810EEF">
      <w:pPr>
        <w:ind w:firstLine="440"/>
        <w:rPr>
          <w:color w:val="000000" w:themeColor="text1"/>
          <w14:textFill>
            <w14:solidFill>
              <w14:schemeClr w14:val="tx1"/>
            </w14:solidFill>
          </w14:textFill>
        </w:rPr>
      </w:pPr>
      <w:r>
        <w:rPr>
          <w:color w:val="000000" w:themeColor="text1"/>
          <w14:textFill>
            <w14:solidFill>
              <w14:schemeClr w14:val="tx1"/>
            </w14:solidFill>
          </w14:textFill>
        </w:rPr>
        <w:t>课程阶段至少应实现举报提交和后台记录能力。若正式上线，系统还应补充内容规则、关键词过滤、违规次数限制、人工审核和用户协议/隐私政策。匿名发布的后台真实身份映射应仅用于安全处置，不应被普通用户访问。</w:t>
      </w:r>
    </w:p>
    <w:p w14:paraId="6CB4D46F">
      <w:pPr>
        <w:pStyle w:val="5"/>
        <w:rPr>
          <w:color w:val="000000" w:themeColor="text1"/>
          <w14:textFill>
            <w14:solidFill>
              <w14:schemeClr w14:val="tx1"/>
            </w14:solidFill>
          </w14:textFill>
        </w:rPr>
      </w:pPr>
      <w:r>
        <w:rPr>
          <w:color w:val="000000" w:themeColor="text1"/>
          <w14:textFill>
            <w14:solidFill>
              <w14:schemeClr w14:val="tx1"/>
            </w14:solidFill>
          </w14:textFill>
        </w:rPr>
        <w:t>3.1.10 系统设置与运行支持</w:t>
      </w:r>
    </w:p>
    <w:p w14:paraId="3B018724">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系统应提供基础设置能力，包括用户通知偏好、隐私展示偏好、标签管理入口、会话关闭或退出、清理缓存和账号退出等用户侧设置。系统还应提供面向开发和运维的配置能力，用于控制认证接口、AI 服务、商户数据接口、推送方式和降级策略。</w:t>
      </w:r>
    </w:p>
    <w:p w14:paraId="44A659AC">
      <w:pPr>
        <w:ind w:firstLine="440"/>
        <w:rPr>
          <w:color w:val="000000" w:themeColor="text1"/>
          <w14:textFill>
            <w14:solidFill>
              <w14:schemeClr w14:val="tx1"/>
            </w14:solidFill>
          </w14:textFill>
        </w:rPr>
      </w:pPr>
      <w:r>
        <w:rPr>
          <w:color w:val="000000" w:themeColor="text1"/>
          <w14:textFill>
            <w14:solidFill>
              <w14:schemeClr w14:val="tx1"/>
            </w14:solidFill>
          </w14:textFill>
        </w:rPr>
        <w:t>系统配置应与业务代码解耦，敏感配置不得直接写入公开代码仓库。课程阶段可通过本地配置或环境变量管理接口地址、测试账号、API Key 和模拟数据开关。</w:t>
      </w:r>
    </w:p>
    <w:p w14:paraId="6B6D3309">
      <w:pPr>
        <w:pStyle w:val="4"/>
        <w:rPr>
          <w:color w:val="000000" w:themeColor="text1"/>
          <w14:textFill>
            <w14:solidFill>
              <w14:schemeClr w14:val="tx1"/>
            </w14:solidFill>
          </w14:textFill>
        </w:rPr>
      </w:pPr>
      <w:r>
        <w:rPr>
          <w:color w:val="000000" w:themeColor="text1"/>
          <w14:textFill>
            <w14:solidFill>
              <w14:schemeClr w14:val="tx1"/>
            </w14:solidFill>
          </w14:textFill>
        </w:rPr>
        <w:t>3.2 对性能的规定</w:t>
      </w:r>
    </w:p>
    <w:p w14:paraId="0FB1AAA0">
      <w:pPr>
        <w:pStyle w:val="5"/>
        <w:rPr>
          <w:color w:val="000000" w:themeColor="text1"/>
          <w14:textFill>
            <w14:solidFill>
              <w14:schemeClr w14:val="tx1"/>
            </w14:solidFill>
          </w14:textFill>
        </w:rPr>
      </w:pPr>
      <w:r>
        <w:rPr>
          <w:color w:val="000000" w:themeColor="text1"/>
          <w14:textFill>
            <w14:solidFill>
              <w14:schemeClr w14:val="tx1"/>
            </w14:solidFill>
          </w14:textFill>
        </w:rPr>
        <w:t>3.2.1 精度</w:t>
      </w:r>
    </w:p>
    <w:p w14:paraId="57503624">
      <w:pPr>
        <w:ind w:firstLine="440"/>
        <w:rPr>
          <w:color w:val="000000" w:themeColor="text1"/>
          <w14:textFill>
            <w14:solidFill>
              <w14:schemeClr w14:val="tx1"/>
            </w14:solidFill>
          </w14:textFill>
        </w:rPr>
      </w:pPr>
      <w:r>
        <w:rPr>
          <w:color w:val="000000" w:themeColor="text1"/>
          <w14:textFill>
            <w14:solidFill>
              <w14:schemeClr w14:val="tx1"/>
            </w14:solidFill>
          </w14:textFill>
        </w:rPr>
        <w:t>系统对数据精度的要求主要体现在时间、匹配度、地理距离、状态一致性和 AI 推荐上下文准确性方面。时间片精度应满足校园活动安排需要，建议以 15 分钟或 30 分钟为最小粒度；活动开始、结束和失效时间应统一使用后端服务器时间保存，前端展示时转换为用户本地时区。</w:t>
      </w:r>
    </w:p>
    <w:p w14:paraId="109C9C65">
      <w:pPr>
        <w:ind w:firstLine="440"/>
        <w:rPr>
          <w:color w:val="000000" w:themeColor="text1"/>
          <w14:textFill>
            <w14:solidFill>
              <w14:schemeClr w14:val="tx1"/>
            </w14:solidFill>
          </w14:textFill>
        </w:rPr>
      </w:pPr>
      <w:r>
        <w:rPr>
          <w:color w:val="000000" w:themeColor="text1"/>
          <w14:textFill>
            <w14:solidFill>
              <w14:schemeClr w14:val="tx1"/>
            </w14:solidFill>
          </w14:textFill>
        </w:rPr>
        <w:t>标签契合度可采用标签重合度、权重相似度或协同过滤结果表示，展示时可使用百分比或等级形式，但不应暗示绝对准确。地理距离若依赖第三方地图或商户接口，应说明为估算结果。AI 推荐应基于当前匹配上下文生成，不得擅自引入未授权个人信息。</w:t>
      </w:r>
    </w:p>
    <w:p w14:paraId="046C916E">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3-6 数据精度要求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800"/>
        <w:gridCol w:w="7488"/>
      </w:tblGrid>
      <w:tr w14:paraId="5326BA22">
        <w:trPr>
          <w:jc w:val="center"/>
        </w:trPr>
        <w:tc>
          <w:tcPr>
            <w:tcW w:w="1800" w:type="dxa"/>
            <w:shd w:val="clear" w:color="auto" w:fill="F2F4F7"/>
            <w:tcMar>
              <w:top w:w="80" w:type="dxa"/>
              <w:left w:w="120" w:type="dxa"/>
              <w:bottom w:w="80" w:type="dxa"/>
              <w:right w:w="120" w:type="dxa"/>
            </w:tcMar>
            <w:vAlign w:val="center"/>
          </w:tcPr>
          <w:p w14:paraId="6096EB9D">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对象</w:t>
            </w:r>
          </w:p>
        </w:tc>
        <w:tc>
          <w:tcPr>
            <w:tcW w:w="7488" w:type="dxa"/>
            <w:shd w:val="clear" w:color="auto" w:fill="F2F4F7"/>
            <w:tcMar>
              <w:top w:w="80" w:type="dxa"/>
              <w:left w:w="120" w:type="dxa"/>
              <w:bottom w:w="80" w:type="dxa"/>
              <w:right w:w="120" w:type="dxa"/>
            </w:tcMar>
            <w:vAlign w:val="center"/>
          </w:tcPr>
          <w:p w14:paraId="642C4ADD">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精度要求</w:t>
            </w:r>
          </w:p>
        </w:tc>
      </w:tr>
      <w:tr w14:paraId="4B751403">
        <w:trPr>
          <w:jc w:val="center"/>
        </w:trPr>
        <w:tc>
          <w:tcPr>
            <w:tcW w:w="1800" w:type="dxa"/>
            <w:tcMar>
              <w:top w:w="80" w:type="dxa"/>
              <w:left w:w="120" w:type="dxa"/>
              <w:bottom w:w="80" w:type="dxa"/>
              <w:right w:w="120" w:type="dxa"/>
            </w:tcMar>
            <w:vAlign w:val="center"/>
          </w:tcPr>
          <w:p w14:paraId="74148B2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时间片</w:t>
            </w:r>
          </w:p>
        </w:tc>
        <w:tc>
          <w:tcPr>
            <w:tcW w:w="7488" w:type="dxa"/>
            <w:tcMar>
              <w:top w:w="80" w:type="dxa"/>
              <w:left w:w="120" w:type="dxa"/>
              <w:bottom w:w="80" w:type="dxa"/>
              <w:right w:w="120" w:type="dxa"/>
            </w:tcMar>
            <w:vAlign w:val="center"/>
          </w:tcPr>
          <w:p w14:paraId="5DE12B4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最小粒度建议为 15 或 30 分钟；失效时间应精确到分钟级。</w:t>
            </w:r>
          </w:p>
        </w:tc>
      </w:tr>
      <w:tr w14:paraId="7DFCFDC8">
        <w:trPr>
          <w:jc w:val="center"/>
        </w:trPr>
        <w:tc>
          <w:tcPr>
            <w:tcW w:w="1800" w:type="dxa"/>
            <w:tcMar>
              <w:top w:w="80" w:type="dxa"/>
              <w:left w:w="120" w:type="dxa"/>
              <w:bottom w:w="80" w:type="dxa"/>
              <w:right w:w="120" w:type="dxa"/>
            </w:tcMar>
            <w:vAlign w:val="center"/>
          </w:tcPr>
          <w:p w14:paraId="69C2D96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匹配度</w:t>
            </w:r>
          </w:p>
        </w:tc>
        <w:tc>
          <w:tcPr>
            <w:tcW w:w="7488" w:type="dxa"/>
            <w:tcMar>
              <w:top w:w="80" w:type="dxa"/>
              <w:left w:w="120" w:type="dxa"/>
              <w:bottom w:w="80" w:type="dxa"/>
              <w:right w:w="120" w:type="dxa"/>
            </w:tcMar>
            <w:vAlign w:val="center"/>
          </w:tcPr>
          <w:p w14:paraId="42F178E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可按 0-100 分或高/中/低展示；内部算法应保持同一版本下结果可复现。</w:t>
            </w:r>
          </w:p>
        </w:tc>
      </w:tr>
      <w:tr w14:paraId="6FCD31F9">
        <w:trPr>
          <w:jc w:val="center"/>
        </w:trPr>
        <w:tc>
          <w:tcPr>
            <w:tcW w:w="1800" w:type="dxa"/>
            <w:tcMar>
              <w:top w:w="80" w:type="dxa"/>
              <w:left w:w="120" w:type="dxa"/>
              <w:bottom w:w="80" w:type="dxa"/>
              <w:right w:w="120" w:type="dxa"/>
            </w:tcMar>
            <w:vAlign w:val="center"/>
          </w:tcPr>
          <w:p w14:paraId="35F192B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地理距离</w:t>
            </w:r>
          </w:p>
        </w:tc>
        <w:tc>
          <w:tcPr>
            <w:tcW w:w="7488" w:type="dxa"/>
            <w:tcMar>
              <w:top w:w="80" w:type="dxa"/>
              <w:left w:w="120" w:type="dxa"/>
              <w:bottom w:w="80" w:type="dxa"/>
              <w:right w:w="120" w:type="dxa"/>
            </w:tcMar>
            <w:vAlign w:val="center"/>
          </w:tcPr>
          <w:p w14:paraId="3114724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第三方接口可用时按接口返回精度展示；不可用时应标识为模拟或估算。</w:t>
            </w:r>
          </w:p>
        </w:tc>
      </w:tr>
      <w:tr w14:paraId="47413D92">
        <w:trPr>
          <w:jc w:val="center"/>
        </w:trPr>
        <w:tc>
          <w:tcPr>
            <w:tcW w:w="1800" w:type="dxa"/>
            <w:tcMar>
              <w:top w:w="80" w:type="dxa"/>
              <w:left w:w="120" w:type="dxa"/>
              <w:bottom w:w="80" w:type="dxa"/>
              <w:right w:w="120" w:type="dxa"/>
            </w:tcMar>
            <w:vAlign w:val="center"/>
          </w:tcPr>
          <w:p w14:paraId="6279AEE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状态数据</w:t>
            </w:r>
          </w:p>
        </w:tc>
        <w:tc>
          <w:tcPr>
            <w:tcW w:w="7488" w:type="dxa"/>
            <w:tcMar>
              <w:top w:w="80" w:type="dxa"/>
              <w:left w:w="120" w:type="dxa"/>
              <w:bottom w:w="80" w:type="dxa"/>
              <w:right w:w="120" w:type="dxa"/>
            </w:tcMar>
            <w:vAlign w:val="center"/>
          </w:tcPr>
          <w:p w14:paraId="7657A68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发布、申请、确认、会话、归档等状态应保持单一可信来源，避免前后端不一致。</w:t>
            </w:r>
          </w:p>
        </w:tc>
      </w:tr>
      <w:tr w14:paraId="067C17E0">
        <w:trPr>
          <w:jc w:val="center"/>
        </w:trPr>
        <w:tc>
          <w:tcPr>
            <w:tcW w:w="1800" w:type="dxa"/>
            <w:tcMar>
              <w:top w:w="80" w:type="dxa"/>
              <w:left w:w="120" w:type="dxa"/>
              <w:bottom w:w="80" w:type="dxa"/>
              <w:right w:w="120" w:type="dxa"/>
            </w:tcMar>
            <w:vAlign w:val="center"/>
          </w:tcPr>
          <w:p w14:paraId="2B1DB01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AI 上下文</w:t>
            </w:r>
          </w:p>
        </w:tc>
        <w:tc>
          <w:tcPr>
            <w:tcW w:w="7488" w:type="dxa"/>
            <w:tcMar>
              <w:top w:w="80" w:type="dxa"/>
              <w:left w:w="120" w:type="dxa"/>
              <w:bottom w:w="80" w:type="dxa"/>
              <w:right w:w="120" w:type="dxa"/>
            </w:tcMar>
            <w:vAlign w:val="center"/>
          </w:tcPr>
          <w:p w14:paraId="5417C50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传入 AI 的数据应与当前请求、双方标签和可用地点数据一致，并过滤不必要实名信息。</w:t>
            </w:r>
          </w:p>
        </w:tc>
      </w:tr>
    </w:tbl>
    <w:p w14:paraId="78BAE948">
      <w:pPr>
        <w:rPr>
          <w:color w:val="000000" w:themeColor="text1"/>
          <w14:textFill>
            <w14:solidFill>
              <w14:schemeClr w14:val="tx1"/>
            </w14:solidFill>
          </w14:textFill>
        </w:rPr>
      </w:pPr>
    </w:p>
    <w:p w14:paraId="680F6886">
      <w:pPr>
        <w:pStyle w:val="5"/>
        <w:rPr>
          <w:color w:val="000000" w:themeColor="text1"/>
          <w14:textFill>
            <w14:solidFill>
              <w14:schemeClr w14:val="tx1"/>
            </w14:solidFill>
          </w14:textFill>
        </w:rPr>
      </w:pPr>
      <w:r>
        <w:rPr>
          <w:color w:val="000000" w:themeColor="text1"/>
          <w14:textFill>
            <w14:solidFill>
              <w14:schemeClr w14:val="tx1"/>
            </w14:solidFill>
          </w14:textFill>
        </w:rPr>
        <w:t>3.2.2 时间特性要求</w:t>
      </w:r>
    </w:p>
    <w:p w14:paraId="537E9BAF">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系统应满足微信小程序移动端交互的基本响应要求。P0 演示阶段应优先保证主流程稳定响应；P1/P2 中涉及 AI 和第三方接口的功能允许更长响应时间，但必须提供加载状态、超时提示和降级策略。</w:t>
      </w:r>
    </w:p>
    <w:p w14:paraId="1D2203D7">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3-7 时间特性要求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376"/>
        <w:gridCol w:w="2592"/>
        <w:gridCol w:w="4320"/>
      </w:tblGrid>
      <w:tr w14:paraId="7BF64DA7">
        <w:trPr>
          <w:jc w:val="center"/>
        </w:trPr>
        <w:tc>
          <w:tcPr>
            <w:tcW w:w="2376" w:type="dxa"/>
            <w:shd w:val="clear" w:color="auto" w:fill="F2F4F7"/>
            <w:tcMar>
              <w:top w:w="80" w:type="dxa"/>
              <w:left w:w="120" w:type="dxa"/>
              <w:bottom w:w="80" w:type="dxa"/>
              <w:right w:w="120" w:type="dxa"/>
            </w:tcMar>
            <w:vAlign w:val="center"/>
          </w:tcPr>
          <w:p w14:paraId="6906EAC2">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操作/接口</w:t>
            </w:r>
          </w:p>
        </w:tc>
        <w:tc>
          <w:tcPr>
            <w:tcW w:w="2592" w:type="dxa"/>
            <w:shd w:val="clear" w:color="auto" w:fill="F2F4F7"/>
            <w:tcMar>
              <w:top w:w="80" w:type="dxa"/>
              <w:left w:w="120" w:type="dxa"/>
              <w:bottom w:w="80" w:type="dxa"/>
              <w:right w:w="120" w:type="dxa"/>
            </w:tcMar>
            <w:vAlign w:val="center"/>
          </w:tcPr>
          <w:p w14:paraId="5ED7FD49">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目标时间特性</w:t>
            </w:r>
          </w:p>
        </w:tc>
        <w:tc>
          <w:tcPr>
            <w:tcW w:w="4320" w:type="dxa"/>
            <w:shd w:val="clear" w:color="auto" w:fill="F2F4F7"/>
            <w:tcMar>
              <w:top w:w="80" w:type="dxa"/>
              <w:left w:w="120" w:type="dxa"/>
              <w:bottom w:w="80" w:type="dxa"/>
              <w:right w:w="120" w:type="dxa"/>
            </w:tcMar>
            <w:vAlign w:val="center"/>
          </w:tcPr>
          <w:p w14:paraId="33A7A7E5">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说明</w:t>
            </w:r>
          </w:p>
        </w:tc>
      </w:tr>
      <w:tr w14:paraId="6F4443CD">
        <w:trPr>
          <w:jc w:val="center"/>
        </w:trPr>
        <w:tc>
          <w:tcPr>
            <w:tcW w:w="2376" w:type="dxa"/>
            <w:tcMar>
              <w:top w:w="80" w:type="dxa"/>
              <w:left w:w="120" w:type="dxa"/>
              <w:bottom w:w="80" w:type="dxa"/>
              <w:right w:w="120" w:type="dxa"/>
            </w:tcMar>
            <w:vAlign w:val="center"/>
          </w:tcPr>
          <w:p w14:paraId="3225FC3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登录或模拟登录</w:t>
            </w:r>
          </w:p>
        </w:tc>
        <w:tc>
          <w:tcPr>
            <w:tcW w:w="2592" w:type="dxa"/>
            <w:tcMar>
              <w:top w:w="80" w:type="dxa"/>
              <w:left w:w="120" w:type="dxa"/>
              <w:bottom w:w="80" w:type="dxa"/>
              <w:right w:w="120" w:type="dxa"/>
            </w:tcMar>
            <w:vAlign w:val="center"/>
          </w:tcPr>
          <w:p w14:paraId="2DDE750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3 秒内返回结果</w:t>
            </w:r>
          </w:p>
        </w:tc>
        <w:tc>
          <w:tcPr>
            <w:tcW w:w="4320" w:type="dxa"/>
            <w:tcMar>
              <w:top w:w="80" w:type="dxa"/>
              <w:left w:w="120" w:type="dxa"/>
              <w:bottom w:w="80" w:type="dxa"/>
              <w:right w:w="120" w:type="dxa"/>
            </w:tcMar>
            <w:vAlign w:val="center"/>
          </w:tcPr>
          <w:p w14:paraId="0C5519F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认证服务异常时应提示失败或进入模拟降级流程。</w:t>
            </w:r>
          </w:p>
        </w:tc>
      </w:tr>
      <w:tr w14:paraId="7FCBC560">
        <w:trPr>
          <w:jc w:val="center"/>
        </w:trPr>
        <w:tc>
          <w:tcPr>
            <w:tcW w:w="2376" w:type="dxa"/>
            <w:tcMar>
              <w:top w:w="80" w:type="dxa"/>
              <w:left w:w="120" w:type="dxa"/>
              <w:bottom w:w="80" w:type="dxa"/>
              <w:right w:w="120" w:type="dxa"/>
            </w:tcMar>
            <w:vAlign w:val="center"/>
          </w:tcPr>
          <w:p w14:paraId="1A69E4E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广场列表加载</w:t>
            </w:r>
          </w:p>
        </w:tc>
        <w:tc>
          <w:tcPr>
            <w:tcW w:w="2592" w:type="dxa"/>
            <w:tcMar>
              <w:top w:w="80" w:type="dxa"/>
              <w:left w:w="120" w:type="dxa"/>
              <w:bottom w:w="80" w:type="dxa"/>
              <w:right w:w="120" w:type="dxa"/>
            </w:tcMar>
            <w:vAlign w:val="center"/>
          </w:tcPr>
          <w:p w14:paraId="64432CD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2 秒内返回首屏数据</w:t>
            </w:r>
          </w:p>
        </w:tc>
        <w:tc>
          <w:tcPr>
            <w:tcW w:w="4320" w:type="dxa"/>
            <w:tcMar>
              <w:top w:w="80" w:type="dxa"/>
              <w:left w:w="120" w:type="dxa"/>
              <w:bottom w:w="80" w:type="dxa"/>
              <w:right w:w="120" w:type="dxa"/>
            </w:tcMar>
            <w:vAlign w:val="center"/>
          </w:tcPr>
          <w:p w14:paraId="1A7836E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支持分页或下拉刷新，避免一次性拉取过多记录。</w:t>
            </w:r>
          </w:p>
        </w:tc>
      </w:tr>
      <w:tr w14:paraId="1033EAD2">
        <w:trPr>
          <w:jc w:val="center"/>
        </w:trPr>
        <w:tc>
          <w:tcPr>
            <w:tcW w:w="2376" w:type="dxa"/>
            <w:tcMar>
              <w:top w:w="80" w:type="dxa"/>
              <w:left w:w="120" w:type="dxa"/>
              <w:bottom w:w="80" w:type="dxa"/>
              <w:right w:w="120" w:type="dxa"/>
            </w:tcMar>
            <w:vAlign w:val="center"/>
          </w:tcPr>
          <w:p w14:paraId="62E3D3C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发布活动请求</w:t>
            </w:r>
          </w:p>
        </w:tc>
        <w:tc>
          <w:tcPr>
            <w:tcW w:w="2592" w:type="dxa"/>
            <w:tcMar>
              <w:top w:w="80" w:type="dxa"/>
              <w:left w:w="120" w:type="dxa"/>
              <w:bottom w:w="80" w:type="dxa"/>
              <w:right w:w="120" w:type="dxa"/>
            </w:tcMar>
            <w:vAlign w:val="center"/>
          </w:tcPr>
          <w:p w14:paraId="1A168BAD">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2 秒内返回发布结果</w:t>
            </w:r>
          </w:p>
        </w:tc>
        <w:tc>
          <w:tcPr>
            <w:tcW w:w="4320" w:type="dxa"/>
            <w:tcMar>
              <w:top w:w="80" w:type="dxa"/>
              <w:left w:w="120" w:type="dxa"/>
              <w:bottom w:w="80" w:type="dxa"/>
              <w:right w:w="120" w:type="dxa"/>
            </w:tcMar>
            <w:vAlign w:val="center"/>
          </w:tcPr>
          <w:p w14:paraId="4BAF29D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包含字段校验、匿名编号分配和请求保存。</w:t>
            </w:r>
          </w:p>
        </w:tc>
      </w:tr>
      <w:tr w14:paraId="5DFC2623">
        <w:trPr>
          <w:jc w:val="center"/>
        </w:trPr>
        <w:tc>
          <w:tcPr>
            <w:tcW w:w="2376" w:type="dxa"/>
            <w:tcMar>
              <w:top w:w="80" w:type="dxa"/>
              <w:left w:w="120" w:type="dxa"/>
              <w:bottom w:w="80" w:type="dxa"/>
              <w:right w:w="120" w:type="dxa"/>
            </w:tcMar>
            <w:vAlign w:val="center"/>
          </w:tcPr>
          <w:p w14:paraId="30AFFBF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提交“想搭”申请</w:t>
            </w:r>
          </w:p>
        </w:tc>
        <w:tc>
          <w:tcPr>
            <w:tcW w:w="2592" w:type="dxa"/>
            <w:tcMar>
              <w:top w:w="80" w:type="dxa"/>
              <w:left w:w="120" w:type="dxa"/>
              <w:bottom w:w="80" w:type="dxa"/>
              <w:right w:w="120" w:type="dxa"/>
            </w:tcMar>
            <w:vAlign w:val="center"/>
          </w:tcPr>
          <w:p w14:paraId="5D15FCB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2 秒内返回申请状态</w:t>
            </w:r>
          </w:p>
        </w:tc>
        <w:tc>
          <w:tcPr>
            <w:tcW w:w="4320" w:type="dxa"/>
            <w:tcMar>
              <w:top w:w="80" w:type="dxa"/>
              <w:left w:w="120" w:type="dxa"/>
              <w:bottom w:w="80" w:type="dxa"/>
              <w:right w:w="120" w:type="dxa"/>
            </w:tcMar>
            <w:vAlign w:val="center"/>
          </w:tcPr>
          <w:p w14:paraId="42C69D5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应避免重复申请和无效请求申请。</w:t>
            </w:r>
          </w:p>
        </w:tc>
      </w:tr>
      <w:tr w14:paraId="73CB5233">
        <w:trPr>
          <w:jc w:val="center"/>
        </w:trPr>
        <w:tc>
          <w:tcPr>
            <w:tcW w:w="2376" w:type="dxa"/>
            <w:tcMar>
              <w:top w:w="80" w:type="dxa"/>
              <w:left w:w="120" w:type="dxa"/>
              <w:bottom w:w="80" w:type="dxa"/>
              <w:right w:w="120" w:type="dxa"/>
            </w:tcMar>
            <w:vAlign w:val="center"/>
          </w:tcPr>
          <w:p w14:paraId="1805CC8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发起者确认匹配</w:t>
            </w:r>
          </w:p>
        </w:tc>
        <w:tc>
          <w:tcPr>
            <w:tcW w:w="2592" w:type="dxa"/>
            <w:tcMar>
              <w:top w:w="80" w:type="dxa"/>
              <w:left w:w="120" w:type="dxa"/>
              <w:bottom w:w="80" w:type="dxa"/>
              <w:right w:w="120" w:type="dxa"/>
            </w:tcMar>
            <w:vAlign w:val="center"/>
          </w:tcPr>
          <w:p w14:paraId="6CD6C74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2 秒内完成状态更新</w:t>
            </w:r>
          </w:p>
        </w:tc>
        <w:tc>
          <w:tcPr>
            <w:tcW w:w="4320" w:type="dxa"/>
            <w:tcMar>
              <w:top w:w="80" w:type="dxa"/>
              <w:left w:w="120" w:type="dxa"/>
              <w:bottom w:w="80" w:type="dxa"/>
              <w:right w:w="120" w:type="dxa"/>
            </w:tcMar>
            <w:vAlign w:val="center"/>
          </w:tcPr>
          <w:p w14:paraId="2D88251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同时创建会话并通知申请者。</w:t>
            </w:r>
          </w:p>
        </w:tc>
      </w:tr>
      <w:tr w14:paraId="57303C37">
        <w:trPr>
          <w:jc w:val="center"/>
        </w:trPr>
        <w:tc>
          <w:tcPr>
            <w:tcW w:w="2376" w:type="dxa"/>
            <w:tcMar>
              <w:top w:w="80" w:type="dxa"/>
              <w:left w:w="120" w:type="dxa"/>
              <w:bottom w:w="80" w:type="dxa"/>
              <w:right w:w="120" w:type="dxa"/>
            </w:tcMar>
            <w:vAlign w:val="center"/>
          </w:tcPr>
          <w:p w14:paraId="7C74818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日历查询/更新</w:t>
            </w:r>
          </w:p>
        </w:tc>
        <w:tc>
          <w:tcPr>
            <w:tcW w:w="2592" w:type="dxa"/>
            <w:tcMar>
              <w:top w:w="80" w:type="dxa"/>
              <w:left w:w="120" w:type="dxa"/>
              <w:bottom w:w="80" w:type="dxa"/>
              <w:right w:w="120" w:type="dxa"/>
            </w:tcMar>
            <w:vAlign w:val="center"/>
          </w:tcPr>
          <w:p w14:paraId="79D207D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2 秒内返回更新结果</w:t>
            </w:r>
          </w:p>
        </w:tc>
        <w:tc>
          <w:tcPr>
            <w:tcW w:w="4320" w:type="dxa"/>
            <w:tcMar>
              <w:top w:w="80" w:type="dxa"/>
              <w:left w:w="120" w:type="dxa"/>
              <w:bottom w:w="80" w:type="dxa"/>
              <w:right w:w="120" w:type="dxa"/>
            </w:tcMar>
            <w:vAlign w:val="center"/>
          </w:tcPr>
          <w:p w14:paraId="5BD9F01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大范围时间片可采用增量更新。</w:t>
            </w:r>
          </w:p>
        </w:tc>
      </w:tr>
      <w:tr w14:paraId="61A1A24B">
        <w:trPr>
          <w:jc w:val="center"/>
        </w:trPr>
        <w:tc>
          <w:tcPr>
            <w:tcW w:w="2376" w:type="dxa"/>
            <w:tcMar>
              <w:top w:w="80" w:type="dxa"/>
              <w:left w:w="120" w:type="dxa"/>
              <w:bottom w:w="80" w:type="dxa"/>
              <w:right w:w="120" w:type="dxa"/>
            </w:tcMar>
            <w:vAlign w:val="center"/>
          </w:tcPr>
          <w:p w14:paraId="519923F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AI 破冰推荐</w:t>
            </w:r>
          </w:p>
        </w:tc>
        <w:tc>
          <w:tcPr>
            <w:tcW w:w="2592" w:type="dxa"/>
            <w:tcMar>
              <w:top w:w="80" w:type="dxa"/>
              <w:left w:w="120" w:type="dxa"/>
              <w:bottom w:w="80" w:type="dxa"/>
              <w:right w:w="120" w:type="dxa"/>
            </w:tcMar>
            <w:vAlign w:val="center"/>
          </w:tcPr>
          <w:p w14:paraId="49180E8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8 秒内优先返回建议；10 秒超时降级</w:t>
            </w:r>
          </w:p>
        </w:tc>
        <w:tc>
          <w:tcPr>
            <w:tcW w:w="4320" w:type="dxa"/>
            <w:tcMar>
              <w:top w:w="80" w:type="dxa"/>
              <w:left w:w="120" w:type="dxa"/>
              <w:bottom w:w="80" w:type="dxa"/>
              <w:right w:w="120" w:type="dxa"/>
            </w:tcMar>
            <w:vAlign w:val="center"/>
          </w:tcPr>
          <w:p w14:paraId="02B0491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超时或失败时使用模板建议或提示稍后重试。</w:t>
            </w:r>
          </w:p>
        </w:tc>
      </w:tr>
      <w:tr w14:paraId="7C05E520">
        <w:trPr>
          <w:jc w:val="center"/>
        </w:trPr>
        <w:tc>
          <w:tcPr>
            <w:tcW w:w="2376" w:type="dxa"/>
            <w:tcMar>
              <w:top w:w="80" w:type="dxa"/>
              <w:left w:w="120" w:type="dxa"/>
              <w:bottom w:w="80" w:type="dxa"/>
              <w:right w:w="120" w:type="dxa"/>
            </w:tcMar>
            <w:vAlign w:val="center"/>
          </w:tcPr>
          <w:p w14:paraId="66C4C1C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消息或通知</w:t>
            </w:r>
          </w:p>
        </w:tc>
        <w:tc>
          <w:tcPr>
            <w:tcW w:w="2592" w:type="dxa"/>
            <w:tcMar>
              <w:top w:w="80" w:type="dxa"/>
              <w:left w:w="120" w:type="dxa"/>
              <w:bottom w:w="80" w:type="dxa"/>
              <w:right w:w="120" w:type="dxa"/>
            </w:tcMar>
            <w:vAlign w:val="center"/>
          </w:tcPr>
          <w:p w14:paraId="1D65901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实时方案 5 秒内到达；轮询方案按刷新间隔</w:t>
            </w:r>
          </w:p>
        </w:tc>
        <w:tc>
          <w:tcPr>
            <w:tcW w:w="4320" w:type="dxa"/>
            <w:tcMar>
              <w:top w:w="80" w:type="dxa"/>
              <w:left w:w="120" w:type="dxa"/>
              <w:bottom w:w="80" w:type="dxa"/>
              <w:right w:w="120" w:type="dxa"/>
            </w:tcMar>
            <w:vAlign w:val="center"/>
          </w:tcPr>
          <w:p w14:paraId="72EF0E2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课程阶段可用轮询或手动刷新演示。</w:t>
            </w:r>
          </w:p>
        </w:tc>
      </w:tr>
    </w:tbl>
    <w:p w14:paraId="7EFF957B">
      <w:pPr>
        <w:rPr>
          <w:color w:val="000000" w:themeColor="text1"/>
          <w14:textFill>
            <w14:solidFill>
              <w14:schemeClr w14:val="tx1"/>
            </w14:solidFill>
          </w14:textFill>
        </w:rPr>
      </w:pPr>
    </w:p>
    <w:p w14:paraId="52DFE4DA">
      <w:pPr>
        <w:pStyle w:val="5"/>
        <w:rPr>
          <w:color w:val="000000" w:themeColor="text1"/>
          <w14:textFill>
            <w14:solidFill>
              <w14:schemeClr w14:val="tx1"/>
            </w14:solidFill>
          </w14:textFill>
        </w:rPr>
      </w:pPr>
      <w:r>
        <w:rPr>
          <w:color w:val="000000" w:themeColor="text1"/>
          <w14:textFill>
            <w14:solidFill>
              <w14:schemeClr w14:val="tx1"/>
            </w14:solidFill>
          </w14:textFill>
        </w:rPr>
        <w:t>3.2.3 灵活性</w:t>
      </w:r>
    </w:p>
    <w:p w14:paraId="06210FF5">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系统应具备一定灵活性，以适应课程阶段和后续正式化之间的差异。认证接口、AI 服务、商户/地图数据、推送方式和活动分类均应通过适配层或配置项控制，避免业务逻辑与特定外部服务强耦合。</w:t>
      </w:r>
    </w:p>
    <w:p w14:paraId="6FB4AA80">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认证方式应支持 WHU-CAS 正式接入和模拟认证切换。</w:t>
      </w:r>
    </w:p>
    <w:p w14:paraId="3E6DB202">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AI 服务应支持不同模型供应商、API Key、超时阈值和模板降级切换。</w:t>
      </w:r>
    </w:p>
    <w:p w14:paraId="00EFBCA6">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商户/地点数据应支持真实第三方接口、公开数据、模拟数据或人工维护校园地点库。</w:t>
      </w:r>
    </w:p>
    <w:p w14:paraId="2B65004E">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消息通知应支持 WebSocket、微信订阅消息、轮询或演示环境手动刷新等实现方式。</w:t>
      </w:r>
    </w:p>
    <w:p w14:paraId="2EE8D118">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活动类别、标签字典、费用偏好和匿名编号词库应可配置。</w:t>
      </w:r>
    </w:p>
    <w:p w14:paraId="0451024E">
      <w:pPr>
        <w:pStyle w:val="4"/>
        <w:rPr>
          <w:color w:val="000000" w:themeColor="text1"/>
          <w14:textFill>
            <w14:solidFill>
              <w14:schemeClr w14:val="tx1"/>
            </w14:solidFill>
          </w14:textFill>
        </w:rPr>
      </w:pPr>
      <w:r>
        <w:rPr>
          <w:color w:val="000000" w:themeColor="text1"/>
          <w14:textFill>
            <w14:solidFill>
              <w14:schemeClr w14:val="tx1"/>
            </w14:solidFill>
          </w14:textFill>
        </w:rPr>
        <w:t>3.3 输入输出要求</w:t>
      </w:r>
    </w:p>
    <w:p w14:paraId="6417235C">
      <w:pPr>
        <w:ind w:firstLine="440"/>
        <w:rPr>
          <w:color w:val="000000" w:themeColor="text1"/>
          <w14:textFill>
            <w14:solidFill>
              <w14:schemeClr w14:val="tx1"/>
            </w14:solidFill>
          </w14:textFill>
        </w:rPr>
      </w:pPr>
      <w:r>
        <w:rPr>
          <w:color w:val="000000" w:themeColor="text1"/>
          <w14:textFill>
            <w14:solidFill>
              <w14:schemeClr w14:val="tx1"/>
            </w14:solidFill>
          </w14:textFill>
        </w:rPr>
        <w:t>系统输入输出应采用结构化数据格式，前后端接口建议使用 HTTPS + JSON。所有需要登录态的接口应携带有效认证令牌；所有写操作应进行参数校验、权限校验和状态校验。输出数据应统一包含状态码、业务数据和错误信息，便于小程序端处理。</w:t>
      </w:r>
    </w:p>
    <w:p w14:paraId="7BFE8B50">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3-8 输入输出要求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40"/>
        <w:gridCol w:w="2376"/>
        <w:gridCol w:w="2880"/>
        <w:gridCol w:w="2592"/>
      </w:tblGrid>
      <w:tr w14:paraId="2976AD8B">
        <w:trPr>
          <w:jc w:val="center"/>
        </w:trPr>
        <w:tc>
          <w:tcPr>
            <w:tcW w:w="1440" w:type="dxa"/>
            <w:shd w:val="clear" w:color="auto" w:fill="F2F4F7"/>
            <w:tcMar>
              <w:top w:w="80" w:type="dxa"/>
              <w:left w:w="120" w:type="dxa"/>
              <w:bottom w:w="80" w:type="dxa"/>
              <w:right w:w="120" w:type="dxa"/>
            </w:tcMar>
            <w:vAlign w:val="center"/>
          </w:tcPr>
          <w:p w14:paraId="452EE33B">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类别</w:t>
            </w:r>
          </w:p>
        </w:tc>
        <w:tc>
          <w:tcPr>
            <w:tcW w:w="2376" w:type="dxa"/>
            <w:shd w:val="clear" w:color="auto" w:fill="F2F4F7"/>
            <w:tcMar>
              <w:top w:w="80" w:type="dxa"/>
              <w:left w:w="120" w:type="dxa"/>
              <w:bottom w:w="80" w:type="dxa"/>
              <w:right w:w="120" w:type="dxa"/>
            </w:tcMar>
            <w:vAlign w:val="center"/>
          </w:tcPr>
          <w:p w14:paraId="528F0F75">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输入数据</w:t>
            </w:r>
          </w:p>
        </w:tc>
        <w:tc>
          <w:tcPr>
            <w:tcW w:w="2880" w:type="dxa"/>
            <w:shd w:val="clear" w:color="auto" w:fill="F2F4F7"/>
            <w:tcMar>
              <w:top w:w="80" w:type="dxa"/>
              <w:left w:w="120" w:type="dxa"/>
              <w:bottom w:w="80" w:type="dxa"/>
              <w:right w:w="120" w:type="dxa"/>
            </w:tcMar>
            <w:vAlign w:val="center"/>
          </w:tcPr>
          <w:p w14:paraId="5B0DC639">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格式/范围</w:t>
            </w:r>
          </w:p>
        </w:tc>
        <w:tc>
          <w:tcPr>
            <w:tcW w:w="2592" w:type="dxa"/>
            <w:shd w:val="clear" w:color="auto" w:fill="F2F4F7"/>
            <w:tcMar>
              <w:top w:w="80" w:type="dxa"/>
              <w:left w:w="120" w:type="dxa"/>
              <w:bottom w:w="80" w:type="dxa"/>
              <w:right w:w="120" w:type="dxa"/>
            </w:tcMar>
            <w:vAlign w:val="center"/>
          </w:tcPr>
          <w:p w14:paraId="1093A007">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输出要求</w:t>
            </w:r>
          </w:p>
        </w:tc>
      </w:tr>
      <w:tr w14:paraId="22779D1B">
        <w:trPr>
          <w:jc w:val="center"/>
        </w:trPr>
        <w:tc>
          <w:tcPr>
            <w:tcW w:w="1440" w:type="dxa"/>
            <w:tcMar>
              <w:top w:w="80" w:type="dxa"/>
              <w:left w:w="120" w:type="dxa"/>
              <w:bottom w:w="80" w:type="dxa"/>
              <w:right w:w="120" w:type="dxa"/>
            </w:tcMar>
            <w:vAlign w:val="center"/>
          </w:tcPr>
          <w:p w14:paraId="70A014B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认证输入</w:t>
            </w:r>
          </w:p>
        </w:tc>
        <w:tc>
          <w:tcPr>
            <w:tcW w:w="2376" w:type="dxa"/>
            <w:tcMar>
              <w:top w:w="80" w:type="dxa"/>
              <w:left w:w="120" w:type="dxa"/>
              <w:bottom w:w="80" w:type="dxa"/>
              <w:right w:w="120" w:type="dxa"/>
            </w:tcMar>
            <w:vAlign w:val="center"/>
          </w:tcPr>
          <w:p w14:paraId="240B5CF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登录凭证、模拟凭证、用户标识</w:t>
            </w:r>
          </w:p>
        </w:tc>
        <w:tc>
          <w:tcPr>
            <w:tcW w:w="2880" w:type="dxa"/>
            <w:tcMar>
              <w:top w:w="80" w:type="dxa"/>
              <w:left w:w="120" w:type="dxa"/>
              <w:bottom w:w="80" w:type="dxa"/>
              <w:right w:w="120" w:type="dxa"/>
            </w:tcMar>
            <w:vAlign w:val="center"/>
          </w:tcPr>
          <w:p w14:paraId="046BF74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字符串或令牌；必须来自可信认证流程</w:t>
            </w:r>
          </w:p>
        </w:tc>
        <w:tc>
          <w:tcPr>
            <w:tcW w:w="2592" w:type="dxa"/>
            <w:tcMar>
              <w:top w:w="80" w:type="dxa"/>
              <w:left w:w="120" w:type="dxa"/>
              <w:bottom w:w="80" w:type="dxa"/>
              <w:right w:w="120" w:type="dxa"/>
            </w:tcMar>
            <w:vAlign w:val="center"/>
          </w:tcPr>
          <w:p w14:paraId="75F931E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登录状态、用户 ID、登录令牌、资料完整度。</w:t>
            </w:r>
          </w:p>
        </w:tc>
      </w:tr>
      <w:tr w14:paraId="1489ECA8">
        <w:trPr>
          <w:jc w:val="center"/>
        </w:trPr>
        <w:tc>
          <w:tcPr>
            <w:tcW w:w="1440" w:type="dxa"/>
            <w:tcMar>
              <w:top w:w="80" w:type="dxa"/>
              <w:left w:w="120" w:type="dxa"/>
              <w:bottom w:w="80" w:type="dxa"/>
              <w:right w:w="120" w:type="dxa"/>
            </w:tcMar>
            <w:vAlign w:val="center"/>
          </w:tcPr>
          <w:p w14:paraId="5749497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资料输入</w:t>
            </w:r>
          </w:p>
        </w:tc>
        <w:tc>
          <w:tcPr>
            <w:tcW w:w="2376" w:type="dxa"/>
            <w:tcMar>
              <w:top w:w="80" w:type="dxa"/>
              <w:left w:w="120" w:type="dxa"/>
              <w:bottom w:w="80" w:type="dxa"/>
              <w:right w:w="120" w:type="dxa"/>
            </w:tcMar>
            <w:vAlign w:val="center"/>
          </w:tcPr>
          <w:p w14:paraId="3E92C80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学院、年级、标签、隐私偏好</w:t>
            </w:r>
          </w:p>
        </w:tc>
        <w:tc>
          <w:tcPr>
            <w:tcW w:w="2880" w:type="dxa"/>
            <w:tcMar>
              <w:top w:w="80" w:type="dxa"/>
              <w:left w:w="120" w:type="dxa"/>
              <w:bottom w:w="80" w:type="dxa"/>
              <w:right w:w="120" w:type="dxa"/>
            </w:tcMar>
            <w:vAlign w:val="center"/>
          </w:tcPr>
          <w:p w14:paraId="25E1949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标签数量应设上限；敏感字段限制展示</w:t>
            </w:r>
          </w:p>
        </w:tc>
        <w:tc>
          <w:tcPr>
            <w:tcW w:w="2592" w:type="dxa"/>
            <w:tcMar>
              <w:top w:w="80" w:type="dxa"/>
              <w:left w:w="120" w:type="dxa"/>
              <w:bottom w:w="80" w:type="dxa"/>
              <w:right w:w="120" w:type="dxa"/>
            </w:tcMar>
            <w:vAlign w:val="center"/>
          </w:tcPr>
          <w:p w14:paraId="607A624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资料保存结果、可展示资料、标签列表。</w:t>
            </w:r>
          </w:p>
        </w:tc>
      </w:tr>
      <w:tr w14:paraId="2FBD144E">
        <w:trPr>
          <w:jc w:val="center"/>
        </w:trPr>
        <w:tc>
          <w:tcPr>
            <w:tcW w:w="1440" w:type="dxa"/>
            <w:tcMar>
              <w:top w:w="80" w:type="dxa"/>
              <w:left w:w="120" w:type="dxa"/>
              <w:bottom w:w="80" w:type="dxa"/>
              <w:right w:w="120" w:type="dxa"/>
            </w:tcMar>
            <w:vAlign w:val="center"/>
          </w:tcPr>
          <w:p w14:paraId="6BCDC46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发布输入</w:t>
            </w:r>
          </w:p>
        </w:tc>
        <w:tc>
          <w:tcPr>
            <w:tcW w:w="2376" w:type="dxa"/>
            <w:tcMar>
              <w:top w:w="80" w:type="dxa"/>
              <w:left w:w="120" w:type="dxa"/>
              <w:bottom w:w="80" w:type="dxa"/>
              <w:right w:w="120" w:type="dxa"/>
            </w:tcMar>
            <w:vAlign w:val="center"/>
          </w:tcPr>
          <w:p w14:paraId="673A073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类别、时间、地点、费用、描述、失效时间、匿名选项</w:t>
            </w:r>
          </w:p>
        </w:tc>
        <w:tc>
          <w:tcPr>
            <w:tcW w:w="2880" w:type="dxa"/>
            <w:tcMar>
              <w:top w:w="80" w:type="dxa"/>
              <w:left w:w="120" w:type="dxa"/>
              <w:bottom w:w="80" w:type="dxa"/>
              <w:right w:w="120" w:type="dxa"/>
            </w:tcMar>
            <w:vAlign w:val="center"/>
          </w:tcPr>
          <w:p w14:paraId="6D59231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时间必须有效；描述长度应限制；请求最多同时 5 个有效</w:t>
            </w:r>
          </w:p>
        </w:tc>
        <w:tc>
          <w:tcPr>
            <w:tcW w:w="2592" w:type="dxa"/>
            <w:tcMar>
              <w:top w:w="80" w:type="dxa"/>
              <w:left w:w="120" w:type="dxa"/>
              <w:bottom w:w="80" w:type="dxa"/>
              <w:right w:w="120" w:type="dxa"/>
            </w:tcMar>
            <w:vAlign w:val="center"/>
          </w:tcPr>
          <w:p w14:paraId="27BB7C7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请求 ID、匿名编号、发布状态、广场展示数据。</w:t>
            </w:r>
          </w:p>
        </w:tc>
      </w:tr>
      <w:tr w14:paraId="61913417">
        <w:trPr>
          <w:jc w:val="center"/>
        </w:trPr>
        <w:tc>
          <w:tcPr>
            <w:tcW w:w="1440" w:type="dxa"/>
            <w:tcMar>
              <w:top w:w="80" w:type="dxa"/>
              <w:left w:w="120" w:type="dxa"/>
              <w:bottom w:w="80" w:type="dxa"/>
              <w:right w:w="120" w:type="dxa"/>
            </w:tcMar>
            <w:vAlign w:val="center"/>
          </w:tcPr>
          <w:p w14:paraId="49F5125F">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筛选输入</w:t>
            </w:r>
          </w:p>
        </w:tc>
        <w:tc>
          <w:tcPr>
            <w:tcW w:w="2376" w:type="dxa"/>
            <w:tcMar>
              <w:top w:w="80" w:type="dxa"/>
              <w:left w:w="120" w:type="dxa"/>
              <w:bottom w:w="80" w:type="dxa"/>
              <w:right w:w="120" w:type="dxa"/>
            </w:tcMar>
            <w:vAlign w:val="center"/>
          </w:tcPr>
          <w:p w14:paraId="4406AAE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排序方式、标签、时间范围、地点范围</w:t>
            </w:r>
          </w:p>
        </w:tc>
        <w:tc>
          <w:tcPr>
            <w:tcW w:w="2880" w:type="dxa"/>
            <w:tcMar>
              <w:top w:w="80" w:type="dxa"/>
              <w:left w:w="120" w:type="dxa"/>
              <w:bottom w:w="80" w:type="dxa"/>
              <w:right w:w="120" w:type="dxa"/>
            </w:tcMar>
            <w:vAlign w:val="center"/>
          </w:tcPr>
          <w:p w14:paraId="5E69521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排序方式限定为系统支持枚举</w:t>
            </w:r>
          </w:p>
        </w:tc>
        <w:tc>
          <w:tcPr>
            <w:tcW w:w="2592" w:type="dxa"/>
            <w:tcMar>
              <w:top w:w="80" w:type="dxa"/>
              <w:left w:w="120" w:type="dxa"/>
              <w:bottom w:w="80" w:type="dxa"/>
              <w:right w:w="120" w:type="dxa"/>
            </w:tcMar>
            <w:vAlign w:val="center"/>
          </w:tcPr>
          <w:p w14:paraId="185C028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请求列表、分页信息、空状态提示。</w:t>
            </w:r>
          </w:p>
        </w:tc>
      </w:tr>
      <w:tr w14:paraId="7FD33852">
        <w:trPr>
          <w:jc w:val="center"/>
        </w:trPr>
        <w:tc>
          <w:tcPr>
            <w:tcW w:w="1440" w:type="dxa"/>
            <w:tcMar>
              <w:top w:w="80" w:type="dxa"/>
              <w:left w:w="120" w:type="dxa"/>
              <w:bottom w:w="80" w:type="dxa"/>
              <w:right w:w="120" w:type="dxa"/>
            </w:tcMar>
            <w:vAlign w:val="center"/>
          </w:tcPr>
          <w:p w14:paraId="49ABBB9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匹配输入</w:t>
            </w:r>
          </w:p>
        </w:tc>
        <w:tc>
          <w:tcPr>
            <w:tcW w:w="2376" w:type="dxa"/>
            <w:tcMar>
              <w:top w:w="80" w:type="dxa"/>
              <w:left w:w="120" w:type="dxa"/>
              <w:bottom w:w="80" w:type="dxa"/>
              <w:right w:w="120" w:type="dxa"/>
            </w:tcMar>
            <w:vAlign w:val="center"/>
          </w:tcPr>
          <w:p w14:paraId="6445CDA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请求 ID、申请者 ID、确认/拒绝操作</w:t>
            </w:r>
          </w:p>
        </w:tc>
        <w:tc>
          <w:tcPr>
            <w:tcW w:w="2880" w:type="dxa"/>
            <w:tcMar>
              <w:top w:w="80" w:type="dxa"/>
              <w:left w:w="120" w:type="dxa"/>
              <w:bottom w:w="80" w:type="dxa"/>
              <w:right w:w="120" w:type="dxa"/>
            </w:tcMar>
            <w:vAlign w:val="center"/>
          </w:tcPr>
          <w:p w14:paraId="5E6DB3F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必须校验请求状态和用户权限</w:t>
            </w:r>
          </w:p>
        </w:tc>
        <w:tc>
          <w:tcPr>
            <w:tcW w:w="2592" w:type="dxa"/>
            <w:tcMar>
              <w:top w:w="80" w:type="dxa"/>
              <w:left w:w="120" w:type="dxa"/>
              <w:bottom w:w="80" w:type="dxa"/>
              <w:right w:w="120" w:type="dxa"/>
            </w:tcMar>
            <w:vAlign w:val="center"/>
          </w:tcPr>
          <w:p w14:paraId="20933D8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申请状态、匹配状态、会话 ID。</w:t>
            </w:r>
          </w:p>
        </w:tc>
      </w:tr>
      <w:tr w14:paraId="11F8EF7B">
        <w:trPr>
          <w:jc w:val="center"/>
        </w:trPr>
        <w:tc>
          <w:tcPr>
            <w:tcW w:w="1440" w:type="dxa"/>
            <w:tcMar>
              <w:top w:w="80" w:type="dxa"/>
              <w:left w:w="120" w:type="dxa"/>
              <w:bottom w:w="80" w:type="dxa"/>
              <w:right w:w="120" w:type="dxa"/>
            </w:tcMar>
            <w:vAlign w:val="center"/>
          </w:tcPr>
          <w:p w14:paraId="47F3FFD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日历输入</w:t>
            </w:r>
          </w:p>
        </w:tc>
        <w:tc>
          <w:tcPr>
            <w:tcW w:w="2376" w:type="dxa"/>
            <w:tcMar>
              <w:top w:w="80" w:type="dxa"/>
              <w:left w:w="120" w:type="dxa"/>
              <w:bottom w:w="80" w:type="dxa"/>
              <w:right w:w="120" w:type="dxa"/>
            </w:tcMar>
            <w:vAlign w:val="center"/>
          </w:tcPr>
          <w:p w14:paraId="4D8CA8E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日期、开始时间、结束时间、可用状态</w:t>
            </w:r>
          </w:p>
        </w:tc>
        <w:tc>
          <w:tcPr>
            <w:tcW w:w="2880" w:type="dxa"/>
            <w:tcMar>
              <w:top w:w="80" w:type="dxa"/>
              <w:left w:w="120" w:type="dxa"/>
              <w:bottom w:w="80" w:type="dxa"/>
              <w:right w:w="120" w:type="dxa"/>
            </w:tcMar>
            <w:vAlign w:val="center"/>
          </w:tcPr>
          <w:p w14:paraId="505A487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按时间片保存；不得出现非法时间段</w:t>
            </w:r>
          </w:p>
        </w:tc>
        <w:tc>
          <w:tcPr>
            <w:tcW w:w="2592" w:type="dxa"/>
            <w:tcMar>
              <w:top w:w="80" w:type="dxa"/>
              <w:left w:w="120" w:type="dxa"/>
              <w:bottom w:w="80" w:type="dxa"/>
              <w:right w:w="120" w:type="dxa"/>
            </w:tcMar>
            <w:vAlign w:val="center"/>
          </w:tcPr>
          <w:p w14:paraId="26D2E84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日历视图、共同空闲、冲突提示。</w:t>
            </w:r>
          </w:p>
        </w:tc>
      </w:tr>
      <w:tr w14:paraId="7889AC91">
        <w:trPr>
          <w:jc w:val="center"/>
        </w:trPr>
        <w:tc>
          <w:tcPr>
            <w:tcW w:w="1440" w:type="dxa"/>
            <w:tcMar>
              <w:top w:w="80" w:type="dxa"/>
              <w:left w:w="120" w:type="dxa"/>
              <w:bottom w:w="80" w:type="dxa"/>
              <w:right w:w="120" w:type="dxa"/>
            </w:tcMar>
            <w:vAlign w:val="center"/>
          </w:tcPr>
          <w:p w14:paraId="2E1B19C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会话输入</w:t>
            </w:r>
          </w:p>
        </w:tc>
        <w:tc>
          <w:tcPr>
            <w:tcW w:w="2376" w:type="dxa"/>
            <w:tcMar>
              <w:top w:w="80" w:type="dxa"/>
              <w:left w:w="120" w:type="dxa"/>
              <w:bottom w:w="80" w:type="dxa"/>
              <w:right w:w="120" w:type="dxa"/>
            </w:tcMar>
            <w:vAlign w:val="center"/>
          </w:tcPr>
          <w:p w14:paraId="42D124D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会话 ID、消息内容、消息类型</w:t>
            </w:r>
          </w:p>
        </w:tc>
        <w:tc>
          <w:tcPr>
            <w:tcW w:w="2880" w:type="dxa"/>
            <w:tcMar>
              <w:top w:w="80" w:type="dxa"/>
              <w:left w:w="120" w:type="dxa"/>
              <w:bottom w:w="80" w:type="dxa"/>
              <w:right w:w="120" w:type="dxa"/>
            </w:tcMar>
            <w:vAlign w:val="center"/>
          </w:tcPr>
          <w:p w14:paraId="7E76A74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文本长度限制；仅会话双方可发送</w:t>
            </w:r>
          </w:p>
        </w:tc>
        <w:tc>
          <w:tcPr>
            <w:tcW w:w="2592" w:type="dxa"/>
            <w:tcMar>
              <w:top w:w="80" w:type="dxa"/>
              <w:left w:w="120" w:type="dxa"/>
              <w:bottom w:w="80" w:type="dxa"/>
              <w:right w:w="120" w:type="dxa"/>
            </w:tcMar>
            <w:vAlign w:val="center"/>
          </w:tcPr>
          <w:p w14:paraId="12BB9DA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消息记录、发送状态、举报入口状态。</w:t>
            </w:r>
          </w:p>
        </w:tc>
      </w:tr>
      <w:tr w14:paraId="6D40CDE9">
        <w:trPr>
          <w:jc w:val="center"/>
        </w:trPr>
        <w:tc>
          <w:tcPr>
            <w:tcW w:w="1440" w:type="dxa"/>
            <w:tcMar>
              <w:top w:w="80" w:type="dxa"/>
              <w:left w:w="120" w:type="dxa"/>
              <w:bottom w:w="80" w:type="dxa"/>
              <w:right w:w="120" w:type="dxa"/>
            </w:tcMar>
            <w:vAlign w:val="center"/>
          </w:tcPr>
          <w:p w14:paraId="4052B9E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AI 输入</w:t>
            </w:r>
          </w:p>
        </w:tc>
        <w:tc>
          <w:tcPr>
            <w:tcW w:w="2376" w:type="dxa"/>
            <w:tcMar>
              <w:top w:w="80" w:type="dxa"/>
              <w:left w:w="120" w:type="dxa"/>
              <w:bottom w:w="80" w:type="dxa"/>
              <w:right w:w="120" w:type="dxa"/>
            </w:tcMar>
            <w:vAlign w:val="center"/>
          </w:tcPr>
          <w:p w14:paraId="3F53CB7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双方标签、类别、共同空闲、地点/商户数据</w:t>
            </w:r>
          </w:p>
        </w:tc>
        <w:tc>
          <w:tcPr>
            <w:tcW w:w="2880" w:type="dxa"/>
            <w:tcMar>
              <w:top w:w="80" w:type="dxa"/>
              <w:left w:w="120" w:type="dxa"/>
              <w:bottom w:w="80" w:type="dxa"/>
              <w:right w:w="120" w:type="dxa"/>
            </w:tcMar>
            <w:vAlign w:val="center"/>
          </w:tcPr>
          <w:p w14:paraId="2E8AB74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过滤实名等不必要敏感信息</w:t>
            </w:r>
          </w:p>
        </w:tc>
        <w:tc>
          <w:tcPr>
            <w:tcW w:w="2592" w:type="dxa"/>
            <w:tcMar>
              <w:top w:w="80" w:type="dxa"/>
              <w:left w:w="120" w:type="dxa"/>
              <w:bottom w:w="80" w:type="dxa"/>
              <w:right w:w="120" w:type="dxa"/>
            </w:tcMar>
            <w:vAlign w:val="center"/>
          </w:tcPr>
          <w:p w14:paraId="58A51E1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建议卡片、推荐理由、降级说明。</w:t>
            </w:r>
          </w:p>
        </w:tc>
      </w:tr>
      <w:tr w14:paraId="35048808">
        <w:trPr>
          <w:jc w:val="center"/>
        </w:trPr>
        <w:tc>
          <w:tcPr>
            <w:tcW w:w="1440" w:type="dxa"/>
            <w:tcMar>
              <w:top w:w="80" w:type="dxa"/>
              <w:left w:w="120" w:type="dxa"/>
              <w:bottom w:w="80" w:type="dxa"/>
              <w:right w:w="120" w:type="dxa"/>
            </w:tcMar>
            <w:vAlign w:val="center"/>
          </w:tcPr>
          <w:p w14:paraId="16AC663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举报输入</w:t>
            </w:r>
          </w:p>
        </w:tc>
        <w:tc>
          <w:tcPr>
            <w:tcW w:w="2376" w:type="dxa"/>
            <w:tcMar>
              <w:top w:w="80" w:type="dxa"/>
              <w:left w:w="120" w:type="dxa"/>
              <w:bottom w:w="80" w:type="dxa"/>
              <w:right w:w="120" w:type="dxa"/>
            </w:tcMar>
            <w:vAlign w:val="center"/>
          </w:tcPr>
          <w:p w14:paraId="381C3A8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对象类型、对象 ID、理由、说明</w:t>
            </w:r>
          </w:p>
        </w:tc>
        <w:tc>
          <w:tcPr>
            <w:tcW w:w="2880" w:type="dxa"/>
            <w:tcMar>
              <w:top w:w="80" w:type="dxa"/>
              <w:left w:w="120" w:type="dxa"/>
              <w:bottom w:w="80" w:type="dxa"/>
              <w:right w:w="120" w:type="dxa"/>
            </w:tcMar>
            <w:vAlign w:val="center"/>
          </w:tcPr>
          <w:p w14:paraId="0C661A2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对象应为可举报实体；说明长度限制</w:t>
            </w:r>
          </w:p>
        </w:tc>
        <w:tc>
          <w:tcPr>
            <w:tcW w:w="2592" w:type="dxa"/>
            <w:tcMar>
              <w:top w:w="80" w:type="dxa"/>
              <w:left w:w="120" w:type="dxa"/>
              <w:bottom w:w="80" w:type="dxa"/>
              <w:right w:w="120" w:type="dxa"/>
            </w:tcMar>
            <w:vAlign w:val="center"/>
          </w:tcPr>
          <w:p w14:paraId="28F3740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举报编号、提交状态、处理状态。</w:t>
            </w:r>
          </w:p>
        </w:tc>
      </w:tr>
    </w:tbl>
    <w:p w14:paraId="529B5DB2">
      <w:pPr>
        <w:rPr>
          <w:color w:val="000000" w:themeColor="text1"/>
          <w14:textFill>
            <w14:solidFill>
              <w14:schemeClr w14:val="tx1"/>
            </w14:solidFill>
          </w14:textFill>
        </w:rPr>
      </w:pPr>
    </w:p>
    <w:p w14:paraId="0FAB9093">
      <w:pPr>
        <w:pStyle w:val="4"/>
        <w:rPr>
          <w:color w:val="000000" w:themeColor="text1"/>
          <w14:textFill>
            <w14:solidFill>
              <w14:schemeClr w14:val="tx1"/>
            </w14:solidFill>
          </w14:textFill>
        </w:rPr>
      </w:pPr>
      <w:r>
        <w:rPr>
          <w:color w:val="000000" w:themeColor="text1"/>
          <w14:textFill>
            <w14:solidFill>
              <w14:schemeClr w14:val="tx1"/>
            </w14:solidFill>
          </w14:textFill>
        </w:rPr>
        <w:t>3.4 数据管理能力要求</w:t>
      </w:r>
    </w:p>
    <w:p w14:paraId="0F4E6EAE">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系统应管理用户、资料、标签、活动请求、匹配申请、会话、消息、日历时间片、AI 推荐记录、举报记录和归档记录等数据。数据库设计应区分实名字段、公开展示字段、匹配后可展示字段和后台治理字段，避免前端接口直接暴露敏感数据。</w:t>
      </w:r>
    </w:p>
    <w:p w14:paraId="65060A62">
      <w:pPr>
        <w:ind w:firstLine="440"/>
        <w:rPr>
          <w:color w:val="000000" w:themeColor="text1"/>
          <w14:textFill>
            <w14:solidFill>
              <w14:schemeClr w14:val="tx1"/>
            </w14:solidFill>
          </w14:textFill>
        </w:rPr>
      </w:pPr>
      <w:r>
        <w:rPr>
          <w:color w:val="000000" w:themeColor="text1"/>
          <w14:textFill>
            <w14:solidFill>
              <w14:schemeClr w14:val="tx1"/>
            </w14:solidFill>
          </w14:textFill>
        </w:rPr>
        <w:t>课程 MVP 可按 100 至 500 名测试用户规模设计；每名用户最多 5 个有效活动请求，历史归档请求、消息和 AI 推荐记录按测试周期保留。若后续正式化上线，应重新评估并发用户、数据留存周期、日志审计、备份恢复和敏感数据加密要求。</w:t>
      </w:r>
    </w:p>
    <w:p w14:paraId="079FF7A0">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3-9 数据管理对象</w:t>
      </w:r>
    </w:p>
    <w:tbl>
      <w:tblPr>
        <w:tblStyle w:val="33"/>
        <w:tblW w:w="928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584"/>
        <w:gridCol w:w="3671"/>
        <w:gridCol w:w="4031"/>
      </w:tblGrid>
      <w:tr w14:paraId="484CA677">
        <w:trPr>
          <w:jc w:val="center"/>
        </w:trPr>
        <w:tc>
          <w:tcPr>
            <w:tcW w:w="1584" w:type="dxa"/>
            <w:shd w:val="clear" w:color="auto" w:fill="F2F4F7"/>
            <w:tcMar>
              <w:top w:w="80" w:type="dxa"/>
              <w:left w:w="120" w:type="dxa"/>
              <w:bottom w:w="80" w:type="dxa"/>
              <w:right w:w="120" w:type="dxa"/>
            </w:tcMar>
            <w:vAlign w:val="center"/>
          </w:tcPr>
          <w:p w14:paraId="4AE1DC17">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数据对象</w:t>
            </w:r>
          </w:p>
        </w:tc>
        <w:tc>
          <w:tcPr>
            <w:tcW w:w="3671" w:type="dxa"/>
            <w:shd w:val="clear" w:color="auto" w:fill="F2F4F7"/>
            <w:tcMar>
              <w:top w:w="80" w:type="dxa"/>
              <w:left w:w="120" w:type="dxa"/>
              <w:bottom w:w="80" w:type="dxa"/>
              <w:right w:w="120" w:type="dxa"/>
            </w:tcMar>
            <w:vAlign w:val="center"/>
          </w:tcPr>
          <w:p w14:paraId="5476773D">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主要字段</w:t>
            </w:r>
          </w:p>
        </w:tc>
        <w:tc>
          <w:tcPr>
            <w:tcW w:w="4031" w:type="dxa"/>
            <w:shd w:val="clear" w:color="auto" w:fill="F2F4F7"/>
            <w:tcMar>
              <w:top w:w="80" w:type="dxa"/>
              <w:left w:w="120" w:type="dxa"/>
              <w:bottom w:w="80" w:type="dxa"/>
              <w:right w:w="120" w:type="dxa"/>
            </w:tcMar>
            <w:vAlign w:val="center"/>
          </w:tcPr>
          <w:p w14:paraId="23D6F8FD">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管理要求</w:t>
            </w:r>
          </w:p>
        </w:tc>
      </w:tr>
      <w:tr w14:paraId="42514CDD">
        <w:trPr>
          <w:jc w:val="center"/>
        </w:trPr>
        <w:tc>
          <w:tcPr>
            <w:tcW w:w="1584" w:type="dxa"/>
            <w:tcMar>
              <w:top w:w="80" w:type="dxa"/>
              <w:left w:w="120" w:type="dxa"/>
              <w:bottom w:w="80" w:type="dxa"/>
              <w:right w:w="120" w:type="dxa"/>
            </w:tcMar>
            <w:vAlign w:val="center"/>
          </w:tcPr>
          <w:p w14:paraId="609853C7">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用户</w:t>
            </w:r>
          </w:p>
        </w:tc>
        <w:tc>
          <w:tcPr>
            <w:tcW w:w="3671" w:type="dxa"/>
            <w:tcMar>
              <w:top w:w="80" w:type="dxa"/>
              <w:left w:w="120" w:type="dxa"/>
              <w:bottom w:w="80" w:type="dxa"/>
              <w:right w:w="120" w:type="dxa"/>
            </w:tcMar>
            <w:vAlign w:val="center"/>
          </w:tcPr>
          <w:p w14:paraId="5754A3C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用户 ID、认证标识、实名信息、学院、年级、状态</w:t>
            </w:r>
          </w:p>
        </w:tc>
        <w:tc>
          <w:tcPr>
            <w:tcW w:w="4031" w:type="dxa"/>
            <w:tcMar>
              <w:top w:w="80" w:type="dxa"/>
              <w:left w:w="120" w:type="dxa"/>
              <w:bottom w:w="80" w:type="dxa"/>
              <w:right w:w="120" w:type="dxa"/>
            </w:tcMar>
            <w:vAlign w:val="center"/>
          </w:tcPr>
          <w:p w14:paraId="2B79062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实名字段最小化存储，普通广场接口不得返回。</w:t>
            </w:r>
          </w:p>
        </w:tc>
      </w:tr>
      <w:tr w14:paraId="3065DFA4">
        <w:trPr>
          <w:jc w:val="center"/>
        </w:trPr>
        <w:tc>
          <w:tcPr>
            <w:tcW w:w="1584" w:type="dxa"/>
            <w:tcMar>
              <w:top w:w="80" w:type="dxa"/>
              <w:left w:w="120" w:type="dxa"/>
              <w:bottom w:w="80" w:type="dxa"/>
              <w:right w:w="120" w:type="dxa"/>
            </w:tcMar>
            <w:vAlign w:val="center"/>
          </w:tcPr>
          <w:p w14:paraId="7494AF5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标签</w:t>
            </w:r>
          </w:p>
        </w:tc>
        <w:tc>
          <w:tcPr>
            <w:tcW w:w="3671" w:type="dxa"/>
            <w:tcMar>
              <w:top w:w="80" w:type="dxa"/>
              <w:left w:w="120" w:type="dxa"/>
              <w:bottom w:w="80" w:type="dxa"/>
              <w:right w:w="120" w:type="dxa"/>
            </w:tcMar>
            <w:vAlign w:val="center"/>
          </w:tcPr>
          <w:p w14:paraId="7FFDB65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标签 ID、用户 ID、标签名、类别、权重</w:t>
            </w:r>
          </w:p>
        </w:tc>
        <w:tc>
          <w:tcPr>
            <w:tcW w:w="4031" w:type="dxa"/>
            <w:tcMar>
              <w:top w:w="80" w:type="dxa"/>
              <w:left w:w="120" w:type="dxa"/>
              <w:bottom w:w="80" w:type="dxa"/>
              <w:right w:w="120" w:type="dxa"/>
            </w:tcMar>
            <w:vAlign w:val="center"/>
          </w:tcPr>
          <w:p w14:paraId="1A79E15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支持增删改查，违规标签应可限制。</w:t>
            </w:r>
          </w:p>
        </w:tc>
      </w:tr>
      <w:tr w14:paraId="71F262E5">
        <w:trPr>
          <w:jc w:val="center"/>
        </w:trPr>
        <w:tc>
          <w:tcPr>
            <w:tcW w:w="1584" w:type="dxa"/>
            <w:tcMar>
              <w:top w:w="80" w:type="dxa"/>
              <w:left w:w="120" w:type="dxa"/>
              <w:bottom w:w="80" w:type="dxa"/>
              <w:right w:w="120" w:type="dxa"/>
            </w:tcMar>
            <w:vAlign w:val="center"/>
          </w:tcPr>
          <w:p w14:paraId="18A74C5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活动请求</w:t>
            </w:r>
          </w:p>
        </w:tc>
        <w:tc>
          <w:tcPr>
            <w:tcW w:w="3671" w:type="dxa"/>
            <w:tcMar>
              <w:top w:w="80" w:type="dxa"/>
              <w:left w:w="120" w:type="dxa"/>
              <w:bottom w:w="80" w:type="dxa"/>
              <w:right w:w="120" w:type="dxa"/>
            </w:tcMar>
            <w:vAlign w:val="center"/>
          </w:tcPr>
          <w:p w14:paraId="5316EEE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请求 ID、发起者、类别、时间、地点、费用、匿名编号、失效时间、状态</w:t>
            </w:r>
          </w:p>
        </w:tc>
        <w:tc>
          <w:tcPr>
            <w:tcW w:w="4031" w:type="dxa"/>
            <w:tcMar>
              <w:top w:w="80" w:type="dxa"/>
              <w:left w:w="120" w:type="dxa"/>
              <w:bottom w:w="80" w:type="dxa"/>
              <w:right w:w="120" w:type="dxa"/>
            </w:tcMar>
            <w:vAlign w:val="center"/>
          </w:tcPr>
          <w:p w14:paraId="7CE716C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有效请求最多 5 个/用户；过期自动归档。</w:t>
            </w:r>
          </w:p>
        </w:tc>
      </w:tr>
      <w:tr w14:paraId="1142BE9B">
        <w:trPr>
          <w:jc w:val="center"/>
        </w:trPr>
        <w:tc>
          <w:tcPr>
            <w:tcW w:w="1584" w:type="dxa"/>
            <w:tcMar>
              <w:top w:w="80" w:type="dxa"/>
              <w:left w:w="120" w:type="dxa"/>
              <w:bottom w:w="80" w:type="dxa"/>
              <w:right w:w="120" w:type="dxa"/>
            </w:tcMar>
            <w:vAlign w:val="center"/>
          </w:tcPr>
          <w:p w14:paraId="562E4E6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匹配申请</w:t>
            </w:r>
          </w:p>
        </w:tc>
        <w:tc>
          <w:tcPr>
            <w:tcW w:w="3671" w:type="dxa"/>
            <w:tcMar>
              <w:top w:w="80" w:type="dxa"/>
              <w:left w:w="120" w:type="dxa"/>
              <w:bottom w:w="80" w:type="dxa"/>
              <w:right w:w="120" w:type="dxa"/>
            </w:tcMar>
            <w:vAlign w:val="center"/>
          </w:tcPr>
          <w:p w14:paraId="3B63B6A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申请 ID、请求 ID、申请者、状态、创建时间、确认时间</w:t>
            </w:r>
          </w:p>
        </w:tc>
        <w:tc>
          <w:tcPr>
            <w:tcW w:w="4031" w:type="dxa"/>
            <w:tcMar>
              <w:top w:w="80" w:type="dxa"/>
              <w:left w:w="120" w:type="dxa"/>
              <w:bottom w:w="80" w:type="dxa"/>
              <w:right w:w="120" w:type="dxa"/>
            </w:tcMar>
            <w:vAlign w:val="center"/>
          </w:tcPr>
          <w:p w14:paraId="43EB73A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防止重复有效申请，记录状态流转。</w:t>
            </w:r>
          </w:p>
        </w:tc>
      </w:tr>
      <w:tr w14:paraId="5CF14473">
        <w:trPr>
          <w:jc w:val="center"/>
        </w:trPr>
        <w:tc>
          <w:tcPr>
            <w:tcW w:w="1584" w:type="dxa"/>
            <w:tcMar>
              <w:top w:w="80" w:type="dxa"/>
              <w:left w:w="120" w:type="dxa"/>
              <w:bottom w:w="80" w:type="dxa"/>
              <w:right w:w="120" w:type="dxa"/>
            </w:tcMar>
            <w:vAlign w:val="center"/>
          </w:tcPr>
          <w:p w14:paraId="79A331F7">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临时会话</w:t>
            </w:r>
          </w:p>
        </w:tc>
        <w:tc>
          <w:tcPr>
            <w:tcW w:w="3671" w:type="dxa"/>
            <w:tcMar>
              <w:top w:w="80" w:type="dxa"/>
              <w:left w:w="120" w:type="dxa"/>
              <w:bottom w:w="80" w:type="dxa"/>
              <w:right w:w="120" w:type="dxa"/>
            </w:tcMar>
            <w:vAlign w:val="center"/>
          </w:tcPr>
          <w:p w14:paraId="7973F0F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会话 ID、请求 ID、双方用户、状态、创建时间、关闭时间</w:t>
            </w:r>
          </w:p>
        </w:tc>
        <w:tc>
          <w:tcPr>
            <w:tcW w:w="4031" w:type="dxa"/>
            <w:tcMar>
              <w:top w:w="80" w:type="dxa"/>
              <w:left w:w="120" w:type="dxa"/>
              <w:bottom w:w="80" w:type="dxa"/>
              <w:right w:w="120" w:type="dxa"/>
            </w:tcMar>
            <w:vAlign w:val="center"/>
          </w:tcPr>
          <w:p w14:paraId="7680836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仅会话双方和授权管理员可访问。</w:t>
            </w:r>
          </w:p>
        </w:tc>
      </w:tr>
      <w:tr w14:paraId="15B86A84">
        <w:trPr>
          <w:jc w:val="center"/>
        </w:trPr>
        <w:tc>
          <w:tcPr>
            <w:tcW w:w="1584" w:type="dxa"/>
            <w:tcMar>
              <w:top w:w="80" w:type="dxa"/>
              <w:left w:w="120" w:type="dxa"/>
              <w:bottom w:w="80" w:type="dxa"/>
              <w:right w:w="120" w:type="dxa"/>
            </w:tcMar>
            <w:vAlign w:val="center"/>
          </w:tcPr>
          <w:p w14:paraId="20C8062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消息</w:t>
            </w:r>
          </w:p>
        </w:tc>
        <w:tc>
          <w:tcPr>
            <w:tcW w:w="3671" w:type="dxa"/>
            <w:tcMar>
              <w:top w:w="80" w:type="dxa"/>
              <w:left w:w="120" w:type="dxa"/>
              <w:bottom w:w="80" w:type="dxa"/>
              <w:right w:w="120" w:type="dxa"/>
            </w:tcMar>
            <w:vAlign w:val="center"/>
          </w:tcPr>
          <w:p w14:paraId="6B02B2B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消息 ID、会话 ID、发送者、内容、时间、状态</w:t>
            </w:r>
          </w:p>
        </w:tc>
        <w:tc>
          <w:tcPr>
            <w:tcW w:w="4031" w:type="dxa"/>
            <w:tcMar>
              <w:top w:w="80" w:type="dxa"/>
              <w:left w:w="120" w:type="dxa"/>
              <w:bottom w:w="80" w:type="dxa"/>
              <w:right w:w="120" w:type="dxa"/>
            </w:tcMar>
            <w:vAlign w:val="center"/>
          </w:tcPr>
          <w:p w14:paraId="6BF8F4F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支持举报上下文保留和生命周期控制。</w:t>
            </w:r>
          </w:p>
        </w:tc>
      </w:tr>
      <w:tr w14:paraId="67741EE5">
        <w:trPr>
          <w:jc w:val="center"/>
        </w:trPr>
        <w:tc>
          <w:tcPr>
            <w:tcW w:w="1584" w:type="dxa"/>
            <w:tcMar>
              <w:top w:w="80" w:type="dxa"/>
              <w:left w:w="120" w:type="dxa"/>
              <w:bottom w:w="80" w:type="dxa"/>
              <w:right w:w="120" w:type="dxa"/>
            </w:tcMar>
            <w:vAlign w:val="center"/>
          </w:tcPr>
          <w:p w14:paraId="1E325997">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日历时间片</w:t>
            </w:r>
          </w:p>
        </w:tc>
        <w:tc>
          <w:tcPr>
            <w:tcW w:w="3671" w:type="dxa"/>
            <w:tcMar>
              <w:top w:w="80" w:type="dxa"/>
              <w:left w:w="120" w:type="dxa"/>
              <w:bottom w:w="80" w:type="dxa"/>
              <w:right w:w="120" w:type="dxa"/>
            </w:tcMar>
            <w:vAlign w:val="center"/>
          </w:tcPr>
          <w:p w14:paraId="2ED6991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用户 ID、日期、开始时间、结束时间、可用状态、来源</w:t>
            </w:r>
          </w:p>
        </w:tc>
        <w:tc>
          <w:tcPr>
            <w:tcW w:w="4031" w:type="dxa"/>
            <w:tcMar>
              <w:top w:w="80" w:type="dxa"/>
              <w:left w:w="120" w:type="dxa"/>
              <w:bottom w:w="80" w:type="dxa"/>
              <w:right w:w="120" w:type="dxa"/>
            </w:tcMar>
            <w:vAlign w:val="center"/>
          </w:tcPr>
          <w:p w14:paraId="7F92653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支持查询、增量更新、共同空闲和冲突检测。</w:t>
            </w:r>
          </w:p>
        </w:tc>
      </w:tr>
      <w:tr w14:paraId="6F7CCD4E">
        <w:trPr>
          <w:jc w:val="center"/>
        </w:trPr>
        <w:tc>
          <w:tcPr>
            <w:tcW w:w="1584" w:type="dxa"/>
            <w:tcMar>
              <w:top w:w="80" w:type="dxa"/>
              <w:left w:w="120" w:type="dxa"/>
              <w:bottom w:w="80" w:type="dxa"/>
              <w:right w:w="120" w:type="dxa"/>
            </w:tcMar>
            <w:vAlign w:val="center"/>
          </w:tcPr>
          <w:p w14:paraId="4C4CFB3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AI 推荐记录</w:t>
            </w:r>
          </w:p>
        </w:tc>
        <w:tc>
          <w:tcPr>
            <w:tcW w:w="3671" w:type="dxa"/>
            <w:tcMar>
              <w:top w:w="80" w:type="dxa"/>
              <w:left w:w="120" w:type="dxa"/>
              <w:bottom w:w="80" w:type="dxa"/>
              <w:right w:w="120" w:type="dxa"/>
            </w:tcMar>
            <w:vAlign w:val="center"/>
          </w:tcPr>
          <w:p w14:paraId="6F2728B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推荐 ID、会话/请求 ID、输入摘要、输出建议、模型状态、创建时间</w:t>
            </w:r>
          </w:p>
        </w:tc>
        <w:tc>
          <w:tcPr>
            <w:tcW w:w="4031" w:type="dxa"/>
            <w:tcMar>
              <w:top w:w="80" w:type="dxa"/>
              <w:left w:w="120" w:type="dxa"/>
              <w:bottom w:w="80" w:type="dxa"/>
              <w:right w:w="120" w:type="dxa"/>
            </w:tcMar>
            <w:vAlign w:val="center"/>
          </w:tcPr>
          <w:p w14:paraId="4748354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避免保存不必要敏感原文；记录降级原因。</w:t>
            </w:r>
          </w:p>
        </w:tc>
      </w:tr>
      <w:tr w14:paraId="6AE3E983">
        <w:trPr>
          <w:jc w:val="center"/>
        </w:trPr>
        <w:tc>
          <w:tcPr>
            <w:tcW w:w="1584" w:type="dxa"/>
            <w:tcMar>
              <w:top w:w="80" w:type="dxa"/>
              <w:left w:w="120" w:type="dxa"/>
              <w:bottom w:w="80" w:type="dxa"/>
              <w:right w:w="120" w:type="dxa"/>
            </w:tcMar>
            <w:vAlign w:val="center"/>
          </w:tcPr>
          <w:p w14:paraId="6055D22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举报记录</w:t>
            </w:r>
          </w:p>
        </w:tc>
        <w:tc>
          <w:tcPr>
            <w:tcW w:w="3671" w:type="dxa"/>
            <w:tcMar>
              <w:top w:w="80" w:type="dxa"/>
              <w:left w:w="120" w:type="dxa"/>
              <w:bottom w:w="80" w:type="dxa"/>
              <w:right w:w="120" w:type="dxa"/>
            </w:tcMar>
            <w:vAlign w:val="center"/>
          </w:tcPr>
          <w:p w14:paraId="61729A3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举报 ID、举报人、对象、理由、说明、状态、处理记录</w:t>
            </w:r>
          </w:p>
        </w:tc>
        <w:tc>
          <w:tcPr>
            <w:tcW w:w="4031" w:type="dxa"/>
            <w:tcMar>
              <w:top w:w="80" w:type="dxa"/>
              <w:left w:w="120" w:type="dxa"/>
              <w:bottom w:w="80" w:type="dxa"/>
              <w:right w:w="120" w:type="dxa"/>
            </w:tcMar>
            <w:vAlign w:val="center"/>
          </w:tcPr>
          <w:p w14:paraId="7B1CA22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后台可查，普通用户不可访问他人举报详情。</w:t>
            </w:r>
          </w:p>
        </w:tc>
      </w:tr>
      <w:tr w14:paraId="1F134E1B">
        <w:trPr>
          <w:jc w:val="center"/>
        </w:trPr>
        <w:tc>
          <w:tcPr>
            <w:tcW w:w="1584" w:type="dxa"/>
            <w:tcMar>
              <w:top w:w="80" w:type="dxa"/>
              <w:left w:w="120" w:type="dxa"/>
              <w:bottom w:w="80" w:type="dxa"/>
              <w:right w:w="120" w:type="dxa"/>
            </w:tcMar>
            <w:vAlign w:val="center"/>
          </w:tcPr>
          <w:p w14:paraId="00F563D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归档记录</w:t>
            </w:r>
          </w:p>
        </w:tc>
        <w:tc>
          <w:tcPr>
            <w:tcW w:w="3671" w:type="dxa"/>
            <w:tcMar>
              <w:top w:w="80" w:type="dxa"/>
              <w:left w:w="120" w:type="dxa"/>
              <w:bottom w:w="80" w:type="dxa"/>
              <w:right w:w="120" w:type="dxa"/>
            </w:tcMar>
            <w:vAlign w:val="center"/>
          </w:tcPr>
          <w:p w14:paraId="63C3627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对象 ID、归档时间、归档原因、最终状态</w:t>
            </w:r>
          </w:p>
        </w:tc>
        <w:tc>
          <w:tcPr>
            <w:tcW w:w="4031" w:type="dxa"/>
            <w:tcMar>
              <w:top w:w="80" w:type="dxa"/>
              <w:left w:w="120" w:type="dxa"/>
              <w:bottom w:w="80" w:type="dxa"/>
              <w:right w:w="120" w:type="dxa"/>
            </w:tcMar>
            <w:vAlign w:val="center"/>
          </w:tcPr>
          <w:p w14:paraId="1B27C7B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5"/>
                <w14:textFill>
                  <w14:solidFill>
                    <w14:schemeClr w14:val="tx1"/>
                  </w14:solidFill>
                </w14:textFill>
              </w:rPr>
              <w:t>支撑历史查询、统计和问题追溯。</w:t>
            </w:r>
          </w:p>
        </w:tc>
      </w:tr>
    </w:tbl>
    <w:p w14:paraId="31779609">
      <w:pPr>
        <w:rPr>
          <w:color w:val="000000" w:themeColor="text1"/>
          <w14:textFill>
            <w14:solidFill>
              <w14:schemeClr w14:val="tx1"/>
            </w14:solidFill>
          </w14:textFill>
        </w:rPr>
      </w:pPr>
    </w:p>
    <w:p w14:paraId="7BA03563">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系统应定期处理过期请求，将其从有效广场列表移入归档状态。</w:t>
      </w:r>
    </w:p>
    <w:p w14:paraId="19B8048A">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系统应对敏感配置、API Key、数据库密码等使用环境变量或本地配置管理。</w:t>
      </w:r>
    </w:p>
    <w:p w14:paraId="10F45616">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系统应支持基础备份和测试数据重置，保证课程演示前可恢复到稳定状态。</w:t>
      </w:r>
    </w:p>
    <w:p w14:paraId="0A0ED1D4">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系统应记录关键状态变更日志，包括发布、申请、确认、关闭、举报和接口降级。</w:t>
      </w:r>
    </w:p>
    <w:p w14:paraId="6B4BCD1D">
      <w:pPr>
        <w:pStyle w:val="4"/>
        <w:rPr>
          <w:color w:val="000000" w:themeColor="text1"/>
          <w14:textFill>
            <w14:solidFill>
              <w14:schemeClr w14:val="tx1"/>
            </w14:solidFill>
          </w14:textFill>
        </w:rPr>
      </w:pPr>
      <w:r>
        <w:rPr>
          <w:color w:val="000000" w:themeColor="text1"/>
          <w14:textFill>
            <w14:solidFill>
              <w14:schemeClr w14:val="tx1"/>
            </w14:solidFill>
          </w14:textFill>
        </w:rPr>
        <w:t>3.5 故障处理要求</w:t>
      </w:r>
    </w:p>
    <w:p w14:paraId="0D5E30AC">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系统应对认证、网络、数据库、外部接口、AI 服务、状态冲突和权限异常等常见故障提供明确处理。故障处理原则为：保护数据一致性，避免泄露敏感信息，向用户提供可理解提示，并在后台保留必要诊断信息。</w:t>
      </w:r>
    </w:p>
    <w:p w14:paraId="30D34EC9">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3-10 故障处理要求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088"/>
        <w:gridCol w:w="2880"/>
        <w:gridCol w:w="4320"/>
      </w:tblGrid>
      <w:tr w14:paraId="771ADBD9">
        <w:trPr>
          <w:jc w:val="center"/>
        </w:trPr>
        <w:tc>
          <w:tcPr>
            <w:tcW w:w="2088" w:type="dxa"/>
            <w:shd w:val="clear" w:color="auto" w:fill="F2F4F7"/>
            <w:tcMar>
              <w:top w:w="80" w:type="dxa"/>
              <w:left w:w="120" w:type="dxa"/>
              <w:bottom w:w="80" w:type="dxa"/>
              <w:right w:w="120" w:type="dxa"/>
            </w:tcMar>
            <w:vAlign w:val="center"/>
          </w:tcPr>
          <w:p w14:paraId="2C3C7459">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故障类型</w:t>
            </w:r>
          </w:p>
        </w:tc>
        <w:tc>
          <w:tcPr>
            <w:tcW w:w="2880" w:type="dxa"/>
            <w:shd w:val="clear" w:color="auto" w:fill="F2F4F7"/>
            <w:tcMar>
              <w:top w:w="80" w:type="dxa"/>
              <w:left w:w="120" w:type="dxa"/>
              <w:bottom w:w="80" w:type="dxa"/>
              <w:right w:w="120" w:type="dxa"/>
            </w:tcMar>
            <w:vAlign w:val="center"/>
          </w:tcPr>
          <w:p w14:paraId="1E3C8E36">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可能后果</w:t>
            </w:r>
          </w:p>
        </w:tc>
        <w:tc>
          <w:tcPr>
            <w:tcW w:w="4320" w:type="dxa"/>
            <w:shd w:val="clear" w:color="auto" w:fill="F2F4F7"/>
            <w:tcMar>
              <w:top w:w="80" w:type="dxa"/>
              <w:left w:w="120" w:type="dxa"/>
              <w:bottom w:w="80" w:type="dxa"/>
              <w:right w:w="120" w:type="dxa"/>
            </w:tcMar>
            <w:vAlign w:val="center"/>
          </w:tcPr>
          <w:p w14:paraId="7C4D7226">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处理要求</w:t>
            </w:r>
          </w:p>
        </w:tc>
      </w:tr>
      <w:tr w14:paraId="3409F0C8">
        <w:trPr>
          <w:jc w:val="center"/>
        </w:trPr>
        <w:tc>
          <w:tcPr>
            <w:tcW w:w="2088" w:type="dxa"/>
            <w:tcMar>
              <w:top w:w="80" w:type="dxa"/>
              <w:left w:w="120" w:type="dxa"/>
              <w:bottom w:w="80" w:type="dxa"/>
              <w:right w:w="120" w:type="dxa"/>
            </w:tcMar>
            <w:vAlign w:val="center"/>
          </w:tcPr>
          <w:p w14:paraId="0F5740F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认证服务不可用</w:t>
            </w:r>
          </w:p>
        </w:tc>
        <w:tc>
          <w:tcPr>
            <w:tcW w:w="2880" w:type="dxa"/>
            <w:tcMar>
              <w:top w:w="80" w:type="dxa"/>
              <w:left w:w="120" w:type="dxa"/>
              <w:bottom w:w="80" w:type="dxa"/>
              <w:right w:w="120" w:type="dxa"/>
            </w:tcMar>
            <w:vAlign w:val="center"/>
          </w:tcPr>
          <w:p w14:paraId="62BA9F1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用户无法通过正式 WHU-CAS 登录。</w:t>
            </w:r>
          </w:p>
        </w:tc>
        <w:tc>
          <w:tcPr>
            <w:tcW w:w="4320" w:type="dxa"/>
            <w:tcMar>
              <w:top w:w="80" w:type="dxa"/>
              <w:left w:w="120" w:type="dxa"/>
              <w:bottom w:w="80" w:type="dxa"/>
              <w:right w:w="120" w:type="dxa"/>
            </w:tcMar>
            <w:vAlign w:val="center"/>
          </w:tcPr>
          <w:p w14:paraId="56DE935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提示认证服务异常；课程演示环境可切换模拟认证；记录错误日志。</w:t>
            </w:r>
          </w:p>
        </w:tc>
      </w:tr>
      <w:tr w14:paraId="1442A247">
        <w:trPr>
          <w:jc w:val="center"/>
        </w:trPr>
        <w:tc>
          <w:tcPr>
            <w:tcW w:w="2088" w:type="dxa"/>
            <w:tcMar>
              <w:top w:w="80" w:type="dxa"/>
              <w:left w:w="120" w:type="dxa"/>
              <w:bottom w:w="80" w:type="dxa"/>
              <w:right w:w="120" w:type="dxa"/>
            </w:tcMar>
            <w:vAlign w:val="center"/>
          </w:tcPr>
          <w:p w14:paraId="3703CD8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登录令牌失效</w:t>
            </w:r>
          </w:p>
        </w:tc>
        <w:tc>
          <w:tcPr>
            <w:tcW w:w="2880" w:type="dxa"/>
            <w:tcMar>
              <w:top w:w="80" w:type="dxa"/>
              <w:left w:w="120" w:type="dxa"/>
              <w:bottom w:w="80" w:type="dxa"/>
              <w:right w:w="120" w:type="dxa"/>
            </w:tcMar>
            <w:vAlign w:val="center"/>
          </w:tcPr>
          <w:p w14:paraId="41D004E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用户访问受保护接口失败。</w:t>
            </w:r>
          </w:p>
        </w:tc>
        <w:tc>
          <w:tcPr>
            <w:tcW w:w="4320" w:type="dxa"/>
            <w:tcMar>
              <w:top w:w="80" w:type="dxa"/>
              <w:left w:w="120" w:type="dxa"/>
              <w:bottom w:w="80" w:type="dxa"/>
              <w:right w:w="120" w:type="dxa"/>
            </w:tcMar>
            <w:vAlign w:val="center"/>
          </w:tcPr>
          <w:p w14:paraId="0000750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返回未登录或登录过期提示，引导重新登录。</w:t>
            </w:r>
          </w:p>
        </w:tc>
      </w:tr>
      <w:tr w14:paraId="6531DFBE">
        <w:trPr>
          <w:jc w:val="center"/>
        </w:trPr>
        <w:tc>
          <w:tcPr>
            <w:tcW w:w="2088" w:type="dxa"/>
            <w:tcMar>
              <w:top w:w="80" w:type="dxa"/>
              <w:left w:w="120" w:type="dxa"/>
              <w:bottom w:w="80" w:type="dxa"/>
              <w:right w:w="120" w:type="dxa"/>
            </w:tcMar>
            <w:vAlign w:val="center"/>
          </w:tcPr>
          <w:p w14:paraId="33BE632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数据库写入失败</w:t>
            </w:r>
          </w:p>
        </w:tc>
        <w:tc>
          <w:tcPr>
            <w:tcW w:w="2880" w:type="dxa"/>
            <w:tcMar>
              <w:top w:w="80" w:type="dxa"/>
              <w:left w:w="120" w:type="dxa"/>
              <w:bottom w:w="80" w:type="dxa"/>
              <w:right w:w="120" w:type="dxa"/>
            </w:tcMar>
            <w:vAlign w:val="center"/>
          </w:tcPr>
          <w:p w14:paraId="008D628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发布、申请、确认或消息无法保存。</w:t>
            </w:r>
          </w:p>
        </w:tc>
        <w:tc>
          <w:tcPr>
            <w:tcW w:w="4320" w:type="dxa"/>
            <w:tcMar>
              <w:top w:w="80" w:type="dxa"/>
              <w:left w:w="120" w:type="dxa"/>
              <w:bottom w:w="80" w:type="dxa"/>
              <w:right w:w="120" w:type="dxa"/>
            </w:tcMar>
            <w:vAlign w:val="center"/>
          </w:tcPr>
          <w:p w14:paraId="70F2614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回滚当前操作，返回失败提示，不应产生半成功状态。</w:t>
            </w:r>
          </w:p>
        </w:tc>
      </w:tr>
      <w:tr w14:paraId="0D07EAF1">
        <w:trPr>
          <w:jc w:val="center"/>
        </w:trPr>
        <w:tc>
          <w:tcPr>
            <w:tcW w:w="2088" w:type="dxa"/>
            <w:tcMar>
              <w:top w:w="80" w:type="dxa"/>
              <w:left w:w="120" w:type="dxa"/>
              <w:bottom w:w="80" w:type="dxa"/>
              <w:right w:w="120" w:type="dxa"/>
            </w:tcMar>
            <w:vAlign w:val="center"/>
          </w:tcPr>
          <w:p w14:paraId="0DA39379">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重复申请或状态冲突</w:t>
            </w:r>
          </w:p>
        </w:tc>
        <w:tc>
          <w:tcPr>
            <w:tcW w:w="2880" w:type="dxa"/>
            <w:tcMar>
              <w:top w:w="80" w:type="dxa"/>
              <w:left w:w="120" w:type="dxa"/>
              <w:bottom w:w="80" w:type="dxa"/>
              <w:right w:w="120" w:type="dxa"/>
            </w:tcMar>
            <w:vAlign w:val="center"/>
          </w:tcPr>
          <w:p w14:paraId="74B6ACA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用户重复点击或请求状态已变化。</w:t>
            </w:r>
          </w:p>
        </w:tc>
        <w:tc>
          <w:tcPr>
            <w:tcW w:w="4320" w:type="dxa"/>
            <w:tcMar>
              <w:top w:w="80" w:type="dxa"/>
              <w:left w:w="120" w:type="dxa"/>
              <w:bottom w:w="80" w:type="dxa"/>
              <w:right w:w="120" w:type="dxa"/>
            </w:tcMar>
            <w:vAlign w:val="center"/>
          </w:tcPr>
          <w:p w14:paraId="078FD10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后端以当前状态为准，返回幂等结果或明确错误。</w:t>
            </w:r>
          </w:p>
        </w:tc>
      </w:tr>
      <w:tr w14:paraId="23A7EA3B">
        <w:trPr>
          <w:jc w:val="center"/>
        </w:trPr>
        <w:tc>
          <w:tcPr>
            <w:tcW w:w="2088" w:type="dxa"/>
            <w:tcMar>
              <w:top w:w="80" w:type="dxa"/>
              <w:left w:w="120" w:type="dxa"/>
              <w:bottom w:w="80" w:type="dxa"/>
              <w:right w:w="120" w:type="dxa"/>
            </w:tcMar>
            <w:vAlign w:val="center"/>
          </w:tcPr>
          <w:p w14:paraId="070E54E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请求过期</w:t>
            </w:r>
          </w:p>
        </w:tc>
        <w:tc>
          <w:tcPr>
            <w:tcW w:w="2880" w:type="dxa"/>
            <w:tcMar>
              <w:top w:w="80" w:type="dxa"/>
              <w:left w:w="120" w:type="dxa"/>
              <w:bottom w:w="80" w:type="dxa"/>
              <w:right w:w="120" w:type="dxa"/>
            </w:tcMar>
            <w:vAlign w:val="center"/>
          </w:tcPr>
          <w:p w14:paraId="65E3655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用户试图申请已失效请求。</w:t>
            </w:r>
          </w:p>
        </w:tc>
        <w:tc>
          <w:tcPr>
            <w:tcW w:w="4320" w:type="dxa"/>
            <w:tcMar>
              <w:top w:w="80" w:type="dxa"/>
              <w:left w:w="120" w:type="dxa"/>
              <w:bottom w:w="80" w:type="dxa"/>
              <w:right w:w="120" w:type="dxa"/>
            </w:tcMar>
            <w:vAlign w:val="center"/>
          </w:tcPr>
          <w:p w14:paraId="5FE72B1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阻止申请，将请求移入归档或刷新广场列表。</w:t>
            </w:r>
          </w:p>
        </w:tc>
      </w:tr>
      <w:tr w14:paraId="4A444712">
        <w:trPr>
          <w:jc w:val="center"/>
        </w:trPr>
        <w:tc>
          <w:tcPr>
            <w:tcW w:w="2088" w:type="dxa"/>
            <w:tcMar>
              <w:top w:w="80" w:type="dxa"/>
              <w:left w:w="120" w:type="dxa"/>
              <w:bottom w:w="80" w:type="dxa"/>
              <w:right w:w="120" w:type="dxa"/>
            </w:tcMar>
            <w:vAlign w:val="center"/>
          </w:tcPr>
          <w:p w14:paraId="6E74DB5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AI 服务超时</w:t>
            </w:r>
          </w:p>
        </w:tc>
        <w:tc>
          <w:tcPr>
            <w:tcW w:w="2880" w:type="dxa"/>
            <w:tcMar>
              <w:top w:w="80" w:type="dxa"/>
              <w:left w:w="120" w:type="dxa"/>
              <w:bottom w:w="80" w:type="dxa"/>
              <w:right w:w="120" w:type="dxa"/>
            </w:tcMar>
            <w:vAlign w:val="center"/>
          </w:tcPr>
          <w:p w14:paraId="62C9AF3D">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无法及时生成破冰建议。</w:t>
            </w:r>
          </w:p>
        </w:tc>
        <w:tc>
          <w:tcPr>
            <w:tcW w:w="4320" w:type="dxa"/>
            <w:tcMar>
              <w:top w:w="80" w:type="dxa"/>
              <w:left w:w="120" w:type="dxa"/>
              <w:bottom w:w="80" w:type="dxa"/>
              <w:right w:w="120" w:type="dxa"/>
            </w:tcMar>
            <w:vAlign w:val="center"/>
          </w:tcPr>
          <w:p w14:paraId="7F6B142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在 10 秒内降级为模板建议或提示稍后重试。</w:t>
            </w:r>
          </w:p>
        </w:tc>
      </w:tr>
      <w:tr w14:paraId="2364E320">
        <w:trPr>
          <w:jc w:val="center"/>
        </w:trPr>
        <w:tc>
          <w:tcPr>
            <w:tcW w:w="2088" w:type="dxa"/>
            <w:tcMar>
              <w:top w:w="80" w:type="dxa"/>
              <w:left w:w="120" w:type="dxa"/>
              <w:bottom w:w="80" w:type="dxa"/>
              <w:right w:w="120" w:type="dxa"/>
            </w:tcMar>
            <w:vAlign w:val="center"/>
          </w:tcPr>
          <w:p w14:paraId="5A590C2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第三方商户接口失败</w:t>
            </w:r>
          </w:p>
        </w:tc>
        <w:tc>
          <w:tcPr>
            <w:tcW w:w="2880" w:type="dxa"/>
            <w:tcMar>
              <w:top w:w="80" w:type="dxa"/>
              <w:left w:w="120" w:type="dxa"/>
              <w:bottom w:w="80" w:type="dxa"/>
              <w:right w:w="120" w:type="dxa"/>
            </w:tcMar>
            <w:vAlign w:val="center"/>
          </w:tcPr>
          <w:p w14:paraId="0EC6E5B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无法获得真实地点/商户数据。</w:t>
            </w:r>
          </w:p>
        </w:tc>
        <w:tc>
          <w:tcPr>
            <w:tcW w:w="4320" w:type="dxa"/>
            <w:tcMar>
              <w:top w:w="80" w:type="dxa"/>
              <w:left w:w="120" w:type="dxa"/>
              <w:bottom w:w="80" w:type="dxa"/>
              <w:right w:w="120" w:type="dxa"/>
            </w:tcMar>
            <w:vAlign w:val="center"/>
          </w:tcPr>
          <w:p w14:paraId="42E301D5">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使用模拟数据或校园地点库，并在推荐中避免声称实时数据。</w:t>
            </w:r>
          </w:p>
        </w:tc>
      </w:tr>
      <w:tr w14:paraId="2A71759A">
        <w:trPr>
          <w:jc w:val="center"/>
        </w:trPr>
        <w:tc>
          <w:tcPr>
            <w:tcW w:w="2088" w:type="dxa"/>
            <w:tcMar>
              <w:top w:w="80" w:type="dxa"/>
              <w:left w:w="120" w:type="dxa"/>
              <w:bottom w:w="80" w:type="dxa"/>
              <w:right w:w="120" w:type="dxa"/>
            </w:tcMar>
            <w:vAlign w:val="center"/>
          </w:tcPr>
          <w:p w14:paraId="0C23163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消息推送失败</w:t>
            </w:r>
          </w:p>
        </w:tc>
        <w:tc>
          <w:tcPr>
            <w:tcW w:w="2880" w:type="dxa"/>
            <w:tcMar>
              <w:top w:w="80" w:type="dxa"/>
              <w:left w:w="120" w:type="dxa"/>
              <w:bottom w:w="80" w:type="dxa"/>
              <w:right w:w="120" w:type="dxa"/>
            </w:tcMar>
            <w:vAlign w:val="center"/>
          </w:tcPr>
          <w:p w14:paraId="64742F8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发起者或申请者未及时收到通知。</w:t>
            </w:r>
          </w:p>
        </w:tc>
        <w:tc>
          <w:tcPr>
            <w:tcW w:w="4320" w:type="dxa"/>
            <w:tcMar>
              <w:top w:w="80" w:type="dxa"/>
              <w:left w:w="120" w:type="dxa"/>
              <w:bottom w:w="80" w:type="dxa"/>
              <w:right w:w="120" w:type="dxa"/>
            </w:tcMar>
            <w:vAlign w:val="center"/>
          </w:tcPr>
          <w:p w14:paraId="696DDF7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页面刷新时补偿展示待处理状态；后台记录通知失败。</w:t>
            </w:r>
          </w:p>
        </w:tc>
      </w:tr>
      <w:tr w14:paraId="0DDE856F">
        <w:trPr>
          <w:jc w:val="center"/>
        </w:trPr>
        <w:tc>
          <w:tcPr>
            <w:tcW w:w="2088" w:type="dxa"/>
            <w:tcMar>
              <w:top w:w="80" w:type="dxa"/>
              <w:left w:w="120" w:type="dxa"/>
              <w:bottom w:w="80" w:type="dxa"/>
              <w:right w:w="120" w:type="dxa"/>
            </w:tcMar>
            <w:vAlign w:val="center"/>
          </w:tcPr>
          <w:p w14:paraId="312D6E67">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越权访问</w:t>
            </w:r>
          </w:p>
        </w:tc>
        <w:tc>
          <w:tcPr>
            <w:tcW w:w="2880" w:type="dxa"/>
            <w:tcMar>
              <w:top w:w="80" w:type="dxa"/>
              <w:left w:w="120" w:type="dxa"/>
              <w:bottom w:w="80" w:type="dxa"/>
              <w:right w:w="120" w:type="dxa"/>
            </w:tcMar>
            <w:vAlign w:val="center"/>
          </w:tcPr>
          <w:p w14:paraId="4141B59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非授权用户尝试查看资料、会话或举报。</w:t>
            </w:r>
          </w:p>
        </w:tc>
        <w:tc>
          <w:tcPr>
            <w:tcW w:w="4320" w:type="dxa"/>
            <w:tcMar>
              <w:top w:w="80" w:type="dxa"/>
              <w:left w:w="120" w:type="dxa"/>
              <w:bottom w:w="80" w:type="dxa"/>
              <w:right w:w="120" w:type="dxa"/>
            </w:tcMar>
            <w:vAlign w:val="center"/>
          </w:tcPr>
          <w:p w14:paraId="2D622DD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拒绝访问，返回权限错误并记录安全日志。</w:t>
            </w:r>
          </w:p>
        </w:tc>
      </w:tr>
      <w:tr w14:paraId="333162D0">
        <w:trPr>
          <w:jc w:val="center"/>
        </w:trPr>
        <w:tc>
          <w:tcPr>
            <w:tcW w:w="2088" w:type="dxa"/>
            <w:tcMar>
              <w:top w:w="80" w:type="dxa"/>
              <w:left w:w="120" w:type="dxa"/>
              <w:bottom w:w="80" w:type="dxa"/>
              <w:right w:w="120" w:type="dxa"/>
            </w:tcMar>
            <w:vAlign w:val="center"/>
          </w:tcPr>
          <w:p w14:paraId="274FBA4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内容违规</w:t>
            </w:r>
          </w:p>
        </w:tc>
        <w:tc>
          <w:tcPr>
            <w:tcW w:w="2880" w:type="dxa"/>
            <w:tcMar>
              <w:top w:w="80" w:type="dxa"/>
              <w:left w:w="120" w:type="dxa"/>
              <w:bottom w:w="80" w:type="dxa"/>
              <w:right w:w="120" w:type="dxa"/>
            </w:tcMar>
            <w:vAlign w:val="center"/>
          </w:tcPr>
          <w:p w14:paraId="42571E4D">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广场或会话出现不当内容。</w:t>
            </w:r>
          </w:p>
        </w:tc>
        <w:tc>
          <w:tcPr>
            <w:tcW w:w="4320" w:type="dxa"/>
            <w:tcMar>
              <w:top w:w="80" w:type="dxa"/>
              <w:left w:w="120" w:type="dxa"/>
              <w:bottom w:w="80" w:type="dxa"/>
              <w:right w:w="120" w:type="dxa"/>
            </w:tcMar>
            <w:vAlign w:val="center"/>
          </w:tcPr>
          <w:p w14:paraId="70E7058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7"/>
                <w14:textFill>
                  <w14:solidFill>
                    <w14:schemeClr w14:val="tx1"/>
                  </w14:solidFill>
                </w14:textFill>
              </w:rPr>
              <w:t>允许举报，必要时标记或下架内容，保留处理依据。</w:t>
            </w:r>
          </w:p>
        </w:tc>
      </w:tr>
    </w:tbl>
    <w:p w14:paraId="1FC93BA4">
      <w:pPr>
        <w:rPr>
          <w:color w:val="000000" w:themeColor="text1"/>
          <w14:textFill>
            <w14:solidFill>
              <w14:schemeClr w14:val="tx1"/>
            </w14:solidFill>
          </w14:textFill>
        </w:rPr>
      </w:pPr>
    </w:p>
    <w:p w14:paraId="4355794F">
      <w:pPr>
        <w:pStyle w:val="4"/>
        <w:rPr>
          <w:color w:val="000000" w:themeColor="text1"/>
          <w14:textFill>
            <w14:solidFill>
              <w14:schemeClr w14:val="tx1"/>
            </w14:solidFill>
          </w14:textFill>
        </w:rPr>
      </w:pPr>
      <w:r>
        <w:rPr>
          <w:color w:val="000000" w:themeColor="text1"/>
          <w14:textFill>
            <w14:solidFill>
              <w14:schemeClr w14:val="tx1"/>
            </w14:solidFill>
          </w14:textFill>
        </w:rPr>
        <w:t>3.6 其他专门要求</w:t>
      </w:r>
    </w:p>
    <w:p w14:paraId="467DE218">
      <w:pPr>
        <w:pStyle w:val="5"/>
        <w:rPr>
          <w:color w:val="000000" w:themeColor="text1"/>
          <w14:textFill>
            <w14:solidFill>
              <w14:schemeClr w14:val="tx1"/>
            </w14:solidFill>
          </w14:textFill>
        </w:rPr>
      </w:pPr>
      <w:r>
        <w:rPr>
          <w:color w:val="000000" w:themeColor="text1"/>
          <w14:textFill>
            <w14:solidFill>
              <w14:schemeClr w14:val="tx1"/>
            </w14:solidFill>
          </w14:textFill>
        </w:rPr>
        <w:t>3.6.1 安全与隐私要求</w:t>
      </w:r>
    </w:p>
    <w:p w14:paraId="72D9E7E5">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系统应遵循最小必要、分级展示、后台可追溯和用户可举报原则。实名信息仅用于校内身份确认、匹配后有限展示和必要安全处置，不得在广场公开显示。系统向 AI 或第三方接口传递数据时，应避免传递真实姓名、联系方式和其他不必要敏感信息。</w:t>
      </w:r>
    </w:p>
    <w:p w14:paraId="374F509B">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所有需要登录的接口应校验登录态和用户权限。</w:t>
      </w:r>
    </w:p>
    <w:p w14:paraId="188CC73D">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会话内容仅允许匹配双方和授权管理员在治理场景下访问。</w:t>
      </w:r>
    </w:p>
    <w:p w14:paraId="5C7C1333">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匿名发布应前台匿名、后台可追溯，匿名编号不得被普通用户反查。</w:t>
      </w:r>
    </w:p>
    <w:p w14:paraId="35C2220B">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举报记录、处理记录和安全日志应避免被普通用户查看。</w:t>
      </w:r>
    </w:p>
    <w:p w14:paraId="1DE70C08">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敏感配置和第三方 API Key 不得硬编码在前端代码或公开仓库中。</w:t>
      </w:r>
    </w:p>
    <w:p w14:paraId="57AFE3B8">
      <w:pPr>
        <w:pStyle w:val="5"/>
        <w:rPr>
          <w:color w:val="000000" w:themeColor="text1"/>
          <w14:textFill>
            <w14:solidFill>
              <w14:schemeClr w14:val="tx1"/>
            </w14:solidFill>
          </w14:textFill>
        </w:rPr>
      </w:pPr>
      <w:r>
        <w:rPr>
          <w:color w:val="000000" w:themeColor="text1"/>
          <w14:textFill>
            <w14:solidFill>
              <w14:schemeClr w14:val="tx1"/>
            </w14:solidFill>
          </w14:textFill>
        </w:rPr>
        <w:t>3.6.2 易用性要求</w:t>
      </w:r>
    </w:p>
    <w:p w14:paraId="3466929B">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系统应面向移动端短流程使用。发布页应通过模板和枚举选项减少输入负担；广场页应突出活动意图和剩余时间；日历页应提供直观时间片选择；会话页应将 AI 建议卡片作为辅助而非阻断操作。错误提示应使用用户可理解的语言，避免暴露技术栈细节。</w:t>
      </w:r>
    </w:p>
    <w:p w14:paraId="3C239858">
      <w:pPr>
        <w:pStyle w:val="5"/>
        <w:rPr>
          <w:color w:val="000000" w:themeColor="text1"/>
          <w14:textFill>
            <w14:solidFill>
              <w14:schemeClr w14:val="tx1"/>
            </w14:solidFill>
          </w14:textFill>
        </w:rPr>
      </w:pPr>
      <w:r>
        <w:rPr>
          <w:color w:val="000000" w:themeColor="text1"/>
          <w14:textFill>
            <w14:solidFill>
              <w14:schemeClr w14:val="tx1"/>
            </w14:solidFill>
          </w14:textFill>
        </w:rPr>
        <w:t>3.6.3 可靠性与可维护性要求</w:t>
      </w:r>
    </w:p>
    <w:p w14:paraId="25964E61">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系统应以清晰模块边界组织认证、用户资料、发布、匹配、日历、会话、AI 推荐、举报和系统配置等功能。外部接口应通过适配层封装，便于替换正式服务、模拟服务和降级实现。日志、错误码和接口返回格式应保持统一，方便联调、测试和缺陷定位。</w:t>
      </w:r>
    </w:p>
    <w:p w14:paraId="3B7FC968">
      <w:pPr>
        <w:pStyle w:val="5"/>
        <w:rPr>
          <w:color w:val="000000" w:themeColor="text1"/>
          <w14:textFill>
            <w14:solidFill>
              <w14:schemeClr w14:val="tx1"/>
            </w14:solidFill>
          </w14:textFill>
        </w:rPr>
      </w:pPr>
      <w:r>
        <w:rPr>
          <w:color w:val="000000" w:themeColor="text1"/>
          <w14:textFill>
            <w14:solidFill>
              <w14:schemeClr w14:val="tx1"/>
            </w14:solidFill>
          </w14:textFill>
        </w:rPr>
        <w:t>3.6.4 合规与内容安全要求</w:t>
      </w:r>
    </w:p>
    <w:p w14:paraId="253191E6">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系统应禁止违法违规、骚扰、歧视、侵犯隐私、诱导危险线下行为、诱导交易或其他不当内容。若后续正式发布到微信平台，应补充用户协议、隐私政策、内容审核流程、举报处理规则和小程序平台审核材料。AI 输出应经过提示词约束和必要过滤，避免生成不当社交暗示或危险建议。</w:t>
      </w:r>
    </w:p>
    <w:p w14:paraId="4F372AA9">
      <w:pPr>
        <w:pStyle w:val="3"/>
        <w:rPr>
          <w:color w:val="000000" w:themeColor="text1"/>
          <w14:textFill>
            <w14:solidFill>
              <w14:schemeClr w14:val="tx1"/>
            </w14:solidFill>
          </w14:textFill>
        </w:rPr>
      </w:pPr>
      <w:r>
        <w:rPr>
          <w:color w:val="000000" w:themeColor="text1"/>
          <w14:textFill>
            <w14:solidFill>
              <w14:schemeClr w14:val="tx1"/>
            </w14:solidFill>
          </w14:textFill>
        </w:rPr>
        <w:t>4 运行环境规定</w:t>
      </w:r>
    </w:p>
    <w:p w14:paraId="327DF01F">
      <w:pPr>
        <w:pStyle w:val="4"/>
        <w:rPr>
          <w:color w:val="000000" w:themeColor="text1"/>
          <w14:textFill>
            <w14:solidFill>
              <w14:schemeClr w14:val="tx1"/>
            </w14:solidFill>
          </w14:textFill>
        </w:rPr>
      </w:pPr>
      <w:r>
        <w:rPr>
          <w:color w:val="000000" w:themeColor="text1"/>
          <w14:textFill>
            <w14:solidFill>
              <w14:schemeClr w14:val="tx1"/>
            </w14:solidFill>
          </w14:textFill>
        </w:rPr>
        <w:t>4.1 设备</w:t>
      </w:r>
    </w:p>
    <w:p w14:paraId="1F18DE0E">
      <w:pPr>
        <w:ind w:firstLine="440"/>
        <w:rPr>
          <w:color w:val="000000" w:themeColor="text1"/>
          <w14:textFill>
            <w14:solidFill>
              <w14:schemeClr w14:val="tx1"/>
            </w14:solidFill>
          </w14:textFill>
        </w:rPr>
      </w:pPr>
      <w:r>
        <w:rPr>
          <w:color w:val="000000" w:themeColor="text1"/>
          <w14:textFill>
            <w14:solidFill>
              <w14:schemeClr w14:val="tx1"/>
            </w14:solidFill>
          </w14:textFill>
        </w:rPr>
        <w:t>用户端设备为能够运行微信小程序的智能手机或平板设备，需具备稳定网络连接。开发端设备为项目组成员个人电脑，需支持微信开发者工具、后端开发环境、数据库工具和浏览器调试工具。后端可部署于本地开发环境、校园网络可访问服务器或临时云服务器。</w:t>
      </w:r>
    </w:p>
    <w:p w14:paraId="3F9834AA">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4-1 设备环境要求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015"/>
        <w:gridCol w:w="3384"/>
        <w:gridCol w:w="3888"/>
      </w:tblGrid>
      <w:tr w14:paraId="1BAB985E">
        <w:trPr>
          <w:jc w:val="center"/>
        </w:trPr>
        <w:tc>
          <w:tcPr>
            <w:tcW w:w="2015" w:type="dxa"/>
            <w:shd w:val="clear" w:color="auto" w:fill="F2F4F7"/>
            <w:tcMar>
              <w:top w:w="80" w:type="dxa"/>
              <w:left w:w="120" w:type="dxa"/>
              <w:bottom w:w="80" w:type="dxa"/>
              <w:right w:w="120" w:type="dxa"/>
            </w:tcMar>
            <w:vAlign w:val="center"/>
          </w:tcPr>
          <w:p w14:paraId="5A2E93E0">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设备类别</w:t>
            </w:r>
          </w:p>
        </w:tc>
        <w:tc>
          <w:tcPr>
            <w:tcW w:w="3384" w:type="dxa"/>
            <w:shd w:val="clear" w:color="auto" w:fill="F2F4F7"/>
            <w:tcMar>
              <w:top w:w="80" w:type="dxa"/>
              <w:left w:w="120" w:type="dxa"/>
              <w:bottom w:w="80" w:type="dxa"/>
              <w:right w:w="120" w:type="dxa"/>
            </w:tcMar>
            <w:vAlign w:val="center"/>
          </w:tcPr>
          <w:p w14:paraId="3241C798">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最低要求</w:t>
            </w:r>
          </w:p>
        </w:tc>
        <w:tc>
          <w:tcPr>
            <w:tcW w:w="3888" w:type="dxa"/>
            <w:shd w:val="clear" w:color="auto" w:fill="F2F4F7"/>
            <w:tcMar>
              <w:top w:w="80" w:type="dxa"/>
              <w:left w:w="120" w:type="dxa"/>
              <w:bottom w:w="80" w:type="dxa"/>
              <w:right w:w="120" w:type="dxa"/>
            </w:tcMar>
            <w:vAlign w:val="center"/>
          </w:tcPr>
          <w:p w14:paraId="458746EE">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说明</w:t>
            </w:r>
          </w:p>
        </w:tc>
      </w:tr>
      <w:tr w14:paraId="39B5952E">
        <w:trPr>
          <w:jc w:val="center"/>
        </w:trPr>
        <w:tc>
          <w:tcPr>
            <w:tcW w:w="2015" w:type="dxa"/>
            <w:tcMar>
              <w:top w:w="80" w:type="dxa"/>
              <w:left w:w="120" w:type="dxa"/>
              <w:bottom w:w="80" w:type="dxa"/>
              <w:right w:w="120" w:type="dxa"/>
            </w:tcMar>
            <w:vAlign w:val="center"/>
          </w:tcPr>
          <w:p w14:paraId="2846F47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用户移动设备</w:t>
            </w:r>
          </w:p>
        </w:tc>
        <w:tc>
          <w:tcPr>
            <w:tcW w:w="3384" w:type="dxa"/>
            <w:tcMar>
              <w:top w:w="80" w:type="dxa"/>
              <w:left w:w="120" w:type="dxa"/>
              <w:bottom w:w="80" w:type="dxa"/>
              <w:right w:w="120" w:type="dxa"/>
            </w:tcMar>
            <w:vAlign w:val="center"/>
          </w:tcPr>
          <w:p w14:paraId="62BEEAB9">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可运行微信小程序，具备网络访问能力。</w:t>
            </w:r>
          </w:p>
        </w:tc>
        <w:tc>
          <w:tcPr>
            <w:tcW w:w="3888" w:type="dxa"/>
            <w:tcMar>
              <w:top w:w="80" w:type="dxa"/>
              <w:left w:w="120" w:type="dxa"/>
              <w:bottom w:w="80" w:type="dxa"/>
              <w:right w:w="120" w:type="dxa"/>
            </w:tcMar>
            <w:vAlign w:val="center"/>
          </w:tcPr>
          <w:p w14:paraId="104587D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用于登录、浏览广场、发布、申请、日历和会话。</w:t>
            </w:r>
          </w:p>
        </w:tc>
      </w:tr>
      <w:tr w14:paraId="53C86375">
        <w:trPr>
          <w:jc w:val="center"/>
        </w:trPr>
        <w:tc>
          <w:tcPr>
            <w:tcW w:w="2015" w:type="dxa"/>
            <w:tcMar>
              <w:top w:w="80" w:type="dxa"/>
              <w:left w:w="120" w:type="dxa"/>
              <w:bottom w:w="80" w:type="dxa"/>
              <w:right w:w="120" w:type="dxa"/>
            </w:tcMar>
            <w:vAlign w:val="center"/>
          </w:tcPr>
          <w:p w14:paraId="1629ADB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开发设备</w:t>
            </w:r>
          </w:p>
        </w:tc>
        <w:tc>
          <w:tcPr>
            <w:tcW w:w="3384" w:type="dxa"/>
            <w:tcMar>
              <w:top w:w="80" w:type="dxa"/>
              <w:left w:w="120" w:type="dxa"/>
              <w:bottom w:w="80" w:type="dxa"/>
              <w:right w:w="120" w:type="dxa"/>
            </w:tcMar>
            <w:vAlign w:val="center"/>
          </w:tcPr>
          <w:p w14:paraId="1604264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普通个人电脑，建议 8GB 及以上内存。</w:t>
            </w:r>
          </w:p>
        </w:tc>
        <w:tc>
          <w:tcPr>
            <w:tcW w:w="3888" w:type="dxa"/>
            <w:tcMar>
              <w:top w:w="80" w:type="dxa"/>
              <w:left w:w="120" w:type="dxa"/>
              <w:bottom w:w="80" w:type="dxa"/>
              <w:right w:w="120" w:type="dxa"/>
            </w:tcMar>
            <w:vAlign w:val="center"/>
          </w:tcPr>
          <w:p w14:paraId="45BC400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用于小程序开发、后端开发、数据库调试和文档维护。</w:t>
            </w:r>
          </w:p>
        </w:tc>
      </w:tr>
      <w:tr w14:paraId="420AAFBF">
        <w:trPr>
          <w:jc w:val="center"/>
        </w:trPr>
        <w:tc>
          <w:tcPr>
            <w:tcW w:w="2015" w:type="dxa"/>
            <w:tcMar>
              <w:top w:w="80" w:type="dxa"/>
              <w:left w:w="120" w:type="dxa"/>
              <w:bottom w:w="80" w:type="dxa"/>
              <w:right w:w="120" w:type="dxa"/>
            </w:tcMar>
            <w:vAlign w:val="center"/>
          </w:tcPr>
          <w:p w14:paraId="6FC587E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后端服务器</w:t>
            </w:r>
          </w:p>
        </w:tc>
        <w:tc>
          <w:tcPr>
            <w:tcW w:w="3384" w:type="dxa"/>
            <w:tcMar>
              <w:top w:w="80" w:type="dxa"/>
              <w:left w:w="120" w:type="dxa"/>
              <w:bottom w:w="80" w:type="dxa"/>
              <w:right w:w="120" w:type="dxa"/>
            </w:tcMar>
            <w:vAlign w:val="center"/>
          </w:tcPr>
          <w:p w14:paraId="68C6B7D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课程阶段可为本地或临时云服务器。</w:t>
            </w:r>
          </w:p>
        </w:tc>
        <w:tc>
          <w:tcPr>
            <w:tcW w:w="3888" w:type="dxa"/>
            <w:tcMar>
              <w:top w:w="80" w:type="dxa"/>
              <w:left w:w="120" w:type="dxa"/>
              <w:bottom w:w="80" w:type="dxa"/>
              <w:right w:w="120" w:type="dxa"/>
            </w:tcMar>
            <w:vAlign w:val="center"/>
          </w:tcPr>
          <w:p w14:paraId="70C35930">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应能提供 HTTP API、数据库访问和必要状态管理能力。</w:t>
            </w:r>
          </w:p>
        </w:tc>
      </w:tr>
      <w:tr w14:paraId="1817B546">
        <w:trPr>
          <w:jc w:val="center"/>
        </w:trPr>
        <w:tc>
          <w:tcPr>
            <w:tcW w:w="2015" w:type="dxa"/>
            <w:tcMar>
              <w:top w:w="80" w:type="dxa"/>
              <w:left w:w="120" w:type="dxa"/>
              <w:bottom w:w="80" w:type="dxa"/>
              <w:right w:w="120" w:type="dxa"/>
            </w:tcMar>
            <w:vAlign w:val="center"/>
          </w:tcPr>
          <w:p w14:paraId="26E8738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数据库/缓存设备</w:t>
            </w:r>
          </w:p>
        </w:tc>
        <w:tc>
          <w:tcPr>
            <w:tcW w:w="3384" w:type="dxa"/>
            <w:tcMar>
              <w:top w:w="80" w:type="dxa"/>
              <w:left w:w="120" w:type="dxa"/>
              <w:bottom w:w="80" w:type="dxa"/>
              <w:right w:w="120" w:type="dxa"/>
            </w:tcMar>
            <w:vAlign w:val="center"/>
          </w:tcPr>
          <w:p w14:paraId="21A72C6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可使用本地或云端数据库、Redis 或等效服务。</w:t>
            </w:r>
          </w:p>
        </w:tc>
        <w:tc>
          <w:tcPr>
            <w:tcW w:w="3888" w:type="dxa"/>
            <w:tcMar>
              <w:top w:w="80" w:type="dxa"/>
              <w:left w:w="120" w:type="dxa"/>
              <w:bottom w:w="80" w:type="dxa"/>
              <w:right w:w="120" w:type="dxa"/>
            </w:tcMar>
            <w:vAlign w:val="center"/>
          </w:tcPr>
          <w:p w14:paraId="754D0F2B">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用于存储业务数据、缓存状态和处理过期请求。</w:t>
            </w:r>
          </w:p>
        </w:tc>
      </w:tr>
    </w:tbl>
    <w:p w14:paraId="21988BB7">
      <w:pPr>
        <w:rPr>
          <w:color w:val="000000" w:themeColor="text1"/>
          <w14:textFill>
            <w14:solidFill>
              <w14:schemeClr w14:val="tx1"/>
            </w14:solidFill>
          </w14:textFill>
        </w:rPr>
      </w:pPr>
    </w:p>
    <w:p w14:paraId="4882BBB3">
      <w:pPr>
        <w:pStyle w:val="4"/>
        <w:rPr>
          <w:color w:val="000000" w:themeColor="text1"/>
          <w14:textFill>
            <w14:solidFill>
              <w14:schemeClr w14:val="tx1"/>
            </w14:solidFill>
          </w14:textFill>
        </w:rPr>
      </w:pPr>
      <w:r>
        <w:rPr>
          <w:color w:val="000000" w:themeColor="text1"/>
          <w14:textFill>
            <w14:solidFill>
              <w14:schemeClr w14:val="tx1"/>
            </w14:solidFill>
          </w14:textFill>
        </w:rPr>
        <w:t>4.2 支持软件</w:t>
      </w:r>
    </w:p>
    <w:p w14:paraId="402053EC">
      <w:pPr>
        <w:ind w:firstLine="440"/>
        <w:rPr>
          <w:color w:val="000000" w:themeColor="text1"/>
          <w14:textFill>
            <w14:solidFill>
              <w14:schemeClr w14:val="tx1"/>
            </w14:solidFill>
          </w14:textFill>
        </w:rPr>
      </w:pPr>
      <w:r>
        <w:rPr>
          <w:color w:val="000000" w:themeColor="text1"/>
          <w14:textFill>
            <w14:solidFill>
              <w14:schemeClr w14:val="tx1"/>
            </w14:solidFill>
          </w14:textFill>
        </w:rPr>
        <w:t>系统运行和开发所需支持软件包括微信小程序开发工具、前端框架、后端运行环境、数据库、缓存/消息组件、接口调试工具、AI 服务 SDK 或 HTTP 客户端，以及必要的测试工具。具体技术栈可根据项目组实现能力选择，但必须满足本需求规格说明书规定的功能与接口要求。</w:t>
      </w:r>
    </w:p>
    <w:p w14:paraId="13519D9A">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4-2 支持软件要求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232"/>
        <w:gridCol w:w="7056"/>
      </w:tblGrid>
      <w:tr w14:paraId="1E0A82A3">
        <w:trPr>
          <w:jc w:val="center"/>
        </w:trPr>
        <w:tc>
          <w:tcPr>
            <w:tcW w:w="2232" w:type="dxa"/>
            <w:shd w:val="clear" w:color="auto" w:fill="F2F4F7"/>
            <w:tcMar>
              <w:top w:w="80" w:type="dxa"/>
              <w:left w:w="120" w:type="dxa"/>
              <w:bottom w:w="80" w:type="dxa"/>
              <w:right w:w="120" w:type="dxa"/>
            </w:tcMar>
            <w:vAlign w:val="center"/>
          </w:tcPr>
          <w:p w14:paraId="2E69ACD6">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软件类别</w:t>
            </w:r>
          </w:p>
        </w:tc>
        <w:tc>
          <w:tcPr>
            <w:tcW w:w="7056" w:type="dxa"/>
            <w:shd w:val="clear" w:color="auto" w:fill="F2F4F7"/>
            <w:tcMar>
              <w:top w:w="80" w:type="dxa"/>
              <w:left w:w="120" w:type="dxa"/>
              <w:bottom w:w="80" w:type="dxa"/>
              <w:right w:w="120" w:type="dxa"/>
            </w:tcMar>
            <w:vAlign w:val="center"/>
          </w:tcPr>
          <w:p w14:paraId="720C7CDC">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建议或要求</w:t>
            </w:r>
          </w:p>
        </w:tc>
      </w:tr>
      <w:tr w14:paraId="3B14F62D">
        <w:trPr>
          <w:jc w:val="center"/>
        </w:trPr>
        <w:tc>
          <w:tcPr>
            <w:tcW w:w="2232" w:type="dxa"/>
            <w:tcMar>
              <w:top w:w="80" w:type="dxa"/>
              <w:left w:w="120" w:type="dxa"/>
              <w:bottom w:w="80" w:type="dxa"/>
              <w:right w:w="120" w:type="dxa"/>
            </w:tcMar>
            <w:vAlign w:val="center"/>
          </w:tcPr>
          <w:p w14:paraId="302AB13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微信小程序环境</w:t>
            </w:r>
          </w:p>
        </w:tc>
        <w:tc>
          <w:tcPr>
            <w:tcW w:w="7056" w:type="dxa"/>
            <w:tcMar>
              <w:top w:w="80" w:type="dxa"/>
              <w:left w:w="120" w:type="dxa"/>
              <w:bottom w:w="80" w:type="dxa"/>
              <w:right w:w="120" w:type="dxa"/>
            </w:tcMar>
            <w:vAlign w:val="center"/>
          </w:tcPr>
          <w:p w14:paraId="47EB183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微信开发者工具、小程序 AppID 或测试号、开发版/体验版演示能力。</w:t>
            </w:r>
          </w:p>
        </w:tc>
      </w:tr>
      <w:tr w14:paraId="17815451">
        <w:trPr>
          <w:jc w:val="center"/>
        </w:trPr>
        <w:tc>
          <w:tcPr>
            <w:tcW w:w="2232" w:type="dxa"/>
            <w:tcMar>
              <w:top w:w="80" w:type="dxa"/>
              <w:left w:w="120" w:type="dxa"/>
              <w:bottom w:w="80" w:type="dxa"/>
              <w:right w:w="120" w:type="dxa"/>
            </w:tcMar>
            <w:vAlign w:val="center"/>
          </w:tcPr>
          <w:p w14:paraId="4762962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前端框架</w:t>
            </w:r>
          </w:p>
        </w:tc>
        <w:tc>
          <w:tcPr>
            <w:tcW w:w="7056" w:type="dxa"/>
            <w:tcMar>
              <w:top w:w="80" w:type="dxa"/>
              <w:left w:w="120" w:type="dxa"/>
              <w:bottom w:w="80" w:type="dxa"/>
              <w:right w:w="120" w:type="dxa"/>
            </w:tcMar>
            <w:vAlign w:val="center"/>
          </w:tcPr>
          <w:p w14:paraId="267D2802">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微信小程序原生框架或兼容框架，支持页面路由、组件化、网络请求和本地缓存。</w:t>
            </w:r>
          </w:p>
        </w:tc>
      </w:tr>
      <w:tr w14:paraId="4E7332C8">
        <w:trPr>
          <w:jc w:val="center"/>
        </w:trPr>
        <w:tc>
          <w:tcPr>
            <w:tcW w:w="2232" w:type="dxa"/>
            <w:tcMar>
              <w:top w:w="80" w:type="dxa"/>
              <w:left w:w="120" w:type="dxa"/>
              <w:bottom w:w="80" w:type="dxa"/>
              <w:right w:w="120" w:type="dxa"/>
            </w:tcMar>
            <w:vAlign w:val="center"/>
          </w:tcPr>
          <w:p w14:paraId="055E7AC2">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后端运行环境</w:t>
            </w:r>
          </w:p>
        </w:tc>
        <w:tc>
          <w:tcPr>
            <w:tcW w:w="7056" w:type="dxa"/>
            <w:tcMar>
              <w:top w:w="80" w:type="dxa"/>
              <w:left w:w="120" w:type="dxa"/>
              <w:bottom w:w="80" w:type="dxa"/>
              <w:right w:w="120" w:type="dxa"/>
            </w:tcMar>
            <w:vAlign w:val="center"/>
          </w:tcPr>
          <w:p w14:paraId="7761BBC8">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可采用 Node.js、Java、Python 或其他 Web 后端技术，提供稳定 HTTP API。</w:t>
            </w:r>
          </w:p>
        </w:tc>
      </w:tr>
      <w:tr w14:paraId="03B5CBCC">
        <w:trPr>
          <w:jc w:val="center"/>
        </w:trPr>
        <w:tc>
          <w:tcPr>
            <w:tcW w:w="2232" w:type="dxa"/>
            <w:tcMar>
              <w:top w:w="80" w:type="dxa"/>
              <w:left w:w="120" w:type="dxa"/>
              <w:bottom w:w="80" w:type="dxa"/>
              <w:right w:w="120" w:type="dxa"/>
            </w:tcMar>
            <w:vAlign w:val="center"/>
          </w:tcPr>
          <w:p w14:paraId="6E134F7C">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数据库</w:t>
            </w:r>
          </w:p>
        </w:tc>
        <w:tc>
          <w:tcPr>
            <w:tcW w:w="7056" w:type="dxa"/>
            <w:tcMar>
              <w:top w:w="80" w:type="dxa"/>
              <w:left w:w="120" w:type="dxa"/>
              <w:bottom w:w="80" w:type="dxa"/>
              <w:right w:w="120" w:type="dxa"/>
            </w:tcMar>
            <w:vAlign w:val="center"/>
          </w:tcPr>
          <w:p w14:paraId="237C56D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关系型数据库或文档数据库均可，但应支持用户、请求、匹配、日历、会话和举报等实体。</w:t>
            </w:r>
          </w:p>
        </w:tc>
      </w:tr>
      <w:tr w14:paraId="2FE1B186">
        <w:trPr>
          <w:jc w:val="center"/>
        </w:trPr>
        <w:tc>
          <w:tcPr>
            <w:tcW w:w="2232" w:type="dxa"/>
            <w:tcMar>
              <w:top w:w="80" w:type="dxa"/>
              <w:left w:w="120" w:type="dxa"/>
              <w:bottom w:w="80" w:type="dxa"/>
              <w:right w:w="120" w:type="dxa"/>
            </w:tcMar>
            <w:vAlign w:val="center"/>
          </w:tcPr>
          <w:p w14:paraId="2F459D61">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缓存/实时组件</w:t>
            </w:r>
          </w:p>
        </w:tc>
        <w:tc>
          <w:tcPr>
            <w:tcW w:w="7056" w:type="dxa"/>
            <w:tcMar>
              <w:top w:w="80" w:type="dxa"/>
              <w:left w:w="120" w:type="dxa"/>
              <w:bottom w:w="80" w:type="dxa"/>
              <w:right w:w="120" w:type="dxa"/>
            </w:tcMar>
            <w:vAlign w:val="center"/>
          </w:tcPr>
          <w:p w14:paraId="4A1927E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Redis、WebSocket 或等效方案；课程阶段可用轮询或模拟推送替代。</w:t>
            </w:r>
          </w:p>
        </w:tc>
      </w:tr>
      <w:tr w14:paraId="44C243E6">
        <w:trPr>
          <w:jc w:val="center"/>
        </w:trPr>
        <w:tc>
          <w:tcPr>
            <w:tcW w:w="2232" w:type="dxa"/>
            <w:tcMar>
              <w:top w:w="80" w:type="dxa"/>
              <w:left w:w="120" w:type="dxa"/>
              <w:bottom w:w="80" w:type="dxa"/>
              <w:right w:w="120" w:type="dxa"/>
            </w:tcMar>
            <w:vAlign w:val="center"/>
          </w:tcPr>
          <w:p w14:paraId="3D833D0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AI 与外部接口</w:t>
            </w:r>
          </w:p>
        </w:tc>
        <w:tc>
          <w:tcPr>
            <w:tcW w:w="7056" w:type="dxa"/>
            <w:tcMar>
              <w:top w:w="80" w:type="dxa"/>
              <w:left w:w="120" w:type="dxa"/>
              <w:bottom w:w="80" w:type="dxa"/>
              <w:right w:w="120" w:type="dxa"/>
            </w:tcMar>
            <w:vAlign w:val="center"/>
          </w:tcPr>
          <w:p w14:paraId="7933B8ED">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Gemini/GPT API 或等效大模型服务；美团/大众点评、地图 API 或模拟地点数据。</w:t>
            </w:r>
          </w:p>
        </w:tc>
      </w:tr>
      <w:tr w14:paraId="1DB92566">
        <w:trPr>
          <w:jc w:val="center"/>
        </w:trPr>
        <w:tc>
          <w:tcPr>
            <w:tcW w:w="2232" w:type="dxa"/>
            <w:tcMar>
              <w:top w:w="80" w:type="dxa"/>
              <w:left w:w="120" w:type="dxa"/>
              <w:bottom w:w="80" w:type="dxa"/>
              <w:right w:w="120" w:type="dxa"/>
            </w:tcMar>
            <w:vAlign w:val="center"/>
          </w:tcPr>
          <w:p w14:paraId="65EE11CE">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测试与调试工具</w:t>
            </w:r>
          </w:p>
        </w:tc>
        <w:tc>
          <w:tcPr>
            <w:tcW w:w="7056" w:type="dxa"/>
            <w:tcMar>
              <w:top w:w="80" w:type="dxa"/>
              <w:left w:w="120" w:type="dxa"/>
              <w:bottom w:w="80" w:type="dxa"/>
              <w:right w:w="120" w:type="dxa"/>
            </w:tcMar>
            <w:vAlign w:val="center"/>
          </w:tcPr>
          <w:p w14:paraId="5590EA2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8"/>
                <w14:textFill>
                  <w14:solidFill>
                    <w14:schemeClr w14:val="tx1"/>
                  </w14:solidFill>
                </w14:textFill>
              </w:rPr>
              <w:t>接口调试工具、日志查看工具、微信开发者工具调试器和测试数据管理脚本。</w:t>
            </w:r>
          </w:p>
        </w:tc>
      </w:tr>
    </w:tbl>
    <w:p w14:paraId="326EA6B5">
      <w:pPr>
        <w:rPr>
          <w:color w:val="000000" w:themeColor="text1"/>
          <w14:textFill>
            <w14:solidFill>
              <w14:schemeClr w14:val="tx1"/>
            </w14:solidFill>
          </w14:textFill>
        </w:rPr>
      </w:pPr>
    </w:p>
    <w:p w14:paraId="06962CB5">
      <w:pPr>
        <w:pStyle w:val="4"/>
        <w:rPr>
          <w:color w:val="000000" w:themeColor="text1"/>
          <w14:textFill>
            <w14:solidFill>
              <w14:schemeClr w14:val="tx1"/>
            </w14:solidFill>
          </w14:textFill>
        </w:rPr>
      </w:pPr>
      <w:r>
        <w:rPr>
          <w:color w:val="000000" w:themeColor="text1"/>
          <w14:textFill>
            <w14:solidFill>
              <w14:schemeClr w14:val="tx1"/>
            </w14:solidFill>
          </w14:textFill>
        </w:rPr>
        <w:t>4.3 接口</w:t>
      </w:r>
    </w:p>
    <w:p w14:paraId="7D90EBED">
      <w:pPr>
        <w:ind w:firstLine="440"/>
        <w:rPr>
          <w:color w:val="000000" w:themeColor="text1"/>
          <w14:textFill>
            <w14:solidFill>
              <w14:schemeClr w14:val="tx1"/>
            </w14:solidFill>
          </w14:textFill>
        </w:rPr>
      </w:pPr>
      <w:r>
        <w:rPr>
          <w:color w:val="000000" w:themeColor="text1"/>
          <w14:textFill>
            <w14:solidFill>
              <w14:schemeClr w14:val="tx1"/>
            </w14:solidFill>
          </w14:textFill>
        </w:rPr>
        <w:t>系统接口包括小程序客户端与后端服务接口、认证接口、数据库接口、AI 服务接口、第三方商户/地图数据接口、消息推送接口和管理/举报接口。所有接口应定义清晰的请求参数、返回结构、错误码和权限要求。</w:t>
      </w:r>
    </w:p>
    <w:p w14:paraId="705153F8">
      <w:pPr>
        <w:pStyle w:val="15"/>
        <w:keepNext/>
        <w:jc w:val="center"/>
        <w:rPr>
          <w:color w:val="000000" w:themeColor="text1"/>
          <w14:textFill>
            <w14:solidFill>
              <w14:schemeClr w14:val="tx1"/>
            </w14:solidFill>
          </w14:textFill>
        </w:rPr>
      </w:pPr>
      <w:r>
        <w:rPr>
          <w:color w:val="000000" w:themeColor="text1"/>
          <w14:textFill>
            <w14:solidFill>
              <w14:schemeClr w14:val="tx1"/>
            </w14:solidFill>
          </w14:textFill>
        </w:rPr>
        <w:t>表 4-3 外部与内部接口要求</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872"/>
        <w:gridCol w:w="1440"/>
        <w:gridCol w:w="3671"/>
        <w:gridCol w:w="2304"/>
      </w:tblGrid>
      <w:tr w14:paraId="25BA76AF">
        <w:trPr>
          <w:jc w:val="center"/>
        </w:trPr>
        <w:tc>
          <w:tcPr>
            <w:tcW w:w="1872" w:type="dxa"/>
            <w:shd w:val="clear" w:color="auto" w:fill="F2F4F7"/>
            <w:tcMar>
              <w:top w:w="80" w:type="dxa"/>
              <w:left w:w="120" w:type="dxa"/>
              <w:bottom w:w="80" w:type="dxa"/>
              <w:right w:w="120" w:type="dxa"/>
            </w:tcMar>
            <w:vAlign w:val="center"/>
          </w:tcPr>
          <w:p w14:paraId="01E03A74">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接口名称</w:t>
            </w:r>
          </w:p>
        </w:tc>
        <w:tc>
          <w:tcPr>
            <w:tcW w:w="1440" w:type="dxa"/>
            <w:shd w:val="clear" w:color="auto" w:fill="F2F4F7"/>
            <w:tcMar>
              <w:top w:w="80" w:type="dxa"/>
              <w:left w:w="120" w:type="dxa"/>
              <w:bottom w:w="80" w:type="dxa"/>
              <w:right w:w="120" w:type="dxa"/>
            </w:tcMar>
            <w:vAlign w:val="center"/>
          </w:tcPr>
          <w:p w14:paraId="1B942E4A">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方向</w:t>
            </w:r>
          </w:p>
        </w:tc>
        <w:tc>
          <w:tcPr>
            <w:tcW w:w="3671" w:type="dxa"/>
            <w:shd w:val="clear" w:color="auto" w:fill="F2F4F7"/>
            <w:tcMar>
              <w:top w:w="80" w:type="dxa"/>
              <w:left w:w="120" w:type="dxa"/>
              <w:bottom w:w="80" w:type="dxa"/>
              <w:right w:w="120" w:type="dxa"/>
            </w:tcMar>
            <w:vAlign w:val="center"/>
          </w:tcPr>
          <w:p w14:paraId="5103E37D">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接口内容</w:t>
            </w:r>
          </w:p>
        </w:tc>
        <w:tc>
          <w:tcPr>
            <w:tcW w:w="2304" w:type="dxa"/>
            <w:shd w:val="clear" w:color="auto" w:fill="F2F4F7"/>
            <w:tcMar>
              <w:top w:w="80" w:type="dxa"/>
              <w:left w:w="120" w:type="dxa"/>
              <w:bottom w:w="80" w:type="dxa"/>
              <w:right w:w="120" w:type="dxa"/>
            </w:tcMar>
            <w:vAlign w:val="center"/>
          </w:tcPr>
          <w:p w14:paraId="0C78D050">
            <w:pPr>
              <w:spacing w:before="0" w:after="0" w:line="264" w:lineRule="auto"/>
              <w:jc w:val="center"/>
              <w:rPr>
                <w:color w:val="000000" w:themeColor="text1"/>
                <w14:textFill>
                  <w14:solidFill>
                    <w14:schemeClr w14:val="tx1"/>
                  </w14:solidFill>
                </w14:textFill>
              </w:rPr>
            </w:pPr>
            <w:r>
              <w:rPr>
                <w:rFonts w:ascii="Calibri" w:hAnsi="Calibri" w:eastAsia="宋体"/>
                <w:b/>
                <w:color w:val="000000" w:themeColor="text1"/>
                <w:sz w:val="19"/>
                <w14:textFill>
                  <w14:solidFill>
                    <w14:schemeClr w14:val="tx1"/>
                  </w14:solidFill>
                </w14:textFill>
              </w:rPr>
              <w:t>特殊要求</w:t>
            </w:r>
          </w:p>
        </w:tc>
      </w:tr>
      <w:tr w14:paraId="77030DBC">
        <w:trPr>
          <w:jc w:val="center"/>
        </w:trPr>
        <w:tc>
          <w:tcPr>
            <w:tcW w:w="1872" w:type="dxa"/>
            <w:tcMar>
              <w:top w:w="80" w:type="dxa"/>
              <w:left w:w="120" w:type="dxa"/>
              <w:bottom w:w="80" w:type="dxa"/>
              <w:right w:w="120" w:type="dxa"/>
            </w:tcMar>
            <w:vAlign w:val="center"/>
          </w:tcPr>
          <w:p w14:paraId="6D06078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小程序-后端业务接口</w:t>
            </w:r>
          </w:p>
        </w:tc>
        <w:tc>
          <w:tcPr>
            <w:tcW w:w="1440" w:type="dxa"/>
            <w:tcMar>
              <w:top w:w="80" w:type="dxa"/>
              <w:left w:w="120" w:type="dxa"/>
              <w:bottom w:w="80" w:type="dxa"/>
              <w:right w:w="120" w:type="dxa"/>
            </w:tcMar>
            <w:vAlign w:val="center"/>
          </w:tcPr>
          <w:p w14:paraId="1E5AE5B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客户端到后端</w:t>
            </w:r>
          </w:p>
        </w:tc>
        <w:tc>
          <w:tcPr>
            <w:tcW w:w="3671" w:type="dxa"/>
            <w:tcMar>
              <w:top w:w="80" w:type="dxa"/>
              <w:left w:w="120" w:type="dxa"/>
              <w:bottom w:w="80" w:type="dxa"/>
              <w:right w:w="120" w:type="dxa"/>
            </w:tcMar>
            <w:vAlign w:val="center"/>
          </w:tcPr>
          <w:p w14:paraId="34E85E4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登录、资料、发布、广场、申请、确认、日历、会话、AI、举报。</w:t>
            </w:r>
          </w:p>
        </w:tc>
        <w:tc>
          <w:tcPr>
            <w:tcW w:w="2304" w:type="dxa"/>
            <w:tcMar>
              <w:top w:w="80" w:type="dxa"/>
              <w:left w:w="120" w:type="dxa"/>
              <w:bottom w:w="80" w:type="dxa"/>
              <w:right w:w="120" w:type="dxa"/>
            </w:tcMar>
            <w:vAlign w:val="center"/>
          </w:tcPr>
          <w:p w14:paraId="064B8CCA">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HTTPS + JSON；统一错误码；校验登录态。</w:t>
            </w:r>
          </w:p>
        </w:tc>
      </w:tr>
      <w:tr w14:paraId="2CCA31D2">
        <w:trPr>
          <w:jc w:val="center"/>
        </w:trPr>
        <w:tc>
          <w:tcPr>
            <w:tcW w:w="1872" w:type="dxa"/>
            <w:tcMar>
              <w:top w:w="80" w:type="dxa"/>
              <w:left w:w="120" w:type="dxa"/>
              <w:bottom w:w="80" w:type="dxa"/>
              <w:right w:w="120" w:type="dxa"/>
            </w:tcMar>
            <w:vAlign w:val="center"/>
          </w:tcPr>
          <w:p w14:paraId="72D93ED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WHU-CAS/模拟认证接口</w:t>
            </w:r>
          </w:p>
        </w:tc>
        <w:tc>
          <w:tcPr>
            <w:tcW w:w="1440" w:type="dxa"/>
            <w:tcMar>
              <w:top w:w="80" w:type="dxa"/>
              <w:left w:w="120" w:type="dxa"/>
              <w:bottom w:w="80" w:type="dxa"/>
              <w:right w:w="120" w:type="dxa"/>
            </w:tcMar>
            <w:vAlign w:val="center"/>
          </w:tcPr>
          <w:p w14:paraId="1222285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后端到认证服务</w:t>
            </w:r>
          </w:p>
        </w:tc>
        <w:tc>
          <w:tcPr>
            <w:tcW w:w="3671" w:type="dxa"/>
            <w:tcMar>
              <w:top w:w="80" w:type="dxa"/>
              <w:left w:w="120" w:type="dxa"/>
              <w:bottom w:w="80" w:type="dxa"/>
              <w:right w:w="120" w:type="dxa"/>
            </w:tcMar>
            <w:vAlign w:val="center"/>
          </w:tcPr>
          <w:p w14:paraId="1AC9070C">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凭证验证、用户身份字段返回。</w:t>
            </w:r>
          </w:p>
        </w:tc>
        <w:tc>
          <w:tcPr>
            <w:tcW w:w="2304" w:type="dxa"/>
            <w:tcMar>
              <w:top w:w="80" w:type="dxa"/>
              <w:left w:w="120" w:type="dxa"/>
              <w:bottom w:w="80" w:type="dxa"/>
              <w:right w:w="120" w:type="dxa"/>
            </w:tcMar>
            <w:vAlign w:val="center"/>
          </w:tcPr>
          <w:p w14:paraId="4AEEFBC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正式接口不可用时可切换模拟认证。</w:t>
            </w:r>
          </w:p>
        </w:tc>
      </w:tr>
      <w:tr w14:paraId="00568B23">
        <w:trPr>
          <w:jc w:val="center"/>
        </w:trPr>
        <w:tc>
          <w:tcPr>
            <w:tcW w:w="1872" w:type="dxa"/>
            <w:tcMar>
              <w:top w:w="80" w:type="dxa"/>
              <w:left w:w="120" w:type="dxa"/>
              <w:bottom w:w="80" w:type="dxa"/>
              <w:right w:w="120" w:type="dxa"/>
            </w:tcMar>
            <w:vAlign w:val="center"/>
          </w:tcPr>
          <w:p w14:paraId="25DCF748">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数据库接口</w:t>
            </w:r>
          </w:p>
        </w:tc>
        <w:tc>
          <w:tcPr>
            <w:tcW w:w="1440" w:type="dxa"/>
            <w:tcMar>
              <w:top w:w="80" w:type="dxa"/>
              <w:left w:w="120" w:type="dxa"/>
              <w:bottom w:w="80" w:type="dxa"/>
              <w:right w:w="120" w:type="dxa"/>
            </w:tcMar>
            <w:vAlign w:val="center"/>
          </w:tcPr>
          <w:p w14:paraId="00122BC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后端到数据库</w:t>
            </w:r>
          </w:p>
        </w:tc>
        <w:tc>
          <w:tcPr>
            <w:tcW w:w="3671" w:type="dxa"/>
            <w:tcMar>
              <w:top w:w="80" w:type="dxa"/>
              <w:left w:w="120" w:type="dxa"/>
              <w:bottom w:w="80" w:type="dxa"/>
              <w:right w:w="120" w:type="dxa"/>
            </w:tcMar>
            <w:vAlign w:val="center"/>
          </w:tcPr>
          <w:p w14:paraId="090F165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用户、标签、请求、匹配、会话、消息、日历、举报等数据读写。</w:t>
            </w:r>
          </w:p>
        </w:tc>
        <w:tc>
          <w:tcPr>
            <w:tcW w:w="2304" w:type="dxa"/>
            <w:tcMar>
              <w:top w:w="80" w:type="dxa"/>
              <w:left w:w="120" w:type="dxa"/>
              <w:bottom w:w="80" w:type="dxa"/>
              <w:right w:w="120" w:type="dxa"/>
            </w:tcMar>
            <w:vAlign w:val="center"/>
          </w:tcPr>
          <w:p w14:paraId="198F115F">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事务或等效一致性处理；敏感字段权限控制。</w:t>
            </w:r>
          </w:p>
        </w:tc>
      </w:tr>
      <w:tr w14:paraId="555B5A60">
        <w:trPr>
          <w:jc w:val="center"/>
        </w:trPr>
        <w:tc>
          <w:tcPr>
            <w:tcW w:w="1872" w:type="dxa"/>
            <w:tcMar>
              <w:top w:w="80" w:type="dxa"/>
              <w:left w:w="120" w:type="dxa"/>
              <w:bottom w:w="80" w:type="dxa"/>
              <w:right w:w="120" w:type="dxa"/>
            </w:tcMar>
            <w:vAlign w:val="center"/>
          </w:tcPr>
          <w:p w14:paraId="63027D6B">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AI 服务接口</w:t>
            </w:r>
          </w:p>
        </w:tc>
        <w:tc>
          <w:tcPr>
            <w:tcW w:w="1440" w:type="dxa"/>
            <w:tcMar>
              <w:top w:w="80" w:type="dxa"/>
              <w:left w:w="120" w:type="dxa"/>
              <w:bottom w:w="80" w:type="dxa"/>
              <w:right w:w="120" w:type="dxa"/>
            </w:tcMar>
            <w:vAlign w:val="center"/>
          </w:tcPr>
          <w:p w14:paraId="2769F850">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后端到 AI 服务</w:t>
            </w:r>
          </w:p>
        </w:tc>
        <w:tc>
          <w:tcPr>
            <w:tcW w:w="3671" w:type="dxa"/>
            <w:tcMar>
              <w:top w:w="80" w:type="dxa"/>
              <w:left w:w="120" w:type="dxa"/>
              <w:bottom w:w="80" w:type="dxa"/>
              <w:right w:w="120" w:type="dxa"/>
            </w:tcMar>
            <w:vAlign w:val="center"/>
          </w:tcPr>
          <w:p w14:paraId="1B3CA8D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根据标签、活动类别和地点数据生成破冰建议。</w:t>
            </w:r>
          </w:p>
        </w:tc>
        <w:tc>
          <w:tcPr>
            <w:tcW w:w="2304" w:type="dxa"/>
            <w:tcMar>
              <w:top w:w="80" w:type="dxa"/>
              <w:left w:w="120" w:type="dxa"/>
              <w:bottom w:w="80" w:type="dxa"/>
              <w:right w:w="120" w:type="dxa"/>
            </w:tcMar>
            <w:vAlign w:val="center"/>
          </w:tcPr>
          <w:p w14:paraId="1C819CC6">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设置超时、限流、内容过滤和模板降级。</w:t>
            </w:r>
          </w:p>
        </w:tc>
      </w:tr>
      <w:tr w14:paraId="6D72E64B">
        <w:trPr>
          <w:jc w:val="center"/>
        </w:trPr>
        <w:tc>
          <w:tcPr>
            <w:tcW w:w="1872" w:type="dxa"/>
            <w:tcMar>
              <w:top w:w="80" w:type="dxa"/>
              <w:left w:w="120" w:type="dxa"/>
              <w:bottom w:w="80" w:type="dxa"/>
              <w:right w:w="120" w:type="dxa"/>
            </w:tcMar>
            <w:vAlign w:val="center"/>
          </w:tcPr>
          <w:p w14:paraId="7DDEF96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第三方商户/地图接口</w:t>
            </w:r>
          </w:p>
        </w:tc>
        <w:tc>
          <w:tcPr>
            <w:tcW w:w="1440" w:type="dxa"/>
            <w:tcMar>
              <w:top w:w="80" w:type="dxa"/>
              <w:left w:w="120" w:type="dxa"/>
              <w:bottom w:w="80" w:type="dxa"/>
              <w:right w:w="120" w:type="dxa"/>
            </w:tcMar>
            <w:vAlign w:val="center"/>
          </w:tcPr>
          <w:p w14:paraId="12BDFEC4">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后端到外部数据服务</w:t>
            </w:r>
          </w:p>
        </w:tc>
        <w:tc>
          <w:tcPr>
            <w:tcW w:w="3671" w:type="dxa"/>
            <w:tcMar>
              <w:top w:w="80" w:type="dxa"/>
              <w:left w:w="120" w:type="dxa"/>
              <w:bottom w:w="80" w:type="dxa"/>
              <w:right w:w="120" w:type="dxa"/>
            </w:tcMar>
            <w:vAlign w:val="center"/>
          </w:tcPr>
          <w:p w14:paraId="13D5983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周边商户、地点、评分、位置或优惠信息查询。</w:t>
            </w:r>
          </w:p>
        </w:tc>
        <w:tc>
          <w:tcPr>
            <w:tcW w:w="2304" w:type="dxa"/>
            <w:tcMar>
              <w:top w:w="80" w:type="dxa"/>
              <w:left w:w="120" w:type="dxa"/>
              <w:bottom w:w="80" w:type="dxa"/>
              <w:right w:w="120" w:type="dxa"/>
            </w:tcMar>
            <w:vAlign w:val="center"/>
          </w:tcPr>
          <w:p w14:paraId="7109A0A7">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授权失败或限额时使用模拟数据。</w:t>
            </w:r>
          </w:p>
        </w:tc>
      </w:tr>
      <w:tr w14:paraId="49586867">
        <w:trPr>
          <w:jc w:val="center"/>
        </w:trPr>
        <w:tc>
          <w:tcPr>
            <w:tcW w:w="1872" w:type="dxa"/>
            <w:tcMar>
              <w:top w:w="80" w:type="dxa"/>
              <w:left w:w="120" w:type="dxa"/>
              <w:bottom w:w="80" w:type="dxa"/>
              <w:right w:w="120" w:type="dxa"/>
            </w:tcMar>
            <w:vAlign w:val="center"/>
          </w:tcPr>
          <w:p w14:paraId="2A66A1B6">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推送/实时接口</w:t>
            </w:r>
          </w:p>
        </w:tc>
        <w:tc>
          <w:tcPr>
            <w:tcW w:w="1440" w:type="dxa"/>
            <w:tcMar>
              <w:top w:w="80" w:type="dxa"/>
              <w:left w:w="120" w:type="dxa"/>
              <w:bottom w:w="80" w:type="dxa"/>
              <w:right w:w="120" w:type="dxa"/>
            </w:tcMar>
            <w:vAlign w:val="center"/>
          </w:tcPr>
          <w:p w14:paraId="5F62816D">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后端到客户端</w:t>
            </w:r>
          </w:p>
        </w:tc>
        <w:tc>
          <w:tcPr>
            <w:tcW w:w="3671" w:type="dxa"/>
            <w:tcMar>
              <w:top w:w="80" w:type="dxa"/>
              <w:left w:w="120" w:type="dxa"/>
              <w:bottom w:w="80" w:type="dxa"/>
              <w:right w:w="120" w:type="dxa"/>
            </w:tcMar>
            <w:vAlign w:val="center"/>
          </w:tcPr>
          <w:p w14:paraId="36398774">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匹配申请、确认结果、会话消息和系统通知。</w:t>
            </w:r>
          </w:p>
        </w:tc>
        <w:tc>
          <w:tcPr>
            <w:tcW w:w="2304" w:type="dxa"/>
            <w:tcMar>
              <w:top w:w="80" w:type="dxa"/>
              <w:left w:w="120" w:type="dxa"/>
              <w:bottom w:w="80" w:type="dxa"/>
              <w:right w:w="120" w:type="dxa"/>
            </w:tcMar>
            <w:vAlign w:val="center"/>
          </w:tcPr>
          <w:p w14:paraId="0C8E17AE">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可用 WebSocket、微信订阅消息、轮询或演示刷新。</w:t>
            </w:r>
          </w:p>
        </w:tc>
      </w:tr>
      <w:tr w14:paraId="593A52A0">
        <w:trPr>
          <w:jc w:val="center"/>
        </w:trPr>
        <w:tc>
          <w:tcPr>
            <w:tcW w:w="1872" w:type="dxa"/>
            <w:tcMar>
              <w:top w:w="80" w:type="dxa"/>
              <w:left w:w="120" w:type="dxa"/>
              <w:bottom w:w="80" w:type="dxa"/>
              <w:right w:w="120" w:type="dxa"/>
            </w:tcMar>
            <w:vAlign w:val="center"/>
          </w:tcPr>
          <w:p w14:paraId="610D1CF3">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管理接口</w:t>
            </w:r>
          </w:p>
        </w:tc>
        <w:tc>
          <w:tcPr>
            <w:tcW w:w="1440" w:type="dxa"/>
            <w:tcMar>
              <w:top w:w="80" w:type="dxa"/>
              <w:left w:w="120" w:type="dxa"/>
              <w:bottom w:w="80" w:type="dxa"/>
              <w:right w:w="120" w:type="dxa"/>
            </w:tcMar>
            <w:vAlign w:val="center"/>
          </w:tcPr>
          <w:p w14:paraId="22B5B855">
            <w:pPr>
              <w:spacing w:before="0" w:after="0" w:line="264" w:lineRule="auto"/>
              <w:jc w:val="center"/>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管理员到后端</w:t>
            </w:r>
          </w:p>
        </w:tc>
        <w:tc>
          <w:tcPr>
            <w:tcW w:w="3671" w:type="dxa"/>
            <w:tcMar>
              <w:top w:w="80" w:type="dxa"/>
              <w:left w:w="120" w:type="dxa"/>
              <w:bottom w:w="80" w:type="dxa"/>
              <w:right w:w="120" w:type="dxa"/>
            </w:tcMar>
            <w:vAlign w:val="center"/>
          </w:tcPr>
          <w:p w14:paraId="49BD6081">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举报记录查看、内容处理、配置维护。</w:t>
            </w:r>
          </w:p>
        </w:tc>
        <w:tc>
          <w:tcPr>
            <w:tcW w:w="2304" w:type="dxa"/>
            <w:tcMar>
              <w:top w:w="80" w:type="dxa"/>
              <w:left w:w="120" w:type="dxa"/>
              <w:bottom w:w="80" w:type="dxa"/>
              <w:right w:w="120" w:type="dxa"/>
            </w:tcMar>
            <w:vAlign w:val="center"/>
          </w:tcPr>
          <w:p w14:paraId="495AB8E3">
            <w:pPr>
              <w:spacing w:before="0" w:after="0" w:line="264" w:lineRule="auto"/>
              <w:jc w:val="left"/>
              <w:rPr>
                <w:color w:val="000000" w:themeColor="text1"/>
                <w14:textFill>
                  <w14:solidFill>
                    <w14:schemeClr w14:val="tx1"/>
                  </w14:solidFill>
                </w14:textFill>
              </w:rPr>
            </w:pPr>
            <w:r>
              <w:rPr>
                <w:rFonts w:ascii="Calibri" w:hAnsi="Calibri" w:eastAsia="宋体"/>
                <w:b w:val="0"/>
                <w:color w:val="000000" w:themeColor="text1"/>
                <w:sz w:val="16"/>
                <w14:textFill>
                  <w14:solidFill>
                    <w14:schemeClr w14:val="tx1"/>
                  </w14:solidFill>
                </w14:textFill>
              </w:rPr>
              <w:t>仅授权管理员可访问，记录操作日志。</w:t>
            </w:r>
          </w:p>
        </w:tc>
      </w:tr>
    </w:tbl>
    <w:p w14:paraId="2D132877">
      <w:pPr>
        <w:rPr>
          <w:color w:val="000000" w:themeColor="text1"/>
          <w14:textFill>
            <w14:solidFill>
              <w14:schemeClr w14:val="tx1"/>
            </w14:solidFill>
          </w14:textFill>
        </w:rPr>
      </w:pPr>
    </w:p>
    <w:p w14:paraId="16D04222">
      <w:pPr>
        <w:pStyle w:val="4"/>
        <w:rPr>
          <w:color w:val="000000" w:themeColor="text1"/>
          <w14:textFill>
            <w14:solidFill>
              <w14:schemeClr w14:val="tx1"/>
            </w14:solidFill>
          </w14:textFill>
        </w:rPr>
      </w:pPr>
      <w:r>
        <w:rPr>
          <w:color w:val="000000" w:themeColor="text1"/>
          <w14:textFill>
            <w14:solidFill>
              <w14:schemeClr w14:val="tx1"/>
            </w14:solidFill>
          </w14:textFill>
        </w:rPr>
        <w:t>4.4 控制</w:t>
      </w:r>
    </w:p>
    <w:p w14:paraId="2D95E3C0">
      <w:pPr>
        <w:ind w:firstLine="440"/>
        <w:rPr>
          <w:color w:val="000000" w:themeColor="text1"/>
          <w14:textFill>
            <w14:solidFill>
              <w14:schemeClr w14:val="tx1"/>
            </w14:solidFill>
          </w14:textFill>
        </w:rPr>
      </w:pPr>
      <w:r>
        <w:rPr>
          <w:color w:val="000000" w:themeColor="text1"/>
          <w14:textFill>
            <w14:solidFill>
              <w14:schemeClr w14:val="tx1"/>
            </w14:solidFill>
          </w14:textFill>
        </w:rPr>
        <w:t>系统运行控制应通过配置文件、环境变量、管理接口和定时任务共同完成。后端服务启动时应读取数据库连接、认证模式、AI 服务配置、商户/地图接口配置、推送方式和降级开关。运行过程中应通过日志、错误码和监控信息判断系统状态。</w:t>
      </w:r>
    </w:p>
    <w:p w14:paraId="72AF6181">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认证模式控制：支持正式 WHU-CAS、模拟认证和测试账号模式切换。</w:t>
      </w:r>
    </w:p>
    <w:p w14:paraId="46D0601E">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接口降级控制：支持 AI 模板降级、商户/地图模拟数据、推送轮询替代。</w:t>
      </w:r>
    </w:p>
    <w:p w14:paraId="6615FE8B">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定时任务控制：定期处理请求过期、归档、会话生命周期和日志清理。</w:t>
      </w:r>
    </w:p>
    <w:p w14:paraId="0511E5A3">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权限控制：按学生用户、系统管理员、开发测试人员等角色限制接口访问范围。</w:t>
      </w:r>
    </w:p>
    <w:p w14:paraId="1937EC87">
      <w:pPr>
        <w:pStyle w:val="16"/>
        <w:spacing w:after="80"/>
        <w:rPr>
          <w:color w:val="000000" w:themeColor="text1"/>
          <w14:textFill>
            <w14:solidFill>
              <w14:schemeClr w14:val="tx1"/>
            </w14:solidFill>
          </w14:textFill>
        </w:rPr>
      </w:pPr>
      <w:r>
        <w:rPr>
          <w:rFonts w:ascii="Calibri" w:hAnsi="Calibri" w:eastAsia="宋体"/>
          <w:color w:val="000000" w:themeColor="text1"/>
          <w:sz w:val="21"/>
          <w14:textFill>
            <w14:solidFill>
              <w14:schemeClr w14:val="tx1"/>
            </w14:solidFill>
          </w14:textFill>
        </w:rPr>
        <w:t>演示控制：课程验收前应准备固定测试账号、模拟数据和可重复演示脚本。</w:t>
      </w:r>
    </w:p>
    <w:p w14:paraId="4925FD23">
      <w:pPr>
        <w:ind w:firstLine="440"/>
        <w:rPr>
          <w:color w:val="000000" w:themeColor="text1"/>
          <w14:textFill>
            <w14:solidFill>
              <w14:schemeClr w14:val="tx1"/>
            </w14:solidFill>
          </w14:textFill>
        </w:rPr>
      </w:pPr>
      <w:r>
        <w:rPr>
          <w:color w:val="000000" w:themeColor="text1"/>
          <w14:textFill>
            <w14:solidFill>
              <w14:schemeClr w14:val="tx1"/>
            </w14:solidFill>
          </w14:textFill>
        </w:rPr>
        <w:t>系统应在演示或部署前完成基础配置检查，确认数据库可访问、测试账号可登录、核心接口可调用、UML 与文档版本一致、AI 和商户/地图接口具备真实或模拟返回。若外部接口不可用，应提前切换降级配置，避免影响 P0 主流程验收。</w:t>
      </w:r>
      <w:bookmarkStart w:id="0" w:name="_GoBack"/>
      <w:bookmarkEnd w:id="0"/>
    </w:p>
    <w:p w14:paraId="07DD088A">
      <w:pPr>
        <w:pStyle w:val="3"/>
        <w:rPr>
          <w:color w:val="000000" w:themeColor="text1"/>
          <w14:textFill>
            <w14:solidFill>
              <w14:schemeClr w14:val="tx1"/>
            </w14:solidFill>
          </w14:textFill>
        </w:rPr>
      </w:pPr>
      <w:r>
        <w:rPr>
          <w:color w:val="000000" w:themeColor="text1"/>
          <w14:textFill>
            <w14:solidFill>
              <w14:schemeClr w14:val="tx1"/>
            </w14:solidFill>
          </w14:textFill>
        </w:rPr>
        <w:t>附：验收场景覆盖说明</w:t>
      </w:r>
    </w:p>
    <w:p w14:paraId="78E05F85">
      <w:pPr>
        <w:ind w:firstLine="440"/>
      </w:pPr>
      <w:r>
        <w:t>为便于课程验收和测试执行，本文档将关键验收场景归纳如下。测试人员应至少覆盖这些场景，并结合第 3 章中的功能编号检查实际系统行为。</w:t>
      </w:r>
    </w:p>
    <w:p w14:paraId="24194766">
      <w:pPr>
        <w:pStyle w:val="15"/>
        <w:keepNext/>
        <w:jc w:val="center"/>
      </w:pPr>
      <w:r>
        <w:t>表 A-1 验收场景覆盖矩阵</w:t>
      </w:r>
    </w:p>
    <w:tbl>
      <w:tblPr>
        <w:tblStyle w:val="33"/>
        <w:tblW w:w="928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376"/>
        <w:gridCol w:w="1944"/>
        <w:gridCol w:w="4968"/>
      </w:tblGrid>
      <w:tr w14:paraId="6CA3367F">
        <w:trPr>
          <w:jc w:val="center"/>
        </w:trPr>
        <w:tc>
          <w:tcPr>
            <w:tcW w:w="2376" w:type="dxa"/>
            <w:shd w:val="clear" w:color="auto" w:fill="F2F4F7"/>
            <w:tcMar>
              <w:top w:w="80" w:type="dxa"/>
              <w:left w:w="120" w:type="dxa"/>
              <w:bottom w:w="80" w:type="dxa"/>
              <w:right w:w="120" w:type="dxa"/>
            </w:tcMar>
            <w:vAlign w:val="center"/>
          </w:tcPr>
          <w:p w14:paraId="1F2E5BFD">
            <w:pPr>
              <w:spacing w:before="0" w:after="0" w:line="264" w:lineRule="auto"/>
              <w:jc w:val="center"/>
            </w:pPr>
            <w:r>
              <w:rPr>
                <w:rFonts w:ascii="Calibri" w:hAnsi="Calibri" w:eastAsia="宋体"/>
                <w:b/>
                <w:color w:val="0B2545"/>
                <w:sz w:val="19"/>
              </w:rPr>
              <w:t>场景</w:t>
            </w:r>
          </w:p>
        </w:tc>
        <w:tc>
          <w:tcPr>
            <w:tcW w:w="1944" w:type="dxa"/>
            <w:shd w:val="clear" w:color="auto" w:fill="F2F4F7"/>
            <w:tcMar>
              <w:top w:w="80" w:type="dxa"/>
              <w:left w:w="120" w:type="dxa"/>
              <w:bottom w:w="80" w:type="dxa"/>
              <w:right w:w="120" w:type="dxa"/>
            </w:tcMar>
            <w:vAlign w:val="center"/>
          </w:tcPr>
          <w:p w14:paraId="17BD7F1C">
            <w:pPr>
              <w:spacing w:before="0" w:after="0" w:line="264" w:lineRule="auto"/>
              <w:jc w:val="center"/>
            </w:pPr>
            <w:r>
              <w:rPr>
                <w:rFonts w:ascii="Calibri" w:hAnsi="Calibri" w:eastAsia="宋体"/>
                <w:b/>
                <w:color w:val="0B2545"/>
                <w:sz w:val="19"/>
              </w:rPr>
              <w:t>覆盖功能</w:t>
            </w:r>
          </w:p>
        </w:tc>
        <w:tc>
          <w:tcPr>
            <w:tcW w:w="4968" w:type="dxa"/>
            <w:shd w:val="clear" w:color="auto" w:fill="F2F4F7"/>
            <w:tcMar>
              <w:top w:w="80" w:type="dxa"/>
              <w:left w:w="120" w:type="dxa"/>
              <w:bottom w:w="80" w:type="dxa"/>
              <w:right w:w="120" w:type="dxa"/>
            </w:tcMar>
            <w:vAlign w:val="center"/>
          </w:tcPr>
          <w:p w14:paraId="37F840F9">
            <w:pPr>
              <w:spacing w:before="0" w:after="0" w:line="264" w:lineRule="auto"/>
              <w:jc w:val="center"/>
            </w:pPr>
            <w:r>
              <w:rPr>
                <w:rFonts w:ascii="Calibri" w:hAnsi="Calibri" w:eastAsia="宋体"/>
                <w:b/>
                <w:color w:val="0B2545"/>
                <w:sz w:val="19"/>
              </w:rPr>
              <w:t>通过标准</w:t>
            </w:r>
          </w:p>
        </w:tc>
      </w:tr>
      <w:tr w14:paraId="0C695567">
        <w:trPr>
          <w:jc w:val="center"/>
        </w:trPr>
        <w:tc>
          <w:tcPr>
            <w:tcW w:w="2376" w:type="dxa"/>
            <w:tcMar>
              <w:top w:w="80" w:type="dxa"/>
              <w:left w:w="120" w:type="dxa"/>
              <w:bottom w:w="80" w:type="dxa"/>
              <w:right w:w="120" w:type="dxa"/>
            </w:tcMar>
            <w:vAlign w:val="center"/>
          </w:tcPr>
          <w:p w14:paraId="33864FA9">
            <w:pPr>
              <w:spacing w:before="0" w:after="0" w:line="264" w:lineRule="auto"/>
              <w:jc w:val="center"/>
            </w:pPr>
            <w:r>
              <w:rPr>
                <w:rFonts w:ascii="Calibri" w:hAnsi="Calibri" w:eastAsia="宋体"/>
                <w:b w:val="0"/>
                <w:color w:val="000000"/>
                <w:sz w:val="17"/>
              </w:rPr>
              <w:t>学生登录后维护资料和标签</w:t>
            </w:r>
          </w:p>
        </w:tc>
        <w:tc>
          <w:tcPr>
            <w:tcW w:w="1944" w:type="dxa"/>
            <w:tcMar>
              <w:top w:w="80" w:type="dxa"/>
              <w:left w:w="120" w:type="dxa"/>
              <w:bottom w:w="80" w:type="dxa"/>
              <w:right w:w="120" w:type="dxa"/>
            </w:tcMar>
            <w:vAlign w:val="center"/>
          </w:tcPr>
          <w:p w14:paraId="10C0C8C0">
            <w:pPr>
              <w:spacing w:before="0" w:after="0" w:line="264" w:lineRule="auto"/>
              <w:jc w:val="center"/>
            </w:pPr>
            <w:r>
              <w:rPr>
                <w:rFonts w:ascii="Calibri" w:hAnsi="Calibri" w:eastAsia="宋体"/>
                <w:b w:val="0"/>
                <w:color w:val="000000"/>
                <w:sz w:val="17"/>
              </w:rPr>
              <w:t>FR-01、FR-02</w:t>
            </w:r>
          </w:p>
        </w:tc>
        <w:tc>
          <w:tcPr>
            <w:tcW w:w="4968" w:type="dxa"/>
            <w:tcMar>
              <w:top w:w="80" w:type="dxa"/>
              <w:left w:w="120" w:type="dxa"/>
              <w:bottom w:w="80" w:type="dxa"/>
              <w:right w:w="120" w:type="dxa"/>
            </w:tcMar>
            <w:vAlign w:val="center"/>
          </w:tcPr>
          <w:p w14:paraId="67B34065">
            <w:pPr>
              <w:spacing w:before="0" w:after="0" w:line="264" w:lineRule="auto"/>
              <w:jc w:val="left"/>
            </w:pPr>
            <w:r>
              <w:rPr>
                <w:rFonts w:ascii="Calibri" w:hAnsi="Calibri" w:eastAsia="宋体"/>
                <w:b w:val="0"/>
                <w:color w:val="000000"/>
                <w:sz w:val="17"/>
              </w:rPr>
              <w:t>用户可登录并保存兴趣标签，未登录状态无法访问业务功能。</w:t>
            </w:r>
          </w:p>
        </w:tc>
      </w:tr>
      <w:tr w14:paraId="472DE38B">
        <w:trPr>
          <w:jc w:val="center"/>
        </w:trPr>
        <w:tc>
          <w:tcPr>
            <w:tcW w:w="2376" w:type="dxa"/>
            <w:tcMar>
              <w:top w:w="80" w:type="dxa"/>
              <w:left w:w="120" w:type="dxa"/>
              <w:bottom w:w="80" w:type="dxa"/>
              <w:right w:w="120" w:type="dxa"/>
            </w:tcMar>
            <w:vAlign w:val="center"/>
          </w:tcPr>
          <w:p w14:paraId="4D946244">
            <w:pPr>
              <w:spacing w:before="0" w:after="0" w:line="264" w:lineRule="auto"/>
              <w:jc w:val="left"/>
            </w:pPr>
            <w:r>
              <w:rPr>
                <w:rFonts w:ascii="Calibri" w:hAnsi="Calibri" w:eastAsia="宋体"/>
                <w:b w:val="0"/>
                <w:color w:val="000000"/>
                <w:sz w:val="17"/>
              </w:rPr>
              <w:t>匿名发布约饭/运动请求并在广场展示</w:t>
            </w:r>
          </w:p>
        </w:tc>
        <w:tc>
          <w:tcPr>
            <w:tcW w:w="1944" w:type="dxa"/>
            <w:tcMar>
              <w:top w:w="80" w:type="dxa"/>
              <w:left w:w="120" w:type="dxa"/>
              <w:bottom w:w="80" w:type="dxa"/>
              <w:right w:w="120" w:type="dxa"/>
            </w:tcMar>
            <w:vAlign w:val="center"/>
          </w:tcPr>
          <w:p w14:paraId="65D67D44">
            <w:pPr>
              <w:spacing w:before="0" w:after="0" w:line="264" w:lineRule="auto"/>
              <w:jc w:val="center"/>
            </w:pPr>
            <w:r>
              <w:rPr>
                <w:rFonts w:ascii="Calibri" w:hAnsi="Calibri" w:eastAsia="宋体"/>
                <w:b w:val="0"/>
                <w:color w:val="000000"/>
                <w:sz w:val="17"/>
              </w:rPr>
              <w:t>FR-03、FR-04</w:t>
            </w:r>
          </w:p>
        </w:tc>
        <w:tc>
          <w:tcPr>
            <w:tcW w:w="4968" w:type="dxa"/>
            <w:tcMar>
              <w:top w:w="80" w:type="dxa"/>
              <w:left w:w="120" w:type="dxa"/>
              <w:bottom w:w="80" w:type="dxa"/>
              <w:right w:w="120" w:type="dxa"/>
            </w:tcMar>
            <w:vAlign w:val="center"/>
          </w:tcPr>
          <w:p w14:paraId="4A90E3D5">
            <w:pPr>
              <w:spacing w:before="0" w:after="0" w:line="264" w:lineRule="auto"/>
              <w:jc w:val="left"/>
            </w:pPr>
            <w:r>
              <w:rPr>
                <w:rFonts w:ascii="Calibri" w:hAnsi="Calibri" w:eastAsia="宋体"/>
                <w:b w:val="0"/>
                <w:color w:val="000000"/>
                <w:sz w:val="17"/>
              </w:rPr>
              <w:t>请求包含时间、地点、费用、失效时间和匿名编号，并可被筛选到。</w:t>
            </w:r>
          </w:p>
        </w:tc>
      </w:tr>
      <w:tr w14:paraId="7976AAFE">
        <w:trPr>
          <w:jc w:val="center"/>
        </w:trPr>
        <w:tc>
          <w:tcPr>
            <w:tcW w:w="2376" w:type="dxa"/>
            <w:tcMar>
              <w:top w:w="80" w:type="dxa"/>
              <w:left w:w="120" w:type="dxa"/>
              <w:bottom w:w="80" w:type="dxa"/>
              <w:right w:w="120" w:type="dxa"/>
            </w:tcMar>
            <w:vAlign w:val="center"/>
          </w:tcPr>
          <w:p w14:paraId="095113A1">
            <w:pPr>
              <w:spacing w:before="0" w:after="0" w:line="264" w:lineRule="auto"/>
              <w:jc w:val="left"/>
            </w:pPr>
            <w:r>
              <w:rPr>
                <w:rFonts w:ascii="Calibri" w:hAnsi="Calibri" w:eastAsia="宋体"/>
                <w:b w:val="0"/>
                <w:color w:val="000000"/>
                <w:sz w:val="17"/>
              </w:rPr>
              <w:t>申请者点击“想搭”，发起者确认后建立会话</w:t>
            </w:r>
          </w:p>
        </w:tc>
        <w:tc>
          <w:tcPr>
            <w:tcW w:w="1944" w:type="dxa"/>
            <w:tcMar>
              <w:top w:w="80" w:type="dxa"/>
              <w:left w:w="120" w:type="dxa"/>
              <w:bottom w:w="80" w:type="dxa"/>
              <w:right w:w="120" w:type="dxa"/>
            </w:tcMar>
            <w:vAlign w:val="center"/>
          </w:tcPr>
          <w:p w14:paraId="3B31402D">
            <w:pPr>
              <w:spacing w:before="0" w:after="0" w:line="264" w:lineRule="auto"/>
              <w:jc w:val="center"/>
            </w:pPr>
            <w:r>
              <w:rPr>
                <w:rFonts w:ascii="Calibri" w:hAnsi="Calibri" w:eastAsia="宋体"/>
                <w:b w:val="0"/>
                <w:color w:val="000000"/>
                <w:sz w:val="17"/>
              </w:rPr>
              <w:t>FR-05、FR-06</w:t>
            </w:r>
          </w:p>
        </w:tc>
        <w:tc>
          <w:tcPr>
            <w:tcW w:w="4968" w:type="dxa"/>
            <w:tcMar>
              <w:top w:w="80" w:type="dxa"/>
              <w:left w:w="120" w:type="dxa"/>
              <w:bottom w:w="80" w:type="dxa"/>
              <w:right w:w="120" w:type="dxa"/>
            </w:tcMar>
            <w:vAlign w:val="center"/>
          </w:tcPr>
          <w:p w14:paraId="4A79558C">
            <w:pPr>
              <w:spacing w:before="0" w:after="0" w:line="264" w:lineRule="auto"/>
              <w:jc w:val="left"/>
            </w:pPr>
            <w:r>
              <w:rPr>
                <w:rFonts w:ascii="Calibri" w:hAnsi="Calibri" w:eastAsia="宋体"/>
                <w:b w:val="0"/>
                <w:color w:val="000000"/>
                <w:sz w:val="17"/>
              </w:rPr>
              <w:t>状态从待确认转为已确认，双方可进入临时会话。</w:t>
            </w:r>
          </w:p>
        </w:tc>
      </w:tr>
      <w:tr w14:paraId="68591D39">
        <w:trPr>
          <w:jc w:val="center"/>
        </w:trPr>
        <w:tc>
          <w:tcPr>
            <w:tcW w:w="2376" w:type="dxa"/>
            <w:tcMar>
              <w:top w:w="80" w:type="dxa"/>
              <w:left w:w="120" w:type="dxa"/>
              <w:bottom w:w="80" w:type="dxa"/>
              <w:right w:w="120" w:type="dxa"/>
            </w:tcMar>
            <w:vAlign w:val="center"/>
          </w:tcPr>
          <w:p w14:paraId="07BB38A0">
            <w:pPr>
              <w:spacing w:before="0" w:after="0" w:line="264" w:lineRule="auto"/>
              <w:jc w:val="center"/>
            </w:pPr>
            <w:r>
              <w:rPr>
                <w:rFonts w:ascii="Calibri" w:hAnsi="Calibri" w:eastAsia="宋体"/>
                <w:b w:val="0"/>
                <w:color w:val="000000"/>
                <w:sz w:val="17"/>
              </w:rPr>
              <w:t>共同空闲与冲突识别</w:t>
            </w:r>
          </w:p>
        </w:tc>
        <w:tc>
          <w:tcPr>
            <w:tcW w:w="1944" w:type="dxa"/>
            <w:tcMar>
              <w:top w:w="80" w:type="dxa"/>
              <w:left w:w="120" w:type="dxa"/>
              <w:bottom w:w="80" w:type="dxa"/>
              <w:right w:w="120" w:type="dxa"/>
            </w:tcMar>
            <w:vAlign w:val="center"/>
          </w:tcPr>
          <w:p w14:paraId="5FFE1EE4">
            <w:pPr>
              <w:spacing w:before="0" w:after="0" w:line="264" w:lineRule="auto"/>
              <w:jc w:val="center"/>
            </w:pPr>
            <w:r>
              <w:rPr>
                <w:rFonts w:ascii="Calibri" w:hAnsi="Calibri" w:eastAsia="宋体"/>
                <w:b w:val="0"/>
                <w:color w:val="000000"/>
                <w:sz w:val="17"/>
              </w:rPr>
              <w:t>FR-07</w:t>
            </w:r>
          </w:p>
        </w:tc>
        <w:tc>
          <w:tcPr>
            <w:tcW w:w="4968" w:type="dxa"/>
            <w:tcMar>
              <w:top w:w="80" w:type="dxa"/>
              <w:left w:w="120" w:type="dxa"/>
              <w:bottom w:w="80" w:type="dxa"/>
              <w:right w:w="120" w:type="dxa"/>
            </w:tcMar>
            <w:vAlign w:val="center"/>
          </w:tcPr>
          <w:p w14:paraId="12FCE811">
            <w:pPr>
              <w:spacing w:before="0" w:after="0" w:line="264" w:lineRule="auto"/>
              <w:jc w:val="left"/>
            </w:pPr>
            <w:r>
              <w:rPr>
                <w:rFonts w:ascii="Calibri" w:hAnsi="Calibri" w:eastAsia="宋体"/>
                <w:b w:val="0"/>
                <w:color w:val="000000"/>
                <w:sz w:val="17"/>
              </w:rPr>
              <w:t>系统可展示共同空闲区间，并提示同一时间段内的冲突请求。</w:t>
            </w:r>
          </w:p>
        </w:tc>
      </w:tr>
      <w:tr w14:paraId="2AE8AAF0">
        <w:trPr>
          <w:jc w:val="center"/>
        </w:trPr>
        <w:tc>
          <w:tcPr>
            <w:tcW w:w="2376" w:type="dxa"/>
            <w:tcMar>
              <w:top w:w="80" w:type="dxa"/>
              <w:left w:w="120" w:type="dxa"/>
              <w:bottom w:w="80" w:type="dxa"/>
              <w:right w:w="120" w:type="dxa"/>
            </w:tcMar>
            <w:vAlign w:val="center"/>
          </w:tcPr>
          <w:p w14:paraId="75C7C39D">
            <w:pPr>
              <w:spacing w:before="0" w:after="0" w:line="264" w:lineRule="auto"/>
              <w:jc w:val="left"/>
            </w:pPr>
            <w:r>
              <w:rPr>
                <w:rFonts w:ascii="Calibri" w:hAnsi="Calibri" w:eastAsia="宋体"/>
                <w:b w:val="0"/>
                <w:color w:val="000000"/>
                <w:sz w:val="17"/>
              </w:rPr>
              <w:t>AI 生成 2 至 3 个建议</w:t>
            </w:r>
          </w:p>
        </w:tc>
        <w:tc>
          <w:tcPr>
            <w:tcW w:w="1944" w:type="dxa"/>
            <w:tcMar>
              <w:top w:w="80" w:type="dxa"/>
              <w:left w:w="120" w:type="dxa"/>
              <w:bottom w:w="80" w:type="dxa"/>
              <w:right w:w="120" w:type="dxa"/>
            </w:tcMar>
            <w:vAlign w:val="center"/>
          </w:tcPr>
          <w:p w14:paraId="4FED73A3">
            <w:pPr>
              <w:spacing w:before="0" w:after="0" w:line="264" w:lineRule="auto"/>
              <w:jc w:val="center"/>
            </w:pPr>
            <w:r>
              <w:rPr>
                <w:rFonts w:ascii="Calibri" w:hAnsi="Calibri" w:eastAsia="宋体"/>
                <w:b w:val="0"/>
                <w:color w:val="000000"/>
                <w:sz w:val="17"/>
              </w:rPr>
              <w:t>FR-08</w:t>
            </w:r>
          </w:p>
        </w:tc>
        <w:tc>
          <w:tcPr>
            <w:tcW w:w="4968" w:type="dxa"/>
            <w:tcMar>
              <w:top w:w="80" w:type="dxa"/>
              <w:left w:w="120" w:type="dxa"/>
              <w:bottom w:w="80" w:type="dxa"/>
              <w:right w:w="120" w:type="dxa"/>
            </w:tcMar>
            <w:vAlign w:val="center"/>
          </w:tcPr>
          <w:p w14:paraId="6A2E6B51">
            <w:pPr>
              <w:spacing w:before="0" w:after="0" w:line="264" w:lineRule="auto"/>
              <w:jc w:val="left"/>
            </w:pPr>
            <w:r>
              <w:rPr>
                <w:rFonts w:ascii="Calibri" w:hAnsi="Calibri" w:eastAsia="宋体"/>
                <w:b w:val="0"/>
                <w:color w:val="000000"/>
                <w:sz w:val="17"/>
              </w:rPr>
              <w:t>系统根据标签、类别和地点/商户数据生成建议，外部接口失败时可降级。</w:t>
            </w:r>
          </w:p>
        </w:tc>
      </w:tr>
      <w:tr w14:paraId="62E7271B">
        <w:trPr>
          <w:jc w:val="center"/>
        </w:trPr>
        <w:tc>
          <w:tcPr>
            <w:tcW w:w="2376" w:type="dxa"/>
            <w:tcMar>
              <w:top w:w="80" w:type="dxa"/>
              <w:left w:w="120" w:type="dxa"/>
              <w:bottom w:w="80" w:type="dxa"/>
              <w:right w:w="120" w:type="dxa"/>
            </w:tcMar>
            <w:vAlign w:val="center"/>
          </w:tcPr>
          <w:p w14:paraId="28BF65C1">
            <w:pPr>
              <w:spacing w:before="0" w:after="0" w:line="264" w:lineRule="auto"/>
              <w:jc w:val="left"/>
            </w:pPr>
            <w:r>
              <w:rPr>
                <w:rFonts w:ascii="Calibri" w:hAnsi="Calibri" w:eastAsia="宋体"/>
                <w:b w:val="0"/>
                <w:color w:val="000000"/>
                <w:sz w:val="17"/>
              </w:rPr>
              <w:t>举报不当内容并保留处理依据</w:t>
            </w:r>
          </w:p>
        </w:tc>
        <w:tc>
          <w:tcPr>
            <w:tcW w:w="1944" w:type="dxa"/>
            <w:tcMar>
              <w:top w:w="80" w:type="dxa"/>
              <w:left w:w="120" w:type="dxa"/>
              <w:bottom w:w="80" w:type="dxa"/>
              <w:right w:w="120" w:type="dxa"/>
            </w:tcMar>
            <w:vAlign w:val="center"/>
          </w:tcPr>
          <w:p w14:paraId="561D5CDD">
            <w:pPr>
              <w:spacing w:before="0" w:after="0" w:line="264" w:lineRule="auto"/>
              <w:jc w:val="center"/>
            </w:pPr>
            <w:r>
              <w:rPr>
                <w:rFonts w:ascii="Calibri" w:hAnsi="Calibri" w:eastAsia="宋体"/>
                <w:b w:val="0"/>
                <w:color w:val="000000"/>
                <w:sz w:val="17"/>
              </w:rPr>
              <w:t>FR-09</w:t>
            </w:r>
          </w:p>
        </w:tc>
        <w:tc>
          <w:tcPr>
            <w:tcW w:w="4968" w:type="dxa"/>
            <w:tcMar>
              <w:top w:w="80" w:type="dxa"/>
              <w:left w:w="120" w:type="dxa"/>
              <w:bottom w:w="80" w:type="dxa"/>
              <w:right w:w="120" w:type="dxa"/>
            </w:tcMar>
            <w:vAlign w:val="center"/>
          </w:tcPr>
          <w:p w14:paraId="633B1945">
            <w:pPr>
              <w:spacing w:before="0" w:after="0" w:line="264" w:lineRule="auto"/>
              <w:jc w:val="left"/>
            </w:pPr>
            <w:r>
              <w:rPr>
                <w:rFonts w:ascii="Calibri" w:hAnsi="Calibri" w:eastAsia="宋体"/>
                <w:b w:val="0"/>
                <w:color w:val="000000"/>
                <w:sz w:val="17"/>
              </w:rPr>
              <w:t>举报记录可提交、保存并供管理员或测试人员查看。</w:t>
            </w:r>
          </w:p>
        </w:tc>
      </w:tr>
    </w:tbl>
    <w:p w14:paraId="0B1566AE"/>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0E460">
    <w:pPr>
      <w:pStyle w:val="24"/>
      <w:jc w:val="right"/>
    </w:pPr>
    <w:r>
      <w:rPr>
        <w:rFonts w:ascii="Calibri" w:hAnsi="Calibri" w:eastAsia="宋体"/>
        <w:color w:val="595959"/>
        <w:sz w:val="18"/>
      </w:rPr>
      <w:t xml:space="preserve">第 </w:t>
    </w:r>
    <w:r>
      <w:fldChar w:fldCharType="begin"/>
    </w:r>
    <w:r>
      <w:instrText xml:space="preserve">PAGE</w:instrText>
    </w:r>
    <w:r>
      <w:fldChar w:fldCharType="end"/>
    </w:r>
    <w:r>
      <w:rPr>
        <w:rFonts w:ascii="Calibri" w:hAnsi="Calibri" w:eastAsia="宋体"/>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A6A10">
    <w:pPr>
      <w:pStyle w:val="25"/>
      <w:jc w:val="left"/>
    </w:pPr>
    <w:r>
      <w:rPr>
        <w:rFonts w:ascii="Calibri" w:hAnsi="Calibri" w:eastAsia="宋体"/>
        <w:color w:val="595959"/>
        <w:sz w:val="18"/>
      </w:rPr>
      <w:t>LuoJia Link（珞珈连点） | 软件需求规格说明书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B022E"/>
    <w:rsid w:val="6FFF9F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80" w:after="160" w:line="240" w:lineRule="auto"/>
    </w:pPr>
    <w:rPr>
      <w:rFonts w:ascii="Calibri" w:hAnsi="Calibri" w:eastAsia="宋体"/>
      <w:b/>
      <w:bCs/>
      <w:color w:val="595959"/>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DocTitleCN"/>
    <w:uiPriority w:val="0"/>
    <w:pPr>
      <w:spacing w:after="80" w:line="240" w:lineRule="auto"/>
    </w:pPr>
    <w:rPr>
      <w:rFonts w:ascii="Calibri" w:hAnsi="Calibri" w:eastAsia="黑体" w:cstheme="minorBidi"/>
      <w:b/>
      <w:color w:val="0B2545"/>
      <w:sz w:val="46"/>
      <w:szCs w:val="22"/>
      <w:lang w:val="en-US" w:eastAsia="en-US" w:bidi="ar-SA"/>
    </w:rPr>
  </w:style>
  <w:style w:type="paragraph" w:customStyle="1" w:styleId="165">
    <w:name w:val="SubtitleCN"/>
    <w:uiPriority w:val="0"/>
    <w:pPr>
      <w:spacing w:after="280" w:line="276" w:lineRule="auto"/>
    </w:pPr>
    <w:rPr>
      <w:rFonts w:ascii="Calibri" w:hAnsi="Calibri" w:eastAsia="宋体" w:cstheme="minorBidi"/>
      <w:color w:val="595959"/>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LuoJia Link 项目组</dc:creator>
  <dc:description>generated by python-docx</dc:description>
  <cp:keywords>软件需求规格说明书, GB856T-88, 微信小程序, 校园社交, LuoJia Link</cp:keywords>
  <cp:lastModifiedBy>黄玉成</cp:lastModifiedBy>
  <dcterms:modified xsi:type="dcterms:W3CDTF">2026-05-19T20:20:11Z</dcterms:modified>
  <dc:subject>LuoJia Link 软件需求规格说明书</dc:subject>
  <dc:title>LuoJia Link（珞珈连点）软件需求规格说明书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F2E7DE05B1F529A837540C6AC3F8EE2F_42</vt:lpwstr>
  </property>
</Properties>
</file>