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terms-and-conditions"/>
    <w:p>
      <w:pPr>
        <w:pStyle w:val="Heading1"/>
      </w:pPr>
      <w:r>
        <w:t xml:space="preserve">Terms and Conditions</w:t>
      </w:r>
    </w:p>
    <w:p>
      <w:pPr>
        <w:pStyle w:val="FirstParagraph"/>
      </w:pPr>
      <w:r>
        <w:rPr>
          <w:b/>
          <w:bCs/>
        </w:rPr>
        <w:t xml:space="preserve">Last Updated:</w:t>
      </w:r>
      <w:r>
        <w:t xml:space="preserve"> </w:t>
      </w:r>
      <w:r>
        <w:t xml:space="preserve">July 2, 2026</w:t>
      </w:r>
      <w:r>
        <w:br/>
      </w:r>
      <w:r>
        <w:rPr>
          <w:b/>
          <w:bCs/>
        </w:rPr>
        <w:t xml:space="preserve">Effective Date:</w:t>
      </w:r>
      <w:r>
        <w:t xml:space="preserve"> </w:t>
      </w:r>
      <w:r>
        <w:t xml:space="preserve">July 2, 2026</w:t>
      </w:r>
    </w:p>
    <w:bookmarkStart w:id="9" w:name="acceptance-of-terms"/>
    <w:p>
      <w:pPr>
        <w:pStyle w:val="Heading2"/>
      </w:pPr>
      <w:r>
        <w:t xml:space="preserve">1. Acceptance of Terms</w:t>
      </w:r>
    </w:p>
    <w:p>
      <w:pPr>
        <w:pStyle w:val="FirstParagraph"/>
      </w:pPr>
      <w:r>
        <w:t xml:space="preserve">By accessing or using the Ajo platform (</w:t>
      </w:r>
      <w:r>
        <w:t xml:space="preserve">“Platform”</w:t>
      </w:r>
      <w:r>
        <w:t xml:space="preserve">), including the ajo-mobile mobile application, ajo-server backend services, and ajo-admin-web administration console, you (</w:t>
      </w:r>
      <w:r>
        <w:t xml:space="preserve">“User,”</w:t>
      </w:r>
      <w:r>
        <w:t xml:space="preserve"> </w:t>
      </w:r>
      <w:r>
        <w:t xml:space="preserve">“you,”</w:t>
      </w:r>
      <w:r>
        <w:t xml:space="preserve"> </w:t>
      </w:r>
      <w:r>
        <w:t xml:space="preserve">or</w:t>
      </w:r>
      <w:r>
        <w:t xml:space="preserve"> </w:t>
      </w:r>
      <w:r>
        <w:t xml:space="preserve">“your”</w:t>
      </w:r>
      <w:r>
        <w:t xml:space="preserve">) agree to be bound by these Terms and Conditions (</w:t>
      </w:r>
      <w:r>
        <w:t xml:space="preserve">“Terms”</w:t>
      </w:r>
      <w:r>
        <w:t xml:space="preserve">). If you do not agree to these Terms, please do not use our services.</w:t>
      </w:r>
    </w:p>
    <w:bookmarkEnd w:id="9"/>
    <w:bookmarkStart w:id="10" w:name="description-of-services"/>
    <w:p>
      <w:pPr>
        <w:pStyle w:val="Heading2"/>
      </w:pPr>
      <w:r>
        <w:t xml:space="preserve">2. Description of Services</w:t>
      </w:r>
    </w:p>
    <w:p>
      <w:pPr>
        <w:pStyle w:val="FirstParagraph"/>
      </w:pPr>
      <w:r>
        <w:t xml:space="preserve">Ajo is a digital thrift-collection (esusu/ajo) platform that enables users to:</w:t>
      </w:r>
    </w:p>
    <w:p>
      <w:pPr>
        <w:pStyle w:val="Compact"/>
        <w:numPr>
          <w:ilvl w:val="0"/>
          <w:numId w:val="1001"/>
        </w:numPr>
      </w:pPr>
      <w:r>
        <w:t xml:space="preserve">Create or join savings groups</w:t>
      </w:r>
    </w:p>
    <w:p>
      <w:pPr>
        <w:pStyle w:val="Compact"/>
        <w:numPr>
          <w:ilvl w:val="0"/>
          <w:numId w:val="1001"/>
        </w:numPr>
      </w:pPr>
      <w:r>
        <w:t xml:space="preserve">Contribute money on a rotating basis</w:t>
      </w:r>
    </w:p>
    <w:p>
      <w:pPr>
        <w:pStyle w:val="Compact"/>
        <w:numPr>
          <w:ilvl w:val="0"/>
          <w:numId w:val="1001"/>
        </w:numPr>
      </w:pPr>
      <w:r>
        <w:t xml:space="preserve">Receive payouts according to a predetermined rotation order</w:t>
      </w:r>
    </w:p>
    <w:p>
      <w:pPr>
        <w:pStyle w:val="Compact"/>
        <w:numPr>
          <w:ilvl w:val="0"/>
          <w:numId w:val="1001"/>
        </w:numPr>
      </w:pPr>
      <w:r>
        <w:t xml:space="preserve">Manage payments through integrated wallet services</w:t>
      </w:r>
    </w:p>
    <w:p>
      <w:pPr>
        <w:pStyle w:val="Compact"/>
        <w:numPr>
          <w:ilvl w:val="0"/>
          <w:numId w:val="1001"/>
        </w:numPr>
      </w:pPr>
      <w:r>
        <w:t xml:space="preserve">Track contributions and group activity</w:t>
      </w:r>
    </w:p>
    <w:p>
      <w:pPr>
        <w:pStyle w:val="Compact"/>
        <w:numPr>
          <w:ilvl w:val="0"/>
          <w:numId w:val="1001"/>
        </w:numPr>
      </w:pPr>
      <w:r>
        <w:t xml:space="preserve">Receive notifications about group activities</w:t>
      </w:r>
    </w:p>
    <w:p>
      <w:pPr>
        <w:pStyle w:val="FirstParagraph"/>
      </w:pPr>
      <w:r>
        <w:t xml:space="preserve">Our services include:</w:t>
      </w:r>
      <w:r>
        <w:t xml:space="preserve"> </w:t>
      </w:r>
      <w:r>
        <w:t xml:space="preserve">-</w:t>
      </w:r>
      <w:r>
        <w:t xml:space="preserve"> </w:t>
      </w:r>
      <w:r>
        <w:rPr>
          <w:b/>
          <w:bCs/>
        </w:rPr>
        <w:t xml:space="preserve">ajo-mobile</w:t>
      </w:r>
      <w:r>
        <w:t xml:space="preserve">: Member-facing mobile application for iOS and Android</w:t>
      </w:r>
      <w:r>
        <w:t xml:space="preserve"> </w:t>
      </w:r>
      <w:r>
        <w:t xml:space="preserve">-</w:t>
      </w:r>
      <w:r>
        <w:t xml:space="preserve"> </w:t>
      </w:r>
      <w:r>
        <w:rPr>
          <w:b/>
          <w:bCs/>
        </w:rPr>
        <w:t xml:space="preserve">ajo-server</w:t>
      </w:r>
      <w:r>
        <w:t xml:space="preserve">: Backend API services for authentication, group management, and payment processing</w:t>
      </w:r>
      <w:r>
        <w:t xml:space="preserve"> </w:t>
      </w:r>
      <w:r>
        <w:t xml:space="preserve">-</w:t>
      </w:r>
      <w:r>
        <w:t xml:space="preserve"> </w:t>
      </w:r>
      <w:r>
        <w:rPr>
          <w:b/>
          <w:bCs/>
        </w:rPr>
        <w:t xml:space="preserve">ajo-admin-web</w:t>
      </w:r>
      <w:r>
        <w:t xml:space="preserve">: Internal platform administration console for platform staff</w:t>
      </w:r>
    </w:p>
    <w:bookmarkEnd w:id="10"/>
    <w:bookmarkStart w:id="15" w:name="eligibility"/>
    <w:p>
      <w:pPr>
        <w:pStyle w:val="Heading2"/>
      </w:pPr>
      <w:r>
        <w:t xml:space="preserve">3. Eligibility</w:t>
      </w:r>
    </w:p>
    <w:bookmarkStart w:id="11" w:name="age-requirement"/>
    <w:p>
      <w:pPr>
        <w:pStyle w:val="Heading3"/>
      </w:pPr>
      <w:r>
        <w:t xml:space="preserve">3.1 Age Requirement</w:t>
      </w:r>
    </w:p>
    <w:p>
      <w:pPr>
        <w:pStyle w:val="FirstParagraph"/>
      </w:pPr>
      <w:r>
        <w:t xml:space="preserve">You must be at least 18 years old to use our services. By using Ajo, you represent and warrant that you are 18 years of age or older.</w:t>
      </w:r>
    </w:p>
    <w:bookmarkEnd w:id="11"/>
    <w:bookmarkStart w:id="12" w:name="legal-capacity"/>
    <w:p>
      <w:pPr>
        <w:pStyle w:val="Heading3"/>
      </w:pPr>
      <w:r>
        <w:t xml:space="preserve">3.2 Legal Capacity</w:t>
      </w:r>
    </w:p>
    <w:p>
      <w:pPr>
        <w:pStyle w:val="FirstParagraph"/>
      </w:pPr>
      <w:r>
        <w:t xml:space="preserve">You must have the legal capacity to enter into a binding agreement. If you are using our services on behalf of a legal entity, you represent that you have the authority to bind that entity to these Terms.</w:t>
      </w:r>
    </w:p>
    <w:bookmarkEnd w:id="12"/>
    <w:bookmarkStart w:id="13" w:name="geographic-restrictions"/>
    <w:p>
      <w:pPr>
        <w:pStyle w:val="Heading3"/>
      </w:pPr>
      <w:r>
        <w:t xml:space="preserve">3.3 Geographic Restrictions</w:t>
      </w:r>
    </w:p>
    <w:p>
      <w:pPr>
        <w:pStyle w:val="FirstParagraph"/>
      </w:pPr>
      <w:r>
        <w:t xml:space="preserve">Our services are primarily designed for users in Nigeria. You are responsible for ensuring that your use of our services complies with all applicable laws and regulations in your jurisdiction.</w:t>
      </w:r>
    </w:p>
    <w:bookmarkEnd w:id="13"/>
    <w:bookmarkStart w:id="14" w:name="account-registration"/>
    <w:p>
      <w:pPr>
        <w:pStyle w:val="Heading3"/>
      </w:pPr>
      <w:r>
        <w:t xml:space="preserve">3.4 Account Registration</w:t>
      </w:r>
    </w:p>
    <w:p>
      <w:pPr>
        <w:pStyle w:val="Compact"/>
        <w:numPr>
          <w:ilvl w:val="0"/>
          <w:numId w:val="1002"/>
        </w:numPr>
      </w:pPr>
      <w:r>
        <w:t xml:space="preserve">You must provide a valid phone number for authentication</w:t>
      </w:r>
    </w:p>
    <w:p>
      <w:pPr>
        <w:pStyle w:val="Compact"/>
        <w:numPr>
          <w:ilvl w:val="0"/>
          <w:numId w:val="1002"/>
        </w:numPr>
      </w:pPr>
      <w:r>
        <w:t xml:space="preserve">You must verify your identity via One-Time Password (OTP)</w:t>
      </w:r>
    </w:p>
    <w:p>
      <w:pPr>
        <w:pStyle w:val="Compact"/>
        <w:numPr>
          <w:ilvl w:val="0"/>
          <w:numId w:val="1002"/>
        </w:numPr>
      </w:pPr>
      <w:r>
        <w:t xml:space="preserve">You must provide accurate and complete information during registration</w:t>
      </w:r>
    </w:p>
    <w:p>
      <w:pPr>
        <w:pStyle w:val="Compact"/>
        <w:numPr>
          <w:ilvl w:val="0"/>
          <w:numId w:val="1002"/>
        </w:numPr>
      </w:pPr>
      <w:r>
        <w:t xml:space="preserve">You are responsible for maintaining the confidentiality of your account credentials</w:t>
      </w:r>
    </w:p>
    <w:p>
      <w:pPr>
        <w:pStyle w:val="Compact"/>
        <w:numPr>
          <w:ilvl w:val="0"/>
          <w:numId w:val="1002"/>
        </w:numPr>
      </w:pPr>
      <w:r>
        <w:t xml:space="preserve">You must notify us immediately of any unauthorized access to your account</w:t>
      </w:r>
    </w:p>
    <w:bookmarkEnd w:id="14"/>
    <w:bookmarkEnd w:id="15"/>
    <w:bookmarkStart w:id="18" w:name="account-responsibilities"/>
    <w:p>
      <w:pPr>
        <w:pStyle w:val="Heading2"/>
      </w:pPr>
      <w:r>
        <w:t xml:space="preserve">4. Account Responsibilities</w:t>
      </w:r>
    </w:p>
    <w:bookmarkStart w:id="16" w:name="account-security"/>
    <w:p>
      <w:pPr>
        <w:pStyle w:val="Heading3"/>
      </w:pPr>
      <w:r>
        <w:t xml:space="preserve">4.1 Account Security</w:t>
      </w:r>
    </w:p>
    <w:p>
      <w:pPr>
        <w:pStyle w:val="Compact"/>
        <w:numPr>
          <w:ilvl w:val="0"/>
          <w:numId w:val="1003"/>
        </w:numPr>
      </w:pPr>
      <w:r>
        <w:t xml:space="preserve">You are responsible for all activities that occur under your account</w:t>
      </w:r>
    </w:p>
    <w:p>
      <w:pPr>
        <w:pStyle w:val="Compact"/>
        <w:numPr>
          <w:ilvl w:val="0"/>
          <w:numId w:val="1003"/>
        </w:numPr>
      </w:pPr>
      <w:r>
        <w:t xml:space="preserve">You must use strong passwords for platform administrator accounts</w:t>
      </w:r>
    </w:p>
    <w:p>
      <w:pPr>
        <w:pStyle w:val="Compact"/>
        <w:numPr>
          <w:ilvl w:val="0"/>
          <w:numId w:val="1003"/>
        </w:numPr>
      </w:pPr>
      <w:r>
        <w:t xml:space="preserve">You must not share your authentication credentials with any third party</w:t>
      </w:r>
    </w:p>
    <w:p>
      <w:pPr>
        <w:pStyle w:val="Compact"/>
        <w:numPr>
          <w:ilvl w:val="0"/>
          <w:numId w:val="1003"/>
        </w:numPr>
      </w:pPr>
      <w:r>
        <w:t xml:space="preserve">You must immediately notify us of any security breach or unauthorized use of your account</w:t>
      </w:r>
    </w:p>
    <w:p>
      <w:pPr>
        <w:pStyle w:val="Compact"/>
        <w:numPr>
          <w:ilvl w:val="0"/>
          <w:numId w:val="1003"/>
        </w:numPr>
      </w:pPr>
      <w:r>
        <w:t xml:space="preserve">We are not liable for any loss or damage arising from your failure to protect your account</w:t>
      </w:r>
    </w:p>
    <w:bookmarkEnd w:id="16"/>
    <w:bookmarkStart w:id="17" w:name="account-deactivation"/>
    <w:p>
      <w:pPr>
        <w:pStyle w:val="Heading3"/>
      </w:pPr>
      <w:r>
        <w:t xml:space="preserve">4.2 Account Deactivation</w:t>
      </w:r>
    </w:p>
    <w:p>
      <w:pPr>
        <w:pStyle w:val="Compact"/>
        <w:numPr>
          <w:ilvl w:val="0"/>
          <w:numId w:val="1004"/>
        </w:numPr>
      </w:pPr>
      <w:r>
        <w:t xml:space="preserve">We reserve the right to deactivate accounts that violate these Terms</w:t>
      </w:r>
    </w:p>
    <w:p>
      <w:pPr>
        <w:pStyle w:val="Compact"/>
        <w:numPr>
          <w:ilvl w:val="0"/>
          <w:numId w:val="1004"/>
        </w:numPr>
      </w:pPr>
      <w:r>
        <w:t xml:space="preserve">Platform administrators may deactivate user accounts for cause (fraud, abuse, violation of Terms)</w:t>
      </w:r>
    </w:p>
    <w:p>
      <w:pPr>
        <w:pStyle w:val="Compact"/>
        <w:numPr>
          <w:ilvl w:val="0"/>
          <w:numId w:val="1004"/>
        </w:numPr>
      </w:pPr>
      <w:r>
        <w:t xml:space="preserve">Deactivated accounts cannot be reactivated without platform approval</w:t>
      </w:r>
    </w:p>
    <w:p>
      <w:pPr>
        <w:pStyle w:val="Compact"/>
        <w:numPr>
          <w:ilvl w:val="0"/>
          <w:numId w:val="1004"/>
        </w:numPr>
      </w:pPr>
      <w:r>
        <w:t xml:space="preserve">Financial obligations incurred prior to deactivation remain your responsibility</w:t>
      </w:r>
    </w:p>
    <w:bookmarkEnd w:id="17"/>
    <w:bookmarkEnd w:id="18"/>
    <w:bookmarkStart w:id="23" w:name="group-participation"/>
    <w:p>
      <w:pPr>
        <w:pStyle w:val="Heading2"/>
      </w:pPr>
      <w:r>
        <w:t xml:space="preserve">5. Group Participation</w:t>
      </w:r>
    </w:p>
    <w:bookmarkStart w:id="19" w:name="group-creation"/>
    <w:p>
      <w:pPr>
        <w:pStyle w:val="Heading3"/>
      </w:pPr>
      <w:r>
        <w:t xml:space="preserve">5.1 Group Creation</w:t>
      </w:r>
    </w:p>
    <w:p>
      <w:pPr>
        <w:pStyle w:val="Compact"/>
        <w:numPr>
          <w:ilvl w:val="0"/>
          <w:numId w:val="1005"/>
        </w:numPr>
      </w:pPr>
      <w:r>
        <w:t xml:space="preserve">Group administrators must be at least 18 years old</w:t>
      </w:r>
    </w:p>
    <w:p>
      <w:pPr>
        <w:pStyle w:val="Compact"/>
        <w:numPr>
          <w:ilvl w:val="0"/>
          <w:numId w:val="1005"/>
        </w:numPr>
      </w:pPr>
      <w:r>
        <w:t xml:space="preserve">Group administrators are responsible for managing group settings and member invitations</w:t>
      </w:r>
    </w:p>
    <w:p>
      <w:pPr>
        <w:pStyle w:val="Compact"/>
        <w:numPr>
          <w:ilvl w:val="0"/>
          <w:numId w:val="1005"/>
        </w:numPr>
      </w:pPr>
      <w:r>
        <w:t xml:space="preserve">Group administrators must ensure all members understand the group’s contribution schedule and rules</w:t>
      </w:r>
    </w:p>
    <w:p>
      <w:pPr>
        <w:pStyle w:val="Compact"/>
        <w:numPr>
          <w:ilvl w:val="0"/>
          <w:numId w:val="1005"/>
        </w:numPr>
      </w:pPr>
      <w:r>
        <w:t xml:space="preserve">Group administrators must not create groups for illegal purposes</w:t>
      </w:r>
    </w:p>
    <w:bookmarkEnd w:id="19"/>
    <w:bookmarkStart w:id="20" w:name="group-membership"/>
    <w:p>
      <w:pPr>
        <w:pStyle w:val="Heading3"/>
      </w:pPr>
      <w:r>
        <w:t xml:space="preserve">5.2 Group Membership</w:t>
      </w:r>
    </w:p>
    <w:p>
      <w:pPr>
        <w:pStyle w:val="Compact"/>
        <w:numPr>
          <w:ilvl w:val="0"/>
          <w:numId w:val="1006"/>
        </w:numPr>
      </w:pPr>
      <w:r>
        <w:t xml:space="preserve">By joining a group, you agree to contribute according to the group’s schedule</w:t>
      </w:r>
    </w:p>
    <w:p>
      <w:pPr>
        <w:pStyle w:val="Compact"/>
        <w:numPr>
          <w:ilvl w:val="0"/>
          <w:numId w:val="1006"/>
        </w:numPr>
      </w:pPr>
      <w:r>
        <w:t xml:space="preserve">You are responsible for ensuring sufficient funds in your wallet before contribution due dates</w:t>
      </w:r>
    </w:p>
    <w:p>
      <w:pPr>
        <w:pStyle w:val="Compact"/>
        <w:numPr>
          <w:ilvl w:val="0"/>
          <w:numId w:val="1006"/>
        </w:numPr>
      </w:pPr>
      <w:r>
        <w:t xml:space="preserve">You must not join groups with the intent to defraud or disrupt the group’s activities</w:t>
      </w:r>
    </w:p>
    <w:p>
      <w:pPr>
        <w:pStyle w:val="Compact"/>
        <w:numPr>
          <w:ilvl w:val="0"/>
          <w:numId w:val="1006"/>
        </w:numPr>
      </w:pPr>
      <w:r>
        <w:t xml:space="preserve">You may be removed from a group by the group administrator for violation of group rules</w:t>
      </w:r>
    </w:p>
    <w:bookmarkEnd w:id="20"/>
    <w:bookmarkStart w:id="21" w:name="contribution-obligations"/>
    <w:p>
      <w:pPr>
        <w:pStyle w:val="Heading3"/>
      </w:pPr>
      <w:r>
        <w:t xml:space="preserve">5.3 Contribution Obligations</w:t>
      </w:r>
    </w:p>
    <w:p>
      <w:pPr>
        <w:pStyle w:val="FirstParagraph"/>
      </w:pPr>
      <w:r>
        <w:rPr>
          <w:b/>
          <w:bCs/>
        </w:rPr>
        <w:t xml:space="preserve">Payment Commitment:</w:t>
      </w:r>
      <w:r>
        <w:t xml:space="preserve"> </w:t>
      </w:r>
      <w:r>
        <w:t xml:space="preserve">- When you join a group, you commit to making all required contributions</w:t>
      </w:r>
      <w:r>
        <w:t xml:space="preserve"> </w:t>
      </w:r>
      <w:r>
        <w:t xml:space="preserve">- Contributions are automatically debited from your wallet when collection is initiated</w:t>
      </w:r>
      <w:r>
        <w:t xml:space="preserve"> </w:t>
      </w:r>
      <w:r>
        <w:t xml:space="preserve">- If your wallet has insufficient funds, your contribution will remain pending until you fund your wallet</w:t>
      </w:r>
      <w:r>
        <w:t xml:space="preserve"> </w:t>
      </w:r>
      <w:r>
        <w:t xml:space="preserve">- Defaulted contributions (past due date with unpaid status) are tracked but do not incur automatic penalties</w:t>
      </w:r>
    </w:p>
    <w:p>
      <w:pPr>
        <w:pStyle w:val="BodyText"/>
      </w:pPr>
      <w:r>
        <w:rPr>
          <w:b/>
          <w:bCs/>
        </w:rPr>
        <w:t xml:space="preserve">Contribution Schedule:</w:t>
      </w:r>
      <w:r>
        <w:t xml:space="preserve"> </w:t>
      </w:r>
      <w:r>
        <w:t xml:space="preserve">- Contribution frequency is set by the group administrator (daily, weekly, or monthly)</w:t>
      </w:r>
      <w:r>
        <w:t xml:space="preserve"> </w:t>
      </w:r>
      <w:r>
        <w:t xml:space="preserve">- Due dates are calculated based on the group’s frequency and activation date</w:t>
      </w:r>
      <w:r>
        <w:t xml:space="preserve"> </w:t>
      </w:r>
      <w:r>
        <w:t xml:space="preserve">- You are responsible for ensuring timely contributions regardless of notification delivery</w:t>
      </w:r>
    </w:p>
    <w:bookmarkEnd w:id="21"/>
    <w:bookmarkStart w:id="22" w:name="rotation-and-payouts"/>
    <w:p>
      <w:pPr>
        <w:pStyle w:val="Heading3"/>
      </w:pPr>
      <w:r>
        <w:t xml:space="preserve">5.4 Rotation and Payouts</w:t>
      </w:r>
    </w:p>
    <w:p>
      <w:pPr>
        <w:pStyle w:val="FirstParagraph"/>
      </w:pPr>
      <w:r>
        <w:rPr>
          <w:b/>
          <w:bCs/>
        </w:rPr>
        <w:t xml:space="preserve">Rotation Order:</w:t>
      </w:r>
      <w:r>
        <w:t xml:space="preserve"> </w:t>
      </w:r>
      <w:r>
        <w:t xml:space="preserve">- Rotation order is determined at group creation (manual or random)</w:t>
      </w:r>
      <w:r>
        <w:t xml:space="preserve"> </w:t>
      </w:r>
      <w:r>
        <w:t xml:space="preserve">- Once locked, the rotation order cannot be changed</w:t>
      </w:r>
      <w:r>
        <w:t xml:space="preserve"> </w:t>
      </w:r>
      <w:r>
        <w:t xml:space="preserve">- Each member receives a payout according to their position in the rotation</w:t>
      </w:r>
    </w:p>
    <w:p>
      <w:pPr>
        <w:pStyle w:val="BodyText"/>
      </w:pPr>
      <w:r>
        <w:rPr>
          <w:b/>
          <w:bCs/>
        </w:rPr>
        <w:t xml:space="preserve">Payout Processing:</w:t>
      </w:r>
      <w:r>
        <w:t xml:space="preserve"> </w:t>
      </w:r>
      <w:r>
        <w:t xml:space="preserve">- Payouts are initiated by the group administrator after all contributions for the cycle are collected</w:t>
      </w:r>
      <w:r>
        <w:t xml:space="preserve"> </w:t>
      </w:r>
      <w:r>
        <w:t xml:space="preserve">- Payouts are processed via bank transfer using Paystack</w:t>
      </w:r>
      <w:r>
        <w:t xml:space="preserve"> </w:t>
      </w:r>
      <w:r>
        <w:t xml:space="preserve">- You must have a verified bank account on file to receive payouts</w:t>
      </w:r>
      <w:r>
        <w:t xml:space="preserve"> </w:t>
      </w:r>
      <w:r>
        <w:t xml:space="preserve">- Payout processing times depend on Paystack and banking systems (typically 1-2 business days)</w:t>
      </w:r>
      <w:r>
        <w:t xml:space="preserve"> </w:t>
      </w:r>
      <w:r>
        <w:t xml:space="preserve">- We are not responsible for delays caused by third-party payment processors or banks</w:t>
      </w:r>
    </w:p>
    <w:p>
      <w:pPr>
        <w:pStyle w:val="BodyText"/>
      </w:pPr>
      <w:r>
        <w:rPr>
          <w:b/>
          <w:bCs/>
        </w:rPr>
        <w:t xml:space="preserve">Payout Failures:</w:t>
      </w:r>
      <w:r>
        <w:t xml:space="preserve"> </w:t>
      </w:r>
      <w:r>
        <w:t xml:space="preserve">- If a payout fails, funds are returned to the group wallet</w:t>
      </w:r>
      <w:r>
        <w:t xml:space="preserve"> </w:t>
      </w:r>
      <w:r>
        <w:t xml:space="preserve">- The group administrator may retry the payout</w:t>
      </w:r>
      <w:r>
        <w:t xml:space="preserve"> </w:t>
      </w:r>
      <w:r>
        <w:t xml:space="preserve">- Failed payouts do not advance the rotation</w:t>
      </w:r>
      <w:r>
        <w:t xml:space="preserve"> </w:t>
      </w:r>
      <w:r>
        <w:t xml:space="preserve">- You will be notified of payout status via push notification and/or SMS</w:t>
      </w:r>
    </w:p>
    <w:bookmarkEnd w:id="22"/>
    <w:bookmarkEnd w:id="23"/>
    <w:bookmarkStart w:id="29" w:name="wallet-and-payments"/>
    <w:p>
      <w:pPr>
        <w:pStyle w:val="Heading2"/>
      </w:pPr>
      <w:r>
        <w:t xml:space="preserve">6. Wallet and Payments</w:t>
      </w:r>
    </w:p>
    <w:bookmarkStart w:id="24" w:name="wallet-funding"/>
    <w:p>
      <w:pPr>
        <w:pStyle w:val="Heading3"/>
      </w:pPr>
      <w:r>
        <w:t xml:space="preserve">6.1 Wallet Funding</w:t>
      </w:r>
    </w:p>
    <w:p>
      <w:pPr>
        <w:pStyle w:val="Compact"/>
        <w:numPr>
          <w:ilvl w:val="0"/>
          <w:numId w:val="1007"/>
        </w:numPr>
      </w:pPr>
      <w:r>
        <w:t xml:space="preserve">You may fund your wallet using Paystack payment links</w:t>
      </w:r>
    </w:p>
    <w:p>
      <w:pPr>
        <w:pStyle w:val="Compact"/>
        <w:numPr>
          <w:ilvl w:val="0"/>
          <w:numId w:val="1007"/>
        </w:numPr>
      </w:pPr>
      <w:r>
        <w:t xml:space="preserve">Wallet funding is processed by Paystack, not directly by Ajo</w:t>
      </w:r>
    </w:p>
    <w:p>
      <w:pPr>
        <w:pStyle w:val="Compact"/>
        <w:numPr>
          <w:ilvl w:val="0"/>
          <w:numId w:val="1007"/>
        </w:numPr>
      </w:pPr>
      <w:r>
        <w:t xml:space="preserve">Minimum and maximum funding amounts may apply</w:t>
      </w:r>
    </w:p>
    <w:p>
      <w:pPr>
        <w:pStyle w:val="Compact"/>
        <w:numPr>
          <w:ilvl w:val="0"/>
          <w:numId w:val="1007"/>
        </w:numPr>
      </w:pPr>
      <w:r>
        <w:t xml:space="preserve">We reserve the right to reject suspicious funding transactions</w:t>
      </w:r>
    </w:p>
    <w:p>
      <w:pPr>
        <w:pStyle w:val="Compact"/>
        <w:numPr>
          <w:ilvl w:val="0"/>
          <w:numId w:val="1007"/>
        </w:numPr>
      </w:pPr>
      <w:r>
        <w:t xml:space="preserve">Wallet funding is non-refundable except as required by law or Paystack’s terms</w:t>
      </w:r>
    </w:p>
    <w:bookmarkEnd w:id="24"/>
    <w:bookmarkStart w:id="25" w:name="wallet-balances"/>
    <w:p>
      <w:pPr>
        <w:pStyle w:val="Heading3"/>
      </w:pPr>
      <w:r>
        <w:t xml:space="preserve">6.2 Wallet Balances</w:t>
      </w:r>
    </w:p>
    <w:p>
      <w:pPr>
        <w:pStyle w:val="Compact"/>
        <w:numPr>
          <w:ilvl w:val="0"/>
          <w:numId w:val="1008"/>
        </w:numPr>
      </w:pPr>
      <w:r>
        <w:t xml:space="preserve">Your wallet balance represents funds available for contributions</w:t>
      </w:r>
    </w:p>
    <w:p>
      <w:pPr>
        <w:pStyle w:val="Compact"/>
        <w:numPr>
          <w:ilvl w:val="0"/>
          <w:numId w:val="1008"/>
        </w:numPr>
      </w:pPr>
      <w:r>
        <w:t xml:space="preserve">Wallet balances are held in trust by Ajo on your behalf</w:t>
      </w:r>
    </w:p>
    <w:p>
      <w:pPr>
        <w:pStyle w:val="Compact"/>
        <w:numPr>
          <w:ilvl w:val="0"/>
          <w:numId w:val="1008"/>
        </w:numPr>
      </w:pPr>
      <w:r>
        <w:t xml:space="preserve">Wallet balances do not accrue interest</w:t>
      </w:r>
    </w:p>
    <w:p>
      <w:pPr>
        <w:pStyle w:val="Compact"/>
        <w:numPr>
          <w:ilvl w:val="0"/>
          <w:numId w:val="1008"/>
        </w:numPr>
      </w:pPr>
      <w:r>
        <w:t xml:space="preserve">We reserve the right to hold or freeze wallet balances pending investigation of suspicious activity</w:t>
      </w:r>
    </w:p>
    <w:bookmarkEnd w:id="25"/>
    <w:bookmarkStart w:id="26" w:name="contribution-debits"/>
    <w:p>
      <w:pPr>
        <w:pStyle w:val="Heading3"/>
      </w:pPr>
      <w:r>
        <w:t xml:space="preserve">6.3 Contribution Debits</w:t>
      </w:r>
    </w:p>
    <w:p>
      <w:pPr>
        <w:pStyle w:val="Compact"/>
        <w:numPr>
          <w:ilvl w:val="0"/>
          <w:numId w:val="1009"/>
        </w:numPr>
      </w:pPr>
      <w:r>
        <w:t xml:space="preserve">Contributions are automatically debited from your wallet when collection is initiated</w:t>
      </w:r>
    </w:p>
    <w:p>
      <w:pPr>
        <w:pStyle w:val="Compact"/>
        <w:numPr>
          <w:ilvl w:val="0"/>
          <w:numId w:val="1009"/>
        </w:numPr>
      </w:pPr>
      <w:r>
        <w:t xml:space="preserve">You will receive a notification when a contribution is debited</w:t>
      </w:r>
    </w:p>
    <w:p>
      <w:pPr>
        <w:pStyle w:val="Compact"/>
        <w:numPr>
          <w:ilvl w:val="0"/>
          <w:numId w:val="1009"/>
        </w:numPr>
      </w:pPr>
      <w:r>
        <w:t xml:space="preserve">Contribution debits are non-reversible once confirmed</w:t>
      </w:r>
    </w:p>
    <w:p>
      <w:pPr>
        <w:pStyle w:val="Compact"/>
        <w:numPr>
          <w:ilvl w:val="0"/>
          <w:numId w:val="1009"/>
        </w:numPr>
      </w:pPr>
      <w:r>
        <w:t xml:space="preserve">If a debit fails due to insufficient funds, your contribution remains pending</w:t>
      </w:r>
    </w:p>
    <w:bookmarkEnd w:id="26"/>
    <w:bookmarkStart w:id="27" w:name="refunds"/>
    <w:p>
      <w:pPr>
        <w:pStyle w:val="Heading3"/>
      </w:pPr>
      <w:r>
        <w:t xml:space="preserve">6.4 Refunds</w:t>
      </w:r>
    </w:p>
    <w:p>
      <w:pPr>
        <w:pStyle w:val="Compact"/>
        <w:numPr>
          <w:ilvl w:val="0"/>
          <w:numId w:val="1010"/>
        </w:numPr>
      </w:pPr>
      <w:r>
        <w:t xml:space="preserve">Wallet funding refunds are subject to Paystack’s refund policy</w:t>
      </w:r>
    </w:p>
    <w:p>
      <w:pPr>
        <w:pStyle w:val="Compact"/>
        <w:numPr>
          <w:ilvl w:val="0"/>
          <w:numId w:val="1010"/>
        </w:numPr>
      </w:pPr>
      <w:r>
        <w:t xml:space="preserve">Contribution refunds may be issued in cases of group cancellation or technical errors</w:t>
      </w:r>
    </w:p>
    <w:p>
      <w:pPr>
        <w:pStyle w:val="Compact"/>
        <w:numPr>
          <w:ilvl w:val="0"/>
          <w:numId w:val="1010"/>
        </w:numPr>
      </w:pPr>
      <w:r>
        <w:t xml:space="preserve">Refund requests must be submitted within 30 days of the transaction</w:t>
      </w:r>
    </w:p>
    <w:p>
      <w:pPr>
        <w:pStyle w:val="Compact"/>
        <w:numPr>
          <w:ilvl w:val="0"/>
          <w:numId w:val="1010"/>
        </w:numPr>
      </w:pPr>
      <w:r>
        <w:t xml:space="preserve">We reserve the right to refuse refund requests that violate these Terms</w:t>
      </w:r>
    </w:p>
    <w:bookmarkEnd w:id="27"/>
    <w:bookmarkStart w:id="28" w:name="payment-processing"/>
    <w:p>
      <w:pPr>
        <w:pStyle w:val="Heading3"/>
      </w:pPr>
      <w:r>
        <w:t xml:space="preserve">6.5 Payment Processing</w:t>
      </w:r>
    </w:p>
    <w:p>
      <w:pPr>
        <w:pStyle w:val="Compact"/>
        <w:numPr>
          <w:ilvl w:val="0"/>
          <w:numId w:val="1011"/>
        </w:numPr>
      </w:pPr>
      <w:r>
        <w:t xml:space="preserve">All payments are processed through Paystack</w:t>
      </w:r>
    </w:p>
    <w:p>
      <w:pPr>
        <w:pStyle w:val="Compact"/>
        <w:numPr>
          <w:ilvl w:val="0"/>
          <w:numId w:val="1011"/>
        </w:numPr>
      </w:pPr>
      <w:r>
        <w:t xml:space="preserve">You agree to Paystack’s Terms of Service and Privacy Policy</w:t>
      </w:r>
    </w:p>
    <w:p>
      <w:pPr>
        <w:pStyle w:val="Compact"/>
        <w:numPr>
          <w:ilvl w:val="0"/>
          <w:numId w:val="1011"/>
        </w:numPr>
      </w:pPr>
      <w:r>
        <w:t xml:space="preserve">We are not responsible for Paystack’s processing errors, delays, or failures</w:t>
      </w:r>
    </w:p>
    <w:p>
      <w:pPr>
        <w:pStyle w:val="Compact"/>
        <w:numPr>
          <w:ilvl w:val="0"/>
          <w:numId w:val="1011"/>
        </w:numPr>
      </w:pPr>
      <w:r>
        <w:t xml:space="preserve">Payment confirmation is subject to Paystack’s verification processes</w:t>
      </w:r>
    </w:p>
    <w:bookmarkEnd w:id="28"/>
    <w:bookmarkEnd w:id="29"/>
    <w:bookmarkStart w:id="33" w:name="notifications"/>
    <w:p>
      <w:pPr>
        <w:pStyle w:val="Heading2"/>
      </w:pPr>
      <w:r>
        <w:t xml:space="preserve">7. Notifications</w:t>
      </w:r>
    </w:p>
    <w:bookmarkStart w:id="30" w:name="notification-services"/>
    <w:p>
      <w:pPr>
        <w:pStyle w:val="Heading3"/>
      </w:pPr>
      <w:r>
        <w:t xml:space="preserve">7.1 Notification Services</w:t>
      </w:r>
    </w:p>
    <w:p>
      <w:pPr>
        <w:pStyle w:val="Compact"/>
        <w:numPr>
          <w:ilvl w:val="0"/>
          <w:numId w:val="1012"/>
        </w:numPr>
      </w:pPr>
      <w:r>
        <w:t xml:space="preserve">We provide push notifications via Firebase Cloud Messaging</w:t>
      </w:r>
    </w:p>
    <w:p>
      <w:pPr>
        <w:pStyle w:val="Compact"/>
        <w:numPr>
          <w:ilvl w:val="0"/>
          <w:numId w:val="1012"/>
        </w:numPr>
      </w:pPr>
      <w:r>
        <w:t xml:space="preserve">Critical notifications may be sent via SMS through Termii</w:t>
      </w:r>
    </w:p>
    <w:p>
      <w:pPr>
        <w:pStyle w:val="Compact"/>
        <w:numPr>
          <w:ilvl w:val="0"/>
          <w:numId w:val="1012"/>
        </w:numPr>
      </w:pPr>
      <w:r>
        <w:t xml:space="preserve">You are responsible for ensuring your device tokens are current</w:t>
      </w:r>
    </w:p>
    <w:p>
      <w:pPr>
        <w:pStyle w:val="Compact"/>
        <w:numPr>
          <w:ilvl w:val="0"/>
          <w:numId w:val="1012"/>
        </w:numPr>
      </w:pPr>
      <w:r>
        <w:t xml:space="preserve">We are not liable for failed notification delivery</w:t>
      </w:r>
    </w:p>
    <w:bookmarkEnd w:id="30"/>
    <w:bookmarkStart w:id="31" w:name="notification-types"/>
    <w:p>
      <w:pPr>
        <w:pStyle w:val="Heading3"/>
      </w:pPr>
      <w:r>
        <w:t xml:space="preserve">7.2 Notification Types</w:t>
      </w:r>
    </w:p>
    <w:p>
      <w:pPr>
        <w:pStyle w:val="Compact"/>
        <w:numPr>
          <w:ilvl w:val="0"/>
          <w:numId w:val="1013"/>
        </w:numPr>
      </w:pPr>
      <w:r>
        <w:t xml:space="preserve">Group invitations and responses</w:t>
      </w:r>
    </w:p>
    <w:p>
      <w:pPr>
        <w:pStyle w:val="Compact"/>
        <w:numPr>
          <w:ilvl w:val="0"/>
          <w:numId w:val="1013"/>
        </w:numPr>
      </w:pPr>
      <w:r>
        <w:t xml:space="preserve">Contribution due reminders (3 days and 1 day before due date)</w:t>
      </w:r>
    </w:p>
    <w:p>
      <w:pPr>
        <w:pStyle w:val="Compact"/>
        <w:numPr>
          <w:ilvl w:val="0"/>
          <w:numId w:val="1013"/>
        </w:numPr>
      </w:pPr>
      <w:r>
        <w:t xml:space="preserve">Contribution debit confirmations</w:t>
      </w:r>
    </w:p>
    <w:p>
      <w:pPr>
        <w:pStyle w:val="Compact"/>
        <w:numPr>
          <w:ilvl w:val="0"/>
          <w:numId w:val="1013"/>
        </w:numPr>
      </w:pPr>
      <w:r>
        <w:t xml:space="preserve">Payout status updates (initiated, success, failed, reversed)</w:t>
      </w:r>
    </w:p>
    <w:p>
      <w:pPr>
        <w:pStyle w:val="Compact"/>
        <w:numPr>
          <w:ilvl w:val="0"/>
          <w:numId w:val="1013"/>
        </w:numPr>
      </w:pPr>
      <w:r>
        <w:t xml:space="preserve">Wallet funding confirmations</w:t>
      </w:r>
    </w:p>
    <w:p>
      <w:pPr>
        <w:pStyle w:val="Compact"/>
        <w:numPr>
          <w:ilvl w:val="0"/>
          <w:numId w:val="1013"/>
        </w:numPr>
      </w:pPr>
      <w:r>
        <w:t xml:space="preserve">Account security alerts</w:t>
      </w:r>
    </w:p>
    <w:bookmarkEnd w:id="31"/>
    <w:bookmarkStart w:id="32" w:name="notification-preferences"/>
    <w:p>
      <w:pPr>
        <w:pStyle w:val="Heading3"/>
      </w:pPr>
      <w:r>
        <w:t xml:space="preserve">7.3 Notification Preferences</w:t>
      </w:r>
    </w:p>
    <w:p>
      <w:pPr>
        <w:pStyle w:val="Compact"/>
        <w:numPr>
          <w:ilvl w:val="0"/>
          <w:numId w:val="1014"/>
        </w:numPr>
      </w:pPr>
      <w:r>
        <w:t xml:space="preserve">You may manage push notification permissions in your device settings</w:t>
      </w:r>
    </w:p>
    <w:p>
      <w:pPr>
        <w:pStyle w:val="Compact"/>
        <w:numPr>
          <w:ilvl w:val="0"/>
          <w:numId w:val="1014"/>
        </w:numPr>
      </w:pPr>
      <w:r>
        <w:t xml:space="preserve">Critical notifications (invites, payouts) include SMS by default</w:t>
      </w:r>
    </w:p>
    <w:p>
      <w:pPr>
        <w:pStyle w:val="Compact"/>
        <w:numPr>
          <w:ilvl w:val="0"/>
          <w:numId w:val="1014"/>
        </w:numPr>
      </w:pPr>
      <w:r>
        <w:t xml:space="preserve">You may contact support to modify notification preferences</w:t>
      </w:r>
    </w:p>
    <w:p>
      <w:pPr>
        <w:pStyle w:val="Compact"/>
        <w:numPr>
          <w:ilvl w:val="0"/>
          <w:numId w:val="1014"/>
        </w:numPr>
      </w:pPr>
      <w:r>
        <w:t xml:space="preserve">We are not liable for missed notifications due to device settings or connectivity issues</w:t>
      </w:r>
    </w:p>
    <w:bookmarkEnd w:id="32"/>
    <w:bookmarkEnd w:id="33"/>
    <w:bookmarkStart w:id="39" w:name="prohibited-activities"/>
    <w:p>
      <w:pPr>
        <w:pStyle w:val="Heading2"/>
      </w:pPr>
      <w:r>
        <w:t xml:space="preserve">8. Prohibited Activities</w:t>
      </w:r>
    </w:p>
    <w:p>
      <w:pPr>
        <w:pStyle w:val="FirstParagraph"/>
      </w:pPr>
      <w:r>
        <w:t xml:space="preserve">You agree not to:</w:t>
      </w:r>
    </w:p>
    <w:bookmarkStart w:id="34" w:name="illegal-activities"/>
    <w:p>
      <w:pPr>
        <w:pStyle w:val="Heading3"/>
      </w:pPr>
      <w:r>
        <w:t xml:space="preserve">8.1 Illegal Activities</w:t>
      </w:r>
    </w:p>
    <w:p>
      <w:pPr>
        <w:pStyle w:val="Compact"/>
        <w:numPr>
          <w:ilvl w:val="0"/>
          <w:numId w:val="1015"/>
        </w:numPr>
      </w:pPr>
      <w:r>
        <w:t xml:space="preserve">Use our services for any illegal purpose or in violation of any laws</w:t>
      </w:r>
    </w:p>
    <w:p>
      <w:pPr>
        <w:pStyle w:val="Compact"/>
        <w:numPr>
          <w:ilvl w:val="0"/>
          <w:numId w:val="1015"/>
        </w:numPr>
      </w:pPr>
      <w:r>
        <w:t xml:space="preserve">Create groups for pyramid schemes, Ponzi schemes, or other fraudulent activities</w:t>
      </w:r>
    </w:p>
    <w:p>
      <w:pPr>
        <w:pStyle w:val="Compact"/>
        <w:numPr>
          <w:ilvl w:val="0"/>
          <w:numId w:val="1015"/>
        </w:numPr>
      </w:pPr>
      <w:r>
        <w:t xml:space="preserve">Launder money or engage in terrorist financing</w:t>
      </w:r>
    </w:p>
    <w:p>
      <w:pPr>
        <w:pStyle w:val="Compact"/>
        <w:numPr>
          <w:ilvl w:val="0"/>
          <w:numId w:val="1015"/>
        </w:numPr>
      </w:pPr>
      <w:r>
        <w:t xml:space="preserve">Violate any applicable financial regulations</w:t>
      </w:r>
    </w:p>
    <w:bookmarkEnd w:id="34"/>
    <w:bookmarkStart w:id="35" w:name="platform-abuse"/>
    <w:p>
      <w:pPr>
        <w:pStyle w:val="Heading3"/>
      </w:pPr>
      <w:r>
        <w:t xml:space="preserve">8.2 Platform Abuse</w:t>
      </w:r>
    </w:p>
    <w:p>
      <w:pPr>
        <w:pStyle w:val="Compact"/>
        <w:numPr>
          <w:ilvl w:val="0"/>
          <w:numId w:val="1016"/>
        </w:numPr>
      </w:pPr>
      <w:r>
        <w:t xml:space="preserve">Create multiple accounts to circumvent restrictions</w:t>
      </w:r>
    </w:p>
    <w:p>
      <w:pPr>
        <w:pStyle w:val="Compact"/>
        <w:numPr>
          <w:ilvl w:val="0"/>
          <w:numId w:val="1016"/>
        </w:numPr>
      </w:pPr>
      <w:r>
        <w:t xml:space="preserve">Use automated scripts or bots to access our services</w:t>
      </w:r>
    </w:p>
    <w:p>
      <w:pPr>
        <w:pStyle w:val="Compact"/>
        <w:numPr>
          <w:ilvl w:val="0"/>
          <w:numId w:val="1016"/>
        </w:numPr>
      </w:pPr>
      <w:r>
        <w:t xml:space="preserve">Attempt to gain unauthorized access to our systems or other users’ accounts</w:t>
      </w:r>
    </w:p>
    <w:p>
      <w:pPr>
        <w:pStyle w:val="Compact"/>
        <w:numPr>
          <w:ilvl w:val="0"/>
          <w:numId w:val="1016"/>
        </w:numPr>
      </w:pPr>
      <w:r>
        <w:t xml:space="preserve">Interfere with or disrupt the integrity or performance of our services</w:t>
      </w:r>
    </w:p>
    <w:p>
      <w:pPr>
        <w:pStyle w:val="Compact"/>
        <w:numPr>
          <w:ilvl w:val="0"/>
          <w:numId w:val="1016"/>
        </w:numPr>
      </w:pPr>
      <w:r>
        <w:t xml:space="preserve">Reverse engineer, decompile, or disassemble any portion of our services</w:t>
      </w:r>
    </w:p>
    <w:bookmarkEnd w:id="35"/>
    <w:bookmarkStart w:id="36" w:name="fraud-and-misrepresentation"/>
    <w:p>
      <w:pPr>
        <w:pStyle w:val="Heading3"/>
      </w:pPr>
      <w:r>
        <w:t xml:space="preserve">8.3 Fraud and Misrepresentation</w:t>
      </w:r>
    </w:p>
    <w:p>
      <w:pPr>
        <w:pStyle w:val="Compact"/>
        <w:numPr>
          <w:ilvl w:val="0"/>
          <w:numId w:val="1017"/>
        </w:numPr>
      </w:pPr>
      <w:r>
        <w:t xml:space="preserve">Provide false or misleading information during registration</w:t>
      </w:r>
    </w:p>
    <w:p>
      <w:pPr>
        <w:pStyle w:val="Compact"/>
        <w:numPr>
          <w:ilvl w:val="0"/>
          <w:numId w:val="1017"/>
        </w:numPr>
      </w:pPr>
      <w:r>
        <w:t xml:space="preserve">Use stolen or fraudulent payment methods</w:t>
      </w:r>
    </w:p>
    <w:p>
      <w:pPr>
        <w:pStyle w:val="Compact"/>
        <w:numPr>
          <w:ilvl w:val="0"/>
          <w:numId w:val="1017"/>
        </w:numPr>
      </w:pPr>
      <w:r>
        <w:t xml:space="preserve">Create fake groups or fake member accounts</w:t>
      </w:r>
    </w:p>
    <w:p>
      <w:pPr>
        <w:pStyle w:val="Compact"/>
        <w:numPr>
          <w:ilvl w:val="0"/>
          <w:numId w:val="1017"/>
        </w:numPr>
      </w:pPr>
      <w:r>
        <w:t xml:space="preserve">Manipulate contribution records or payout histories</w:t>
      </w:r>
    </w:p>
    <w:p>
      <w:pPr>
        <w:pStyle w:val="Compact"/>
        <w:numPr>
          <w:ilvl w:val="0"/>
          <w:numId w:val="1017"/>
        </w:numPr>
      </w:pPr>
      <w:r>
        <w:t xml:space="preserve">Engage in identity theft or impersonation</w:t>
      </w:r>
    </w:p>
    <w:bookmarkEnd w:id="36"/>
    <w:bookmarkStart w:id="37" w:name="harassment-and-abuse"/>
    <w:p>
      <w:pPr>
        <w:pStyle w:val="Heading3"/>
      </w:pPr>
      <w:r>
        <w:t xml:space="preserve">8.4 Harassment and Abuse</w:t>
      </w:r>
    </w:p>
    <w:p>
      <w:pPr>
        <w:pStyle w:val="Compact"/>
        <w:numPr>
          <w:ilvl w:val="0"/>
          <w:numId w:val="1018"/>
        </w:numPr>
      </w:pPr>
      <w:r>
        <w:t xml:space="preserve">Harass, threaten, or intimidate other users</w:t>
      </w:r>
    </w:p>
    <w:p>
      <w:pPr>
        <w:pStyle w:val="Compact"/>
        <w:numPr>
          <w:ilvl w:val="0"/>
          <w:numId w:val="1018"/>
        </w:numPr>
      </w:pPr>
      <w:r>
        <w:t xml:space="preserve">Send unsolicited messages or spam to other users</w:t>
      </w:r>
    </w:p>
    <w:p>
      <w:pPr>
        <w:pStyle w:val="Compact"/>
        <w:numPr>
          <w:ilvl w:val="0"/>
          <w:numId w:val="1018"/>
        </w:numPr>
      </w:pPr>
      <w:r>
        <w:t xml:space="preserve">Share offensive, defamatory, or inappropriate content</w:t>
      </w:r>
    </w:p>
    <w:p>
      <w:pPr>
        <w:pStyle w:val="Compact"/>
        <w:numPr>
          <w:ilvl w:val="0"/>
          <w:numId w:val="1018"/>
        </w:numPr>
      </w:pPr>
      <w:r>
        <w:t xml:space="preserve">Violate the privacy rights of other users</w:t>
      </w:r>
    </w:p>
    <w:bookmarkEnd w:id="37"/>
    <w:bookmarkStart w:id="38" w:name="system-interference"/>
    <w:p>
      <w:pPr>
        <w:pStyle w:val="Heading3"/>
      </w:pPr>
      <w:r>
        <w:t xml:space="preserve">8.5 System Interference</w:t>
      </w:r>
    </w:p>
    <w:p>
      <w:pPr>
        <w:pStyle w:val="Compact"/>
        <w:numPr>
          <w:ilvl w:val="0"/>
          <w:numId w:val="1019"/>
        </w:numPr>
      </w:pPr>
      <w:r>
        <w:t xml:space="preserve">Introduce viruses, malware, or other malicious code</w:t>
      </w:r>
    </w:p>
    <w:p>
      <w:pPr>
        <w:pStyle w:val="Compact"/>
        <w:numPr>
          <w:ilvl w:val="0"/>
          <w:numId w:val="1019"/>
        </w:numPr>
      </w:pPr>
      <w:r>
        <w:t xml:space="preserve">Attempt to overload or attack our servers or infrastructure</w:t>
      </w:r>
    </w:p>
    <w:p>
      <w:pPr>
        <w:pStyle w:val="Compact"/>
        <w:numPr>
          <w:ilvl w:val="0"/>
          <w:numId w:val="1019"/>
        </w:numPr>
      </w:pPr>
      <w:r>
        <w:t xml:space="preserve">Scrape or data mine our services without authorization</w:t>
      </w:r>
    </w:p>
    <w:p>
      <w:pPr>
        <w:pStyle w:val="Compact"/>
        <w:numPr>
          <w:ilvl w:val="0"/>
          <w:numId w:val="1019"/>
        </w:numPr>
      </w:pPr>
      <w:r>
        <w:t xml:space="preserve">Circumvent security measures or access controls</w:t>
      </w:r>
    </w:p>
    <w:bookmarkEnd w:id="38"/>
    <w:bookmarkEnd w:id="39"/>
    <w:bookmarkStart w:id="42" w:name="intellectual-property"/>
    <w:p>
      <w:pPr>
        <w:pStyle w:val="Heading2"/>
      </w:pPr>
      <w:r>
        <w:t xml:space="preserve">9. Intellectual Property</w:t>
      </w:r>
    </w:p>
    <w:bookmarkStart w:id="40" w:name="our-intellectual-property"/>
    <w:p>
      <w:pPr>
        <w:pStyle w:val="Heading3"/>
      </w:pPr>
      <w:r>
        <w:t xml:space="preserve">9.1 Our Intellectual Property</w:t>
      </w:r>
    </w:p>
    <w:p>
      <w:pPr>
        <w:pStyle w:val="Compact"/>
        <w:numPr>
          <w:ilvl w:val="0"/>
          <w:numId w:val="1020"/>
        </w:numPr>
      </w:pPr>
      <w:r>
        <w:t xml:space="preserve">The Ajo platform, including all software, designs, logos, and content, is owned by Ajo Platform</w:t>
      </w:r>
    </w:p>
    <w:p>
      <w:pPr>
        <w:pStyle w:val="Compact"/>
        <w:numPr>
          <w:ilvl w:val="0"/>
          <w:numId w:val="1020"/>
        </w:numPr>
      </w:pPr>
      <w:r>
        <w:t xml:space="preserve">All rights, title, and interest in our services are reserved</w:t>
      </w:r>
    </w:p>
    <w:p>
      <w:pPr>
        <w:pStyle w:val="Compact"/>
        <w:numPr>
          <w:ilvl w:val="0"/>
          <w:numId w:val="1020"/>
        </w:numPr>
      </w:pPr>
      <w:r>
        <w:t xml:space="preserve">You may not copy, modify, distribute, or create derivative works without our express written consent</w:t>
      </w:r>
    </w:p>
    <w:p>
      <w:pPr>
        <w:pStyle w:val="Compact"/>
        <w:numPr>
          <w:ilvl w:val="0"/>
          <w:numId w:val="1020"/>
        </w:numPr>
      </w:pPr>
      <w:r>
        <w:t xml:space="preserve">Our trademarks and service marks may not be used without our prior written approval</w:t>
      </w:r>
    </w:p>
    <w:bookmarkEnd w:id="40"/>
    <w:bookmarkStart w:id="41" w:name="your-content"/>
    <w:p>
      <w:pPr>
        <w:pStyle w:val="Heading3"/>
      </w:pPr>
      <w:r>
        <w:t xml:space="preserve">9.2 Your Content</w:t>
      </w:r>
    </w:p>
    <w:p>
      <w:pPr>
        <w:pStyle w:val="Compact"/>
        <w:numPr>
          <w:ilvl w:val="0"/>
          <w:numId w:val="1021"/>
        </w:numPr>
      </w:pPr>
      <w:r>
        <w:t xml:space="preserve">You retain ownership of any content you submit to our platform</w:t>
      </w:r>
    </w:p>
    <w:p>
      <w:pPr>
        <w:pStyle w:val="Compact"/>
        <w:numPr>
          <w:ilvl w:val="0"/>
          <w:numId w:val="1021"/>
        </w:numPr>
      </w:pPr>
      <w:r>
        <w:t xml:space="preserve">By submitting content, you grant us a worldwide, non-exclusive, royalty-free license to use, reproduce, and display such content solely for the purpose of providing our services</w:t>
      </w:r>
    </w:p>
    <w:p>
      <w:pPr>
        <w:pStyle w:val="Compact"/>
        <w:numPr>
          <w:ilvl w:val="0"/>
          <w:numId w:val="1021"/>
        </w:numPr>
      </w:pPr>
      <w:r>
        <w:t xml:space="preserve">You represent that you have all necessary rights to grant this license</w:t>
      </w:r>
    </w:p>
    <w:p>
      <w:pPr>
        <w:pStyle w:val="Compact"/>
        <w:numPr>
          <w:ilvl w:val="0"/>
          <w:numId w:val="1021"/>
        </w:numPr>
      </w:pPr>
      <w:r>
        <w:t xml:space="preserve">We may remove content that violates these Terms or applicable law</w:t>
      </w:r>
    </w:p>
    <w:bookmarkEnd w:id="41"/>
    <w:bookmarkEnd w:id="42"/>
    <w:bookmarkStart w:id="47" w:name="limitation-of-liability"/>
    <w:p>
      <w:pPr>
        <w:pStyle w:val="Heading2"/>
      </w:pPr>
      <w:r>
        <w:t xml:space="preserve">10. Limitation of Liability</w:t>
      </w:r>
    </w:p>
    <w:bookmarkStart w:id="43" w:name="disclaimer-of-warranties"/>
    <w:p>
      <w:pPr>
        <w:pStyle w:val="Heading3"/>
      </w:pPr>
      <w:r>
        <w:t xml:space="preserve">10.1 Disclaimer of Warranties</w:t>
      </w:r>
    </w:p>
    <w:p>
      <w:pPr>
        <w:pStyle w:val="FirstParagraph"/>
      </w:pPr>
      <w:r>
        <w:t xml:space="preserve">Our services are provided</w:t>
      </w:r>
      <w:r>
        <w:t xml:space="preserve"> </w:t>
      </w:r>
      <w:r>
        <w:t xml:space="preserve">“as is”</w:t>
      </w:r>
      <w:r>
        <w:t xml:space="preserve"> </w:t>
      </w:r>
      <w:r>
        <w:t xml:space="preserve">and</w:t>
      </w:r>
      <w:r>
        <w:t xml:space="preserve"> </w:t>
      </w:r>
      <w:r>
        <w:t xml:space="preserve">“as available”</w:t>
      </w:r>
      <w:r>
        <w:t xml:space="preserve"> </w:t>
      </w:r>
      <w:r>
        <w:t xml:space="preserve">without warranties of any kind, either express or implied, including but not limited to:</w:t>
      </w:r>
      <w:r>
        <w:t xml:space="preserve"> </w:t>
      </w:r>
      <w:r>
        <w:t xml:space="preserve">- Merchantability or fitness for a particular purpose</w:t>
      </w:r>
      <w:r>
        <w:t xml:space="preserve"> </w:t>
      </w:r>
      <w:r>
        <w:t xml:space="preserve">- Non-infringement of third-party rights</w:t>
      </w:r>
      <w:r>
        <w:t xml:space="preserve"> </w:t>
      </w:r>
      <w:r>
        <w:t xml:space="preserve">- Accuracy, reliability, or availability of services</w:t>
      </w:r>
      <w:r>
        <w:t xml:space="preserve"> </w:t>
      </w:r>
      <w:r>
        <w:t xml:space="preserve">- Error-free or uninterrupted operation</w:t>
      </w:r>
    </w:p>
    <w:bookmarkEnd w:id="43"/>
    <w:bookmarkStart w:id="44" w:name="limitation-of-liability-1"/>
    <w:p>
      <w:pPr>
        <w:pStyle w:val="Heading3"/>
      </w:pPr>
      <w:r>
        <w:t xml:space="preserve">10.2 Limitation of Liability</w:t>
      </w:r>
    </w:p>
    <w:p>
      <w:pPr>
        <w:pStyle w:val="FirstParagraph"/>
      </w:pPr>
      <w:r>
        <w:t xml:space="preserve">To the maximum extent permitted by law, Ajo Platform shall not be liable for:</w:t>
      </w:r>
      <w:r>
        <w:t xml:space="preserve"> </w:t>
      </w:r>
      <w:r>
        <w:t xml:space="preserve">- Indirect, incidental, special, consequential, or punitive damages</w:t>
      </w:r>
      <w:r>
        <w:t xml:space="preserve"> </w:t>
      </w:r>
      <w:r>
        <w:t xml:space="preserve">- Loss of profits, data, or goodwill</w:t>
      </w:r>
      <w:r>
        <w:t xml:space="preserve"> </w:t>
      </w:r>
      <w:r>
        <w:t xml:space="preserve">- Service interruptions or data loss</w:t>
      </w:r>
      <w:r>
        <w:t xml:space="preserve"> </w:t>
      </w:r>
      <w:r>
        <w:t xml:space="preserve">- Third-party actions or content</w:t>
      </w:r>
      <w:r>
        <w:t xml:space="preserve"> </w:t>
      </w:r>
      <w:r>
        <w:t xml:space="preserve">- Any damages arising from your use or inability to use our services</w:t>
      </w:r>
    </w:p>
    <w:bookmarkEnd w:id="44"/>
    <w:bookmarkStart w:id="45" w:name="maximum-liability"/>
    <w:p>
      <w:pPr>
        <w:pStyle w:val="Heading3"/>
      </w:pPr>
      <w:r>
        <w:t xml:space="preserve">10.3 Maximum Liability</w:t>
      </w:r>
    </w:p>
    <w:p>
      <w:pPr>
        <w:pStyle w:val="FirstParagraph"/>
      </w:pPr>
      <w:r>
        <w:t xml:space="preserve">Our total liability to you for any claims arising from these Terms or your use of our services shall not exceed the amount you paid us in the 12 months preceding the claim, or NGN 10,000 (Ten Thousand Naira), whichever is greater.</w:t>
      </w:r>
    </w:p>
    <w:bookmarkEnd w:id="45"/>
    <w:bookmarkStart w:id="46" w:name="exceptions"/>
    <w:p>
      <w:pPr>
        <w:pStyle w:val="Heading3"/>
      </w:pPr>
      <w:r>
        <w:t xml:space="preserve">10.4 Exceptions</w:t>
      </w:r>
    </w:p>
    <w:p>
      <w:pPr>
        <w:pStyle w:val="FirstParagraph"/>
      </w:pPr>
      <w:r>
        <w:t xml:space="preserve">Nothing in these Terms excludes or limits liability for:</w:t>
      </w:r>
      <w:r>
        <w:t xml:space="preserve"> </w:t>
      </w:r>
      <w:r>
        <w:t xml:space="preserve">- Death or personal injury caused by negligence</w:t>
      </w:r>
      <w:r>
        <w:t xml:space="preserve"> </w:t>
      </w:r>
      <w:r>
        <w:t xml:space="preserve">- Fraud or fraudulent misrepresentation</w:t>
      </w:r>
      <w:r>
        <w:t xml:space="preserve"> </w:t>
      </w:r>
      <w:r>
        <w:t xml:space="preserve">- Any other liability that cannot be excluded by law</w:t>
      </w:r>
    </w:p>
    <w:bookmarkEnd w:id="46"/>
    <w:bookmarkEnd w:id="47"/>
    <w:bookmarkStart w:id="48" w:name="indemnification"/>
    <w:p>
      <w:pPr>
        <w:pStyle w:val="Heading2"/>
      </w:pPr>
      <w:r>
        <w:t xml:space="preserve">11. Indemnification</w:t>
      </w:r>
    </w:p>
    <w:p>
      <w:pPr>
        <w:pStyle w:val="FirstParagraph"/>
      </w:pPr>
      <w:r>
        <w:t xml:space="preserve">You agree to indemnify, defend, and hold harmless Ajo Platform, its officers, directors, employees, agents, and affiliates from and against any and all claims, damages, losses, liabilities, costs, and expenses (including reasonable attorneys’ fees) arising from or related to:</w:t>
      </w:r>
    </w:p>
    <w:p>
      <w:pPr>
        <w:pStyle w:val="Compact"/>
        <w:numPr>
          <w:ilvl w:val="0"/>
          <w:numId w:val="1022"/>
        </w:numPr>
      </w:pPr>
      <w:r>
        <w:t xml:space="preserve">Your use of our services</w:t>
      </w:r>
    </w:p>
    <w:p>
      <w:pPr>
        <w:pStyle w:val="Compact"/>
        <w:numPr>
          <w:ilvl w:val="0"/>
          <w:numId w:val="1022"/>
        </w:numPr>
      </w:pPr>
      <w:r>
        <w:t xml:space="preserve">Your violation of these Terms</w:t>
      </w:r>
    </w:p>
    <w:p>
      <w:pPr>
        <w:pStyle w:val="Compact"/>
        <w:numPr>
          <w:ilvl w:val="0"/>
          <w:numId w:val="1022"/>
        </w:numPr>
      </w:pPr>
      <w:r>
        <w:t xml:space="preserve">Your violation of any rights of another party</w:t>
      </w:r>
    </w:p>
    <w:p>
      <w:pPr>
        <w:pStyle w:val="Compact"/>
        <w:numPr>
          <w:ilvl w:val="0"/>
          <w:numId w:val="1022"/>
        </w:numPr>
      </w:pPr>
      <w:r>
        <w:t xml:space="preserve">Your violation of any applicable laws or regulations</w:t>
      </w:r>
    </w:p>
    <w:p>
      <w:pPr>
        <w:pStyle w:val="Compact"/>
        <w:numPr>
          <w:ilvl w:val="0"/>
          <w:numId w:val="1022"/>
        </w:numPr>
      </w:pPr>
      <w:r>
        <w:t xml:space="preserve">Any content you submit to our platform</w:t>
      </w:r>
    </w:p>
    <w:bookmarkEnd w:id="48"/>
    <w:bookmarkStart w:id="52" w:name="termination"/>
    <w:p>
      <w:pPr>
        <w:pStyle w:val="Heading2"/>
      </w:pPr>
      <w:r>
        <w:t xml:space="preserve">12. Termination</w:t>
      </w:r>
    </w:p>
    <w:bookmarkStart w:id="49" w:name="termination-by-you"/>
    <w:p>
      <w:pPr>
        <w:pStyle w:val="Heading3"/>
      </w:pPr>
      <w:r>
        <w:t xml:space="preserve">12.1 Termination by You</w:t>
      </w:r>
    </w:p>
    <w:p>
      <w:pPr>
        <w:pStyle w:val="Compact"/>
        <w:numPr>
          <w:ilvl w:val="0"/>
          <w:numId w:val="1023"/>
        </w:numPr>
      </w:pPr>
      <w:r>
        <w:t xml:space="preserve">You may stop using our services at any time</w:t>
      </w:r>
    </w:p>
    <w:p>
      <w:pPr>
        <w:pStyle w:val="Compact"/>
        <w:numPr>
          <w:ilvl w:val="0"/>
          <w:numId w:val="1023"/>
        </w:numPr>
      </w:pPr>
      <w:r>
        <w:t xml:space="preserve">You may request account deletion by contacting support</w:t>
      </w:r>
    </w:p>
    <w:p>
      <w:pPr>
        <w:pStyle w:val="Compact"/>
        <w:numPr>
          <w:ilvl w:val="0"/>
          <w:numId w:val="1023"/>
        </w:numPr>
      </w:pPr>
      <w:r>
        <w:t xml:space="preserve">Upon termination, your right to use our services ceases immediately</w:t>
      </w:r>
    </w:p>
    <w:p>
      <w:pPr>
        <w:pStyle w:val="Compact"/>
        <w:numPr>
          <w:ilvl w:val="0"/>
          <w:numId w:val="1023"/>
        </w:numPr>
      </w:pPr>
      <w:r>
        <w:t xml:space="preserve">Financial obligations incurred prior to termination remain your responsibility</w:t>
      </w:r>
    </w:p>
    <w:bookmarkEnd w:id="49"/>
    <w:bookmarkStart w:id="50" w:name="termination-by-us"/>
    <w:p>
      <w:pPr>
        <w:pStyle w:val="Heading3"/>
      </w:pPr>
      <w:r>
        <w:t xml:space="preserve">12.2 Termination by Us</w:t>
      </w:r>
    </w:p>
    <w:p>
      <w:pPr>
        <w:pStyle w:val="FirstParagraph"/>
      </w:pPr>
      <w:r>
        <w:t xml:space="preserve">We may suspend or terminate your access to our services at any time, without notice, for any reason, including but not limited to:</w:t>
      </w:r>
    </w:p>
    <w:p>
      <w:pPr>
        <w:pStyle w:val="Compact"/>
        <w:numPr>
          <w:ilvl w:val="0"/>
          <w:numId w:val="1024"/>
        </w:numPr>
      </w:pPr>
      <w:r>
        <w:t xml:space="preserve">Violation of these Terms</w:t>
      </w:r>
    </w:p>
    <w:p>
      <w:pPr>
        <w:pStyle w:val="Compact"/>
        <w:numPr>
          <w:ilvl w:val="0"/>
          <w:numId w:val="1024"/>
        </w:numPr>
      </w:pPr>
      <w:r>
        <w:t xml:space="preserve">Fraudulent or illegal activity</w:t>
      </w:r>
    </w:p>
    <w:p>
      <w:pPr>
        <w:pStyle w:val="Compact"/>
        <w:numPr>
          <w:ilvl w:val="0"/>
          <w:numId w:val="1024"/>
        </w:numPr>
      </w:pPr>
      <w:r>
        <w:t xml:space="preserve">Extended period of inactivity</w:t>
      </w:r>
    </w:p>
    <w:p>
      <w:pPr>
        <w:pStyle w:val="Compact"/>
        <w:numPr>
          <w:ilvl w:val="0"/>
          <w:numId w:val="1024"/>
        </w:numPr>
      </w:pPr>
      <w:r>
        <w:t xml:space="preserve">Risk or harm to other users or the platform</w:t>
      </w:r>
    </w:p>
    <w:p>
      <w:pPr>
        <w:pStyle w:val="Compact"/>
        <w:numPr>
          <w:ilvl w:val="0"/>
          <w:numId w:val="1024"/>
        </w:numPr>
      </w:pPr>
      <w:r>
        <w:t xml:space="preserve">Technical or security reasons</w:t>
      </w:r>
    </w:p>
    <w:bookmarkEnd w:id="50"/>
    <w:bookmarkStart w:id="51" w:name="effect-of-termination"/>
    <w:p>
      <w:pPr>
        <w:pStyle w:val="Heading3"/>
      </w:pPr>
      <w:r>
        <w:t xml:space="preserve">12.3 Effect of Termination</w:t>
      </w:r>
    </w:p>
    <w:p>
      <w:pPr>
        <w:pStyle w:val="FirstParagraph"/>
      </w:pPr>
      <w:r>
        <w:t xml:space="preserve">Upon termination:</w:t>
      </w:r>
      <w:r>
        <w:t xml:space="preserve"> </w:t>
      </w:r>
      <w:r>
        <w:t xml:space="preserve">- Your right to access and use our services ceases immediately</w:t>
      </w:r>
      <w:r>
        <w:t xml:space="preserve"> </w:t>
      </w:r>
      <w:r>
        <w:t xml:space="preserve">- We may delete your account and personal data in accordance with our Privacy Policy</w:t>
      </w:r>
      <w:r>
        <w:t xml:space="preserve"> </w:t>
      </w:r>
      <w:r>
        <w:t xml:space="preserve">- Provisions of these Terms that by their nature should survive termination shall survive</w:t>
      </w:r>
    </w:p>
    <w:bookmarkEnd w:id="51"/>
    <w:bookmarkEnd w:id="52"/>
    <w:bookmarkStart w:id="57" w:name="dispute-resolution"/>
    <w:p>
      <w:pPr>
        <w:pStyle w:val="Heading2"/>
      </w:pPr>
      <w:r>
        <w:t xml:space="preserve">13. Dispute Resolution</w:t>
      </w:r>
    </w:p>
    <w:bookmarkStart w:id="53" w:name="informal-resolution"/>
    <w:p>
      <w:pPr>
        <w:pStyle w:val="Heading3"/>
      </w:pPr>
      <w:r>
        <w:t xml:space="preserve">13.1 Informal Resolution</w:t>
      </w:r>
    </w:p>
    <w:p>
      <w:pPr>
        <w:pStyle w:val="FirstParagraph"/>
      </w:pPr>
      <w:r>
        <w:t xml:space="preserve">We encourage you to contact us first to resolve any disputes informally. You may reach us at support@ajo.app.</w:t>
      </w:r>
    </w:p>
    <w:bookmarkEnd w:id="53"/>
    <w:bookmarkStart w:id="54" w:name="binding-arbitration"/>
    <w:p>
      <w:pPr>
        <w:pStyle w:val="Heading3"/>
      </w:pPr>
      <w:r>
        <w:t xml:space="preserve">13.2 Binding Arbitration</w:t>
      </w:r>
    </w:p>
    <w:p>
      <w:pPr>
        <w:pStyle w:val="FirstParagraph"/>
      </w:pPr>
      <w:r>
        <w:t xml:space="preserve">If informal resolution fails, any dispute arising from these Terms or your use of our services shall be resolved through binding arbitration administered by the Lagos Court of Arbitration or a similar recognized arbitration body in Nigeria.</w:t>
      </w:r>
    </w:p>
    <w:p>
      <w:pPr>
        <w:pStyle w:val="Compact"/>
        <w:numPr>
          <w:ilvl w:val="0"/>
          <w:numId w:val="1025"/>
        </w:numPr>
      </w:pPr>
      <w:r>
        <w:t xml:space="preserve">Arbitration shall be conducted in English</w:t>
      </w:r>
    </w:p>
    <w:p>
      <w:pPr>
        <w:pStyle w:val="Compact"/>
        <w:numPr>
          <w:ilvl w:val="0"/>
          <w:numId w:val="1025"/>
        </w:numPr>
      </w:pPr>
      <w:r>
        <w:t xml:space="preserve">The seat of arbitration shall be Lagos, Nigeria</w:t>
      </w:r>
    </w:p>
    <w:p>
      <w:pPr>
        <w:pStyle w:val="Compact"/>
        <w:numPr>
          <w:ilvl w:val="0"/>
          <w:numId w:val="1025"/>
        </w:numPr>
      </w:pPr>
      <w:r>
        <w:t xml:space="preserve">The number of arbitrators shall be one (1)</w:t>
      </w:r>
    </w:p>
    <w:p>
      <w:pPr>
        <w:pStyle w:val="Compact"/>
        <w:numPr>
          <w:ilvl w:val="0"/>
          <w:numId w:val="1025"/>
        </w:numPr>
      </w:pPr>
      <w:r>
        <w:t xml:space="preserve">The governing law shall be the laws of the Federal Republic of Nigeria</w:t>
      </w:r>
    </w:p>
    <w:bookmarkEnd w:id="54"/>
    <w:bookmarkStart w:id="55" w:name="class-action-waiver"/>
    <w:p>
      <w:pPr>
        <w:pStyle w:val="Heading3"/>
      </w:pPr>
      <w:r>
        <w:t xml:space="preserve">13.3 Class Action Waiver</w:t>
      </w:r>
    </w:p>
    <w:p>
      <w:pPr>
        <w:pStyle w:val="FirstParagraph"/>
      </w:pPr>
      <w:r>
        <w:t xml:space="preserve">You agree that any arbitration or proceeding shall be limited to the dispute between you and Ajo Platform individually. You waive any right to:</w:t>
      </w:r>
      <w:r>
        <w:t xml:space="preserve"> </w:t>
      </w:r>
      <w:r>
        <w:t xml:space="preserve">- Join claims with other users in a class action or representative proceeding</w:t>
      </w:r>
      <w:r>
        <w:t xml:space="preserve"> </w:t>
      </w:r>
      <w:r>
        <w:t xml:space="preserve">- Have claims resolved on a class-wide or consolidated basis</w:t>
      </w:r>
      <w:r>
        <w:t xml:space="preserve"> </w:t>
      </w:r>
      <w:r>
        <w:t xml:space="preserve">- Participate in a class-wide settlement</w:t>
      </w:r>
    </w:p>
    <w:bookmarkEnd w:id="55"/>
    <w:bookmarkStart w:id="56" w:name="exceptions-1"/>
    <w:p>
      <w:pPr>
        <w:pStyle w:val="Heading3"/>
      </w:pPr>
      <w:r>
        <w:t xml:space="preserve">13.4 Exceptions</w:t>
      </w:r>
    </w:p>
    <w:p>
      <w:pPr>
        <w:pStyle w:val="FirstParagraph"/>
      </w:pPr>
      <w:r>
        <w:t xml:space="preserve">Notwithstanding the foregoing, either party may bring an action in court to:</w:t>
      </w:r>
      <w:r>
        <w:t xml:space="preserve"> </w:t>
      </w:r>
      <w:r>
        <w:t xml:space="preserve">- Stop infringement or other misuse of intellectual property rights</w:t>
      </w:r>
      <w:r>
        <w:t xml:space="preserve"> </w:t>
      </w:r>
      <w:r>
        <w:t xml:space="preserve">- Seek emergency equitable relief</w:t>
      </w:r>
      <w:r>
        <w:t xml:space="preserve"> </w:t>
      </w:r>
      <w:r>
        <w:t xml:space="preserve">- Enforce an arbitration award</w:t>
      </w:r>
    </w:p>
    <w:bookmarkEnd w:id="56"/>
    <w:bookmarkEnd w:id="57"/>
    <w:bookmarkStart w:id="58" w:name="governing-law"/>
    <w:p>
      <w:pPr>
        <w:pStyle w:val="Heading2"/>
      </w:pPr>
      <w:r>
        <w:t xml:space="preserve">14. Governing Law</w:t>
      </w:r>
    </w:p>
    <w:p>
      <w:pPr>
        <w:pStyle w:val="FirstParagraph"/>
      </w:pPr>
      <w:r>
        <w:t xml:space="preserve">These Terms shall be governed by and construed in accordance with the laws of the Federal Republic of Nigeria, without regard to its conflict of law principles. Any disputes not subject to arbitration shall be brought in the courts located in Lagos, Nigeria, and you consent to the jurisdiction of such courts.</w:t>
      </w:r>
    </w:p>
    <w:bookmarkEnd w:id="58"/>
    <w:bookmarkStart w:id="59" w:name="changes-to-terms"/>
    <w:p>
      <w:pPr>
        <w:pStyle w:val="Heading2"/>
      </w:pPr>
      <w:r>
        <w:t xml:space="preserve">15. Changes to Terms</w:t>
      </w:r>
    </w:p>
    <w:p>
      <w:pPr>
        <w:pStyle w:val="FirstParagraph"/>
      </w:pPr>
      <w:r>
        <w:t xml:space="preserve">We may modify these Terms from time to time. We will notify you of material changes by:</w:t>
      </w:r>
    </w:p>
    <w:p>
      <w:pPr>
        <w:pStyle w:val="Compact"/>
        <w:numPr>
          <w:ilvl w:val="0"/>
          <w:numId w:val="1026"/>
        </w:numPr>
      </w:pPr>
      <w:r>
        <w:t xml:space="preserve">Posting the updated Terms on our website</w:t>
      </w:r>
    </w:p>
    <w:p>
      <w:pPr>
        <w:pStyle w:val="Compact"/>
        <w:numPr>
          <w:ilvl w:val="0"/>
          <w:numId w:val="1026"/>
        </w:numPr>
      </w:pPr>
      <w:r>
        <w:t xml:space="preserve">Updating the</w:t>
      </w:r>
      <w:r>
        <w:t xml:space="preserve"> </w:t>
      </w:r>
      <w:r>
        <w:t xml:space="preserve">“Last Updated”</w:t>
      </w:r>
      <w:r>
        <w:t xml:space="preserve"> </w:t>
      </w:r>
      <w:r>
        <w:t xml:space="preserve">date</w:t>
      </w:r>
    </w:p>
    <w:p>
      <w:pPr>
        <w:pStyle w:val="Compact"/>
        <w:numPr>
          <w:ilvl w:val="0"/>
          <w:numId w:val="1026"/>
        </w:numPr>
      </w:pPr>
      <w:r>
        <w:t xml:space="preserve">Sending an in-app notification or email for significant changes</w:t>
      </w:r>
    </w:p>
    <w:p>
      <w:pPr>
        <w:pStyle w:val="FirstParagraph"/>
      </w:pPr>
      <w:r>
        <w:t xml:space="preserve">Your continued use of our services after changes become effective constitutes acceptance of the updated Terms. We encourage you to review these Terms periodically.</w:t>
      </w:r>
    </w:p>
    <w:bookmarkEnd w:id="59"/>
    <w:bookmarkStart w:id="67" w:name="general-provisions"/>
    <w:p>
      <w:pPr>
        <w:pStyle w:val="Heading2"/>
      </w:pPr>
      <w:r>
        <w:t xml:space="preserve">16. General Provisions</w:t>
      </w:r>
    </w:p>
    <w:bookmarkStart w:id="60" w:name="entire-agreement"/>
    <w:p>
      <w:pPr>
        <w:pStyle w:val="Heading3"/>
      </w:pPr>
      <w:r>
        <w:t xml:space="preserve">16.1 Entire Agreement</w:t>
      </w:r>
    </w:p>
    <w:p>
      <w:pPr>
        <w:pStyle w:val="FirstParagraph"/>
      </w:pPr>
      <w:r>
        <w:t xml:space="preserve">These Terms, together with our Privacy Policy, constitute the entire agreement between you and Ajo Platform and supersede any prior agreements or understandings.</w:t>
      </w:r>
    </w:p>
    <w:bookmarkEnd w:id="60"/>
    <w:bookmarkStart w:id="61" w:name="severability"/>
    <w:p>
      <w:pPr>
        <w:pStyle w:val="Heading3"/>
      </w:pPr>
      <w:r>
        <w:t xml:space="preserve">16.2 Severability</w:t>
      </w:r>
    </w:p>
    <w:p>
      <w:pPr>
        <w:pStyle w:val="FirstParagraph"/>
      </w:pPr>
      <w:r>
        <w:t xml:space="preserve">If any provision of these Terms is found to be invalid or unenforceable, the remaining provisions shall remain in full force and effect.</w:t>
      </w:r>
    </w:p>
    <w:bookmarkEnd w:id="61"/>
    <w:bookmarkStart w:id="62" w:name="waiver"/>
    <w:p>
      <w:pPr>
        <w:pStyle w:val="Heading3"/>
      </w:pPr>
      <w:r>
        <w:t xml:space="preserve">16.3 Waiver</w:t>
      </w:r>
    </w:p>
    <w:p>
      <w:pPr>
        <w:pStyle w:val="FirstParagraph"/>
      </w:pPr>
      <w:r>
        <w:t xml:space="preserve">Our failure to enforce any right or provision of these Terms shall not constitute a waiver of such right or provision.</w:t>
      </w:r>
    </w:p>
    <w:bookmarkEnd w:id="62"/>
    <w:bookmarkStart w:id="63" w:name="assignment"/>
    <w:p>
      <w:pPr>
        <w:pStyle w:val="Heading3"/>
      </w:pPr>
      <w:r>
        <w:t xml:space="preserve">16.4 Assignment</w:t>
      </w:r>
    </w:p>
    <w:p>
      <w:pPr>
        <w:pStyle w:val="FirstParagraph"/>
      </w:pPr>
      <w:r>
        <w:t xml:space="preserve">You may not assign or transfer these Terms or your rights hereunder without our prior written consent. We may assign these Terms to any affiliate or in connection with a merger, acquisition, or sale of assets.</w:t>
      </w:r>
    </w:p>
    <w:bookmarkEnd w:id="63"/>
    <w:bookmarkStart w:id="64" w:name="force-majeure"/>
    <w:p>
      <w:pPr>
        <w:pStyle w:val="Heading3"/>
      </w:pPr>
      <w:r>
        <w:t xml:space="preserve">16.5 Force Majeure</w:t>
      </w:r>
    </w:p>
    <w:p>
      <w:pPr>
        <w:pStyle w:val="FirstParagraph"/>
      </w:pPr>
      <w:r>
        <w:t xml:space="preserve">We shall not be liable for any failure or delay in performance due to circumstances beyond our reasonable control, including but not limited to acts of God, natural disasters, war, terrorism, riots, embargoes, acts of civil or military authorities, fire, floods, accidents, strikes, or shortages of transportation, facilities, fuel, energy, labor, or materials.</w:t>
      </w:r>
    </w:p>
    <w:bookmarkEnd w:id="64"/>
    <w:bookmarkStart w:id="65" w:name="no-third-party-beneficiaries"/>
    <w:p>
      <w:pPr>
        <w:pStyle w:val="Heading3"/>
      </w:pPr>
      <w:r>
        <w:t xml:space="preserve">16.6 No Third-Party Beneficiaries</w:t>
      </w:r>
    </w:p>
    <w:p>
      <w:pPr>
        <w:pStyle w:val="FirstParagraph"/>
      </w:pPr>
      <w:r>
        <w:t xml:space="preserve">These Terms do not confer any rights upon any third parties.</w:t>
      </w:r>
    </w:p>
    <w:bookmarkEnd w:id="65"/>
    <w:bookmarkStart w:id="66" w:name="notices"/>
    <w:p>
      <w:pPr>
        <w:pStyle w:val="Heading3"/>
      </w:pPr>
      <w:r>
        <w:t xml:space="preserve">16.7 Notices</w:t>
      </w:r>
    </w:p>
    <w:p>
      <w:pPr>
        <w:pStyle w:val="FirstParagraph"/>
      </w:pPr>
      <w:r>
        <w:t xml:space="preserve">All notices under these Terms shall be in writing and sent to:</w:t>
      </w:r>
      <w:r>
        <w:t xml:space="preserve"> </w:t>
      </w:r>
      <w:r>
        <w:t xml:space="preserve">- To you: Via email to your registered email address or in-app notification</w:t>
      </w:r>
      <w:r>
        <w:t xml:space="preserve"> </w:t>
      </w:r>
      <w:r>
        <w:t xml:space="preserve">- To us: support@ajo.app or our registered business address</w:t>
      </w:r>
    </w:p>
    <w:bookmarkEnd w:id="66"/>
    <w:bookmarkEnd w:id="67"/>
    <w:bookmarkStart w:id="71" w:name="platform-specific-terms"/>
    <w:p>
      <w:pPr>
        <w:pStyle w:val="Heading2"/>
      </w:pPr>
      <w:r>
        <w:t xml:space="preserve">17. Platform-Specific Terms</w:t>
      </w:r>
    </w:p>
    <w:bookmarkStart w:id="68" w:name="ajo-mobile-mobile-application"/>
    <w:p>
      <w:pPr>
        <w:pStyle w:val="Heading3"/>
      </w:pPr>
      <w:r>
        <w:t xml:space="preserve">17.1 ajo-mobile (Mobile Application)</w:t>
      </w:r>
    </w:p>
    <w:p>
      <w:pPr>
        <w:pStyle w:val="Compact"/>
        <w:numPr>
          <w:ilvl w:val="0"/>
          <w:numId w:val="1027"/>
        </w:numPr>
      </w:pPr>
      <w:r>
        <w:t xml:space="preserve">The mobile app is provided for personal, non-commercial use</w:t>
      </w:r>
    </w:p>
    <w:p>
      <w:pPr>
        <w:pStyle w:val="Compact"/>
        <w:numPr>
          <w:ilvl w:val="0"/>
          <w:numId w:val="1027"/>
        </w:numPr>
      </w:pPr>
      <w:r>
        <w:t xml:space="preserve">You must not modify, reverse engineer, or create derivative works of the app</w:t>
      </w:r>
    </w:p>
    <w:p>
      <w:pPr>
        <w:pStyle w:val="Compact"/>
        <w:numPr>
          <w:ilvl w:val="0"/>
          <w:numId w:val="1027"/>
        </w:numPr>
      </w:pPr>
      <w:r>
        <w:t xml:space="preserve">You are responsible for ensuring your device meets minimum requirements</w:t>
      </w:r>
    </w:p>
    <w:p>
      <w:pPr>
        <w:pStyle w:val="Compact"/>
        <w:numPr>
          <w:ilvl w:val="0"/>
          <w:numId w:val="1027"/>
        </w:numPr>
      </w:pPr>
      <w:r>
        <w:t xml:space="preserve">We may update the app periodically; you agree to install updates when prompted</w:t>
      </w:r>
    </w:p>
    <w:p>
      <w:pPr>
        <w:pStyle w:val="Compact"/>
        <w:numPr>
          <w:ilvl w:val="0"/>
          <w:numId w:val="1027"/>
        </w:numPr>
      </w:pPr>
      <w:r>
        <w:t xml:space="preserve">The app may require internet connectivity; you are responsible for data charges</w:t>
      </w:r>
    </w:p>
    <w:bookmarkEnd w:id="68"/>
    <w:bookmarkStart w:id="69" w:name="ajo-server-backend-services"/>
    <w:p>
      <w:pPr>
        <w:pStyle w:val="Heading3"/>
      </w:pPr>
      <w:r>
        <w:t xml:space="preserve">17.2 ajo-server (Backend Services)</w:t>
      </w:r>
    </w:p>
    <w:p>
      <w:pPr>
        <w:pStyle w:val="Compact"/>
        <w:numPr>
          <w:ilvl w:val="0"/>
          <w:numId w:val="1028"/>
        </w:numPr>
      </w:pPr>
      <w:r>
        <w:t xml:space="preserve">API access is provided for legitimate use only</w:t>
      </w:r>
    </w:p>
    <w:p>
      <w:pPr>
        <w:pStyle w:val="Compact"/>
        <w:numPr>
          <w:ilvl w:val="0"/>
          <w:numId w:val="1028"/>
        </w:numPr>
      </w:pPr>
      <w:r>
        <w:t xml:space="preserve">Rate limiting may be applied to prevent abuse</w:t>
      </w:r>
    </w:p>
    <w:p>
      <w:pPr>
        <w:pStyle w:val="Compact"/>
        <w:numPr>
          <w:ilvl w:val="0"/>
          <w:numId w:val="1028"/>
        </w:numPr>
      </w:pPr>
      <w:r>
        <w:t xml:space="preserve">API endpoints may be modified or deprecated with reasonable notice</w:t>
      </w:r>
    </w:p>
    <w:p>
      <w:pPr>
        <w:pStyle w:val="Compact"/>
        <w:numPr>
          <w:ilvl w:val="0"/>
          <w:numId w:val="1028"/>
        </w:numPr>
      </w:pPr>
      <w:r>
        <w:t xml:space="preserve">You must not attempt to bypass API authentication or authorization</w:t>
      </w:r>
    </w:p>
    <w:bookmarkEnd w:id="69"/>
    <w:bookmarkStart w:id="70" w:name="ajo-admin-web-administration-console"/>
    <w:p>
      <w:pPr>
        <w:pStyle w:val="Heading3"/>
      </w:pPr>
      <w:r>
        <w:t xml:space="preserve">17.3 ajo-admin-web (Administration Console)</w:t>
      </w:r>
    </w:p>
    <w:p>
      <w:pPr>
        <w:pStyle w:val="Compact"/>
        <w:numPr>
          <w:ilvl w:val="0"/>
          <w:numId w:val="1029"/>
        </w:numPr>
      </w:pPr>
      <w:r>
        <w:t xml:space="preserve">Access is restricted to authorized platform administrators</w:t>
      </w:r>
    </w:p>
    <w:p>
      <w:pPr>
        <w:pStyle w:val="Compact"/>
        <w:numPr>
          <w:ilvl w:val="0"/>
          <w:numId w:val="1029"/>
        </w:numPr>
      </w:pPr>
      <w:r>
        <w:t xml:space="preserve">Admin accounts are created by existing platform administrators</w:t>
      </w:r>
    </w:p>
    <w:p>
      <w:pPr>
        <w:pStyle w:val="Compact"/>
        <w:numPr>
          <w:ilvl w:val="0"/>
          <w:numId w:val="1029"/>
        </w:numPr>
      </w:pPr>
      <w:r>
        <w:t xml:space="preserve">Admin actions are logged and audited</w:t>
      </w:r>
    </w:p>
    <w:p>
      <w:pPr>
        <w:pStyle w:val="Compact"/>
        <w:numPr>
          <w:ilvl w:val="0"/>
          <w:numId w:val="1029"/>
        </w:numPr>
      </w:pPr>
      <w:r>
        <w:t xml:space="preserve">Admins may not access the platform for personal gain or to harm users</w:t>
      </w:r>
    </w:p>
    <w:p>
      <w:pPr>
        <w:pStyle w:val="Compact"/>
        <w:numPr>
          <w:ilvl w:val="0"/>
          <w:numId w:val="1029"/>
        </w:numPr>
      </w:pPr>
      <w:r>
        <w:t xml:space="preserve">Admin privileges may be revoked at any time without notice</w:t>
      </w:r>
    </w:p>
    <w:bookmarkEnd w:id="70"/>
    <w:bookmarkEnd w:id="71"/>
    <w:bookmarkStart w:id="75" w:name="financial-terms"/>
    <w:p>
      <w:pPr>
        <w:pStyle w:val="Heading2"/>
      </w:pPr>
      <w:r>
        <w:t xml:space="preserve">18. Financial Terms</w:t>
      </w:r>
    </w:p>
    <w:bookmarkStart w:id="72" w:name="service-fees"/>
    <w:p>
      <w:pPr>
        <w:pStyle w:val="Heading3"/>
      </w:pPr>
      <w:r>
        <w:t xml:space="preserve">18.1 Service Fees</w:t>
      </w:r>
    </w:p>
    <w:p>
      <w:pPr>
        <w:pStyle w:val="Compact"/>
        <w:numPr>
          <w:ilvl w:val="0"/>
          <w:numId w:val="1030"/>
        </w:numPr>
      </w:pPr>
      <w:r>
        <w:t xml:space="preserve">Ajo may charge service fees for certain transactions</w:t>
      </w:r>
    </w:p>
    <w:p>
      <w:pPr>
        <w:pStyle w:val="Compact"/>
        <w:numPr>
          <w:ilvl w:val="0"/>
          <w:numId w:val="1030"/>
        </w:numPr>
      </w:pPr>
      <w:r>
        <w:t xml:space="preserve">Fees will be clearly disclosed before you complete a transaction</w:t>
      </w:r>
    </w:p>
    <w:p>
      <w:pPr>
        <w:pStyle w:val="Compact"/>
        <w:numPr>
          <w:ilvl w:val="0"/>
          <w:numId w:val="1030"/>
        </w:numPr>
      </w:pPr>
      <w:r>
        <w:t xml:space="preserve">We reserve the right to modify fees with 30 days’ notice</w:t>
      </w:r>
    </w:p>
    <w:p>
      <w:pPr>
        <w:pStyle w:val="Compact"/>
        <w:numPr>
          <w:ilvl w:val="0"/>
          <w:numId w:val="1030"/>
        </w:numPr>
      </w:pPr>
      <w:r>
        <w:t xml:space="preserve">Continued use of paid services after fee changes constitutes acceptance</w:t>
      </w:r>
    </w:p>
    <w:bookmarkEnd w:id="72"/>
    <w:bookmarkStart w:id="73" w:name="payment-terms"/>
    <w:p>
      <w:pPr>
        <w:pStyle w:val="Heading3"/>
      </w:pPr>
      <w:r>
        <w:t xml:space="preserve">18.2 Payment Terms</w:t>
      </w:r>
    </w:p>
    <w:p>
      <w:pPr>
        <w:pStyle w:val="Compact"/>
        <w:numPr>
          <w:ilvl w:val="0"/>
          <w:numId w:val="1031"/>
        </w:numPr>
      </w:pPr>
      <w:r>
        <w:t xml:space="preserve">All payments are due at the time specified by the group settings</w:t>
      </w:r>
    </w:p>
    <w:p>
      <w:pPr>
        <w:pStyle w:val="Compact"/>
        <w:numPr>
          <w:ilvl w:val="0"/>
          <w:numId w:val="1031"/>
        </w:numPr>
      </w:pPr>
      <w:r>
        <w:t xml:space="preserve">Late payments do not incur automatic penalties (default status is tracked for visibility only)</w:t>
      </w:r>
    </w:p>
    <w:p>
      <w:pPr>
        <w:pStyle w:val="Compact"/>
        <w:numPr>
          <w:ilvl w:val="0"/>
          <w:numId w:val="1031"/>
        </w:numPr>
      </w:pPr>
      <w:r>
        <w:t xml:space="preserve">We reserve the right to implement late fees or penalties in the future with notice</w:t>
      </w:r>
    </w:p>
    <w:p>
      <w:pPr>
        <w:pStyle w:val="Compact"/>
        <w:numPr>
          <w:ilvl w:val="0"/>
          <w:numId w:val="1031"/>
        </w:numPr>
      </w:pPr>
      <w:r>
        <w:t xml:space="preserve">Refunds are subject to our refund policy and applicable law</w:t>
      </w:r>
    </w:p>
    <w:bookmarkEnd w:id="73"/>
    <w:bookmarkStart w:id="74" w:name="taxes"/>
    <w:p>
      <w:pPr>
        <w:pStyle w:val="Heading3"/>
      </w:pPr>
      <w:r>
        <w:t xml:space="preserve">18.3 Taxes</w:t>
      </w:r>
    </w:p>
    <w:p>
      <w:pPr>
        <w:pStyle w:val="Compact"/>
        <w:numPr>
          <w:ilvl w:val="0"/>
          <w:numId w:val="1032"/>
        </w:numPr>
      </w:pPr>
      <w:r>
        <w:t xml:space="preserve">You are responsible for any taxes applicable to your use of our services</w:t>
      </w:r>
    </w:p>
    <w:p>
      <w:pPr>
        <w:pStyle w:val="Compact"/>
        <w:numPr>
          <w:ilvl w:val="0"/>
          <w:numId w:val="1032"/>
        </w:numPr>
      </w:pPr>
      <w:r>
        <w:t xml:space="preserve">We may withhold taxes as required by law</w:t>
      </w:r>
    </w:p>
    <w:p>
      <w:pPr>
        <w:pStyle w:val="Compact"/>
        <w:numPr>
          <w:ilvl w:val="0"/>
          <w:numId w:val="1032"/>
        </w:numPr>
      </w:pPr>
      <w:r>
        <w:t xml:space="preserve">We will provide tax documentation where required by law</w:t>
      </w:r>
    </w:p>
    <w:bookmarkEnd w:id="74"/>
    <w:bookmarkEnd w:id="75"/>
    <w:bookmarkStart w:id="78" w:name="user-conduct-standards"/>
    <w:p>
      <w:pPr>
        <w:pStyle w:val="Heading2"/>
      </w:pPr>
      <w:r>
        <w:t xml:space="preserve">19. User Conduct Standards</w:t>
      </w:r>
    </w:p>
    <w:bookmarkStart w:id="76" w:name="expected-behavior"/>
    <w:p>
      <w:pPr>
        <w:pStyle w:val="Heading3"/>
      </w:pPr>
      <w:r>
        <w:t xml:space="preserve">19.1 Expected Behavior</w:t>
      </w:r>
    </w:p>
    <w:p>
      <w:pPr>
        <w:pStyle w:val="FirstParagraph"/>
      </w:pPr>
      <w:r>
        <w:t xml:space="preserve">Users are expected to:</w:t>
      </w:r>
      <w:r>
        <w:t xml:space="preserve"> </w:t>
      </w:r>
      <w:r>
        <w:t xml:space="preserve">- Treat other users with respect and courtesy</w:t>
      </w:r>
      <w:r>
        <w:t xml:space="preserve"> </w:t>
      </w:r>
      <w:r>
        <w:t xml:space="preserve">- Fulfill financial commitments in good faith</w:t>
      </w:r>
      <w:r>
        <w:t xml:space="preserve"> </w:t>
      </w:r>
      <w:r>
        <w:t xml:space="preserve">- Communicate honestly and transparently within groups</w:t>
      </w:r>
      <w:r>
        <w:t xml:space="preserve"> </w:t>
      </w:r>
      <w:r>
        <w:t xml:space="preserve">- Report suspicious activity or policy violations</w:t>
      </w:r>
      <w:r>
        <w:t xml:space="preserve"> </w:t>
      </w:r>
      <w:r>
        <w:t xml:space="preserve">- Use the platform for its intended purpose</w:t>
      </w:r>
    </w:p>
    <w:bookmarkEnd w:id="76"/>
    <w:bookmarkStart w:id="77" w:name="consequences-of-violations"/>
    <w:p>
      <w:pPr>
        <w:pStyle w:val="Heading3"/>
      </w:pPr>
      <w:r>
        <w:t xml:space="preserve">19.2 Consequences of Violations</w:t>
      </w:r>
    </w:p>
    <w:p>
      <w:pPr>
        <w:pStyle w:val="FirstParagraph"/>
      </w:pPr>
      <w:r>
        <w:t xml:space="preserve">Violations of these Terms may result in:</w:t>
      </w:r>
      <w:r>
        <w:t xml:space="preserve"> </w:t>
      </w:r>
      <w:r>
        <w:t xml:space="preserve">- Warning or account suspension</w:t>
      </w:r>
      <w:r>
        <w:t xml:space="preserve"> </w:t>
      </w:r>
      <w:r>
        <w:t xml:space="preserve">- Removal from groups</w:t>
      </w:r>
      <w:r>
        <w:t xml:space="preserve"> </w:t>
      </w:r>
      <w:r>
        <w:t xml:space="preserve">- Account deactivation</w:t>
      </w:r>
      <w:r>
        <w:t xml:space="preserve"> </w:t>
      </w:r>
      <w:r>
        <w:t xml:space="preserve">- Legal action (if applicable)</w:t>
      </w:r>
      <w:r>
        <w:t xml:space="preserve"> </w:t>
      </w:r>
      <w:r>
        <w:t xml:space="preserve">- Reporting to relevant authorities (if applicable)</w:t>
      </w:r>
    </w:p>
    <w:bookmarkEnd w:id="77"/>
    <w:bookmarkEnd w:id="78"/>
    <w:bookmarkStart w:id="83" w:name="disclaimers-and-disclosures"/>
    <w:p>
      <w:pPr>
        <w:pStyle w:val="Heading2"/>
      </w:pPr>
      <w:r>
        <w:t xml:space="preserve">20. Disclaimers and Disclosures</w:t>
      </w:r>
    </w:p>
    <w:bookmarkStart w:id="79" w:name="financial-advice"/>
    <w:p>
      <w:pPr>
        <w:pStyle w:val="Heading3"/>
      </w:pPr>
      <w:r>
        <w:t xml:space="preserve">20.1 Financial Advice</w:t>
      </w:r>
    </w:p>
    <w:p>
      <w:pPr>
        <w:pStyle w:val="FirstParagraph"/>
      </w:pPr>
      <w:r>
        <w:t xml:space="preserve">Ajo is a technology platform, not a financial institution or investment advisor. We do not provide financial, investment, or legal advice. Your use of our services is at your own risk. You should consult with qualified professionals before making financial decisions.</w:t>
      </w:r>
    </w:p>
    <w:bookmarkEnd w:id="79"/>
    <w:bookmarkStart w:id="80" w:name="no-guarantee-of-returns"/>
    <w:p>
      <w:pPr>
        <w:pStyle w:val="Heading3"/>
      </w:pPr>
      <w:r>
        <w:t xml:space="preserve">20.2 No Guarantee of Returns</w:t>
      </w:r>
    </w:p>
    <w:p>
      <w:pPr>
        <w:pStyle w:val="FirstParagraph"/>
      </w:pPr>
      <w:r>
        <w:t xml:space="preserve">Ajo does not guarantee any returns, profits, or outcomes from group participation. Thrift collection involves risk, including the risk of default by other members. Past performance of groups does not guarantee future results.</w:t>
      </w:r>
    </w:p>
    <w:bookmarkEnd w:id="80"/>
    <w:bookmarkStart w:id="81" w:name="third-party-services"/>
    <w:p>
      <w:pPr>
        <w:pStyle w:val="Heading3"/>
      </w:pPr>
      <w:r>
        <w:t xml:space="preserve">20.3 Third-Party Services</w:t>
      </w:r>
    </w:p>
    <w:p>
      <w:pPr>
        <w:pStyle w:val="FirstParagraph"/>
      </w:pPr>
      <w:r>
        <w:t xml:space="preserve">We integrate with third-party services (Paystack, Termii, Firebase). We are not responsible for the availability, accuracy, or reliability of these services. Your use of third-party services is subject to their respective terms and policies.</w:t>
      </w:r>
    </w:p>
    <w:bookmarkEnd w:id="81"/>
    <w:bookmarkStart w:id="82" w:name="availability"/>
    <w:p>
      <w:pPr>
        <w:pStyle w:val="Heading3"/>
      </w:pPr>
      <w:r>
        <w:t xml:space="preserve">20.4 Availability</w:t>
      </w:r>
    </w:p>
    <w:p>
      <w:pPr>
        <w:pStyle w:val="FirstParagraph"/>
      </w:pPr>
      <w:r>
        <w:t xml:space="preserve">We strive to maintain high service availability but do not guarantee uninterrupted access. We may suspend or restrict access for maintenance, updates, or security reasons. We are not liable for losses resulting from service interruptions.</w:t>
      </w:r>
    </w:p>
    <w:bookmarkEnd w:id="82"/>
    <w:bookmarkEnd w:id="83"/>
    <w:bookmarkStart w:id="84" w:name="contact-information"/>
    <w:p>
      <w:pPr>
        <w:pStyle w:val="Heading2"/>
      </w:pPr>
      <w:r>
        <w:t xml:space="preserve">21. Contact Information</w:t>
      </w:r>
    </w:p>
    <w:p>
      <w:pPr>
        <w:pStyle w:val="FirstParagraph"/>
      </w:pPr>
      <w:r>
        <w:t xml:space="preserve">For questions, concerns, or notices regarding these Terms:</w:t>
      </w:r>
    </w:p>
    <w:p>
      <w:pPr>
        <w:pStyle w:val="BodyText"/>
      </w:pPr>
      <w:r>
        <w:rPr>
          <w:b/>
          <w:bCs/>
        </w:rPr>
        <w:t xml:space="preserve">Ajo Platform</w:t>
      </w:r>
      <w:r>
        <w:br/>
      </w:r>
      <w:r>
        <w:t xml:space="preserve">Email: legal@ajo.app</w:t>
      </w:r>
      <w:r>
        <w:br/>
      </w:r>
      <w:r>
        <w:t xml:space="preserve">Support: support@ajo.app</w:t>
      </w:r>
    </w:p>
    <w:p>
      <w:pPr>
        <w:pStyle w:val="BodyText"/>
      </w:pPr>
      <w:r>
        <w:rPr>
          <w:b/>
          <w:bCs/>
        </w:rPr>
        <w:t xml:space="preserve">Physical Address:</w:t>
      </w:r>
      <w:r>
        <w:br/>
      </w:r>
      <w:r>
        <w:t xml:space="preserve">[Company Address]</w:t>
      </w:r>
      <w:r>
        <w:br/>
      </w:r>
      <w:r>
        <w:t xml:space="preserve">Lagos, Nigeria</w:t>
      </w:r>
    </w:p>
    <w:p>
      <w:pPr>
        <w:pStyle w:val="BodyText"/>
      </w:pPr>
      <w:r>
        <w:rPr>
          <w:b/>
          <w:bCs/>
        </w:rPr>
        <w:t xml:space="preserve">Response Time:</w:t>
      </w:r>
      <w:r>
        <w:br/>
      </w:r>
      <w:r>
        <w:t xml:space="preserve">We aim to respond to all inquiries within 5 business days.</w:t>
      </w:r>
    </w:p>
    <w:bookmarkEnd w:id="84"/>
    <w:bookmarkStart w:id="85" w:name="definitions"/>
    <w:p>
      <w:pPr>
        <w:pStyle w:val="Heading2"/>
      </w:pPr>
      <w:r>
        <w:t xml:space="preserve">22. Definitions</w:t>
      </w:r>
    </w:p>
    <w:p>
      <w:pPr>
        <w:pStyle w:val="FirstParagraph"/>
      </w:pPr>
      <w:r>
        <w:rPr>
          <w:b/>
          <w:bCs/>
        </w:rPr>
        <w:t xml:space="preserve">Ajo Platform</w:t>
      </w:r>
      <w:r>
        <w:t xml:space="preserve">: The digital thrift-collection platform comprising ajo-mobile, ajo-server, and ajo-admin-web.</w:t>
      </w:r>
    </w:p>
    <w:p>
      <w:pPr>
        <w:pStyle w:val="BodyText"/>
      </w:pPr>
      <w:r>
        <w:rPr>
          <w:b/>
          <w:bCs/>
        </w:rPr>
        <w:t xml:space="preserve">User</w:t>
      </w:r>
      <w:r>
        <w:t xml:space="preserve">: Any individual who accesses or uses our services.</w:t>
      </w:r>
    </w:p>
    <w:p>
      <w:pPr>
        <w:pStyle w:val="BodyText"/>
      </w:pPr>
      <w:r>
        <w:rPr>
          <w:b/>
          <w:bCs/>
        </w:rPr>
        <w:t xml:space="preserve">Group Administrator</w:t>
      </w:r>
      <w:r>
        <w:t xml:space="preserve">: A user who creates a savings group and has administrative privileges within that group.</w:t>
      </w:r>
    </w:p>
    <w:p>
      <w:pPr>
        <w:pStyle w:val="BodyText"/>
      </w:pPr>
      <w:r>
        <w:rPr>
          <w:b/>
          <w:bCs/>
        </w:rPr>
        <w:t xml:space="preserve">Group Member</w:t>
      </w:r>
      <w:r>
        <w:t xml:space="preserve">: A user who has been invited to and accepted membership in a savings group.</w:t>
      </w:r>
    </w:p>
    <w:p>
      <w:pPr>
        <w:pStyle w:val="BodyText"/>
      </w:pPr>
      <w:r>
        <w:rPr>
          <w:b/>
          <w:bCs/>
        </w:rPr>
        <w:t xml:space="preserve">Wallet</w:t>
      </w:r>
      <w:r>
        <w:t xml:space="preserve">: A digital account maintained by Ajo for storing funds used for contributions.</w:t>
      </w:r>
    </w:p>
    <w:p>
      <w:pPr>
        <w:pStyle w:val="BodyText"/>
      </w:pPr>
      <w:r>
        <w:rPr>
          <w:b/>
          <w:bCs/>
        </w:rPr>
        <w:t xml:space="preserve">Contribution</w:t>
      </w:r>
      <w:r>
        <w:t xml:space="preserve">: A payment made by a group member toward the group’s collective savings.</w:t>
      </w:r>
    </w:p>
    <w:p>
      <w:pPr>
        <w:pStyle w:val="BodyText"/>
      </w:pPr>
      <w:r>
        <w:rPr>
          <w:b/>
          <w:bCs/>
        </w:rPr>
        <w:t xml:space="preserve">Cycle</w:t>
      </w:r>
      <w:r>
        <w:t xml:space="preserve">: A single rotation period in which one member receives the group’s collected funds.</w:t>
      </w:r>
    </w:p>
    <w:p>
      <w:pPr>
        <w:pStyle w:val="BodyText"/>
      </w:pPr>
      <w:r>
        <w:rPr>
          <w:b/>
          <w:bCs/>
        </w:rPr>
        <w:t xml:space="preserve">Payout</w:t>
      </w:r>
      <w:r>
        <w:t xml:space="preserve">: The transfer of funds from the group’s central account to the designated recipient for a cycle.</w:t>
      </w:r>
    </w:p>
    <w:p>
      <w:pPr>
        <w:pStyle w:val="BodyText"/>
      </w:pPr>
      <w:r>
        <w:rPr>
          <w:b/>
          <w:bCs/>
        </w:rPr>
        <w:t xml:space="preserve">Default</w:t>
      </w:r>
      <w:r>
        <w:t xml:space="preserve">: A contribution that remains unpaid after its due date has passed.</w:t>
      </w:r>
    </w:p>
    <w:p>
      <w:pPr>
        <w:pStyle w:val="BodyText"/>
      </w:pPr>
      <w:r>
        <w:rPr>
          <w:b/>
          <w:bCs/>
        </w:rPr>
        <w:t xml:space="preserve">Platform Administrator</w:t>
      </w:r>
      <w:r>
        <w:t xml:space="preserve">: An authorized user with administrative access to ajo-admin-web for managing the overall platform.</w:t>
      </w:r>
    </w:p>
    <w:p>
      <w:r>
        <w:pict>
          <v:rect style="width:0;height:1.5pt" o:hralign="center" o:hrstd="t" o:hr="t"/>
        </w:pict>
      </w:r>
    </w:p>
    <w:bookmarkEnd w:id="85"/>
    <w:bookmarkStart w:id="86" w:name="acknowledgment"/>
    <w:p>
      <w:pPr>
        <w:pStyle w:val="Heading2"/>
      </w:pPr>
      <w:r>
        <w:t xml:space="preserve">Acknowledgment</w:t>
      </w:r>
    </w:p>
    <w:p>
      <w:pPr>
        <w:pStyle w:val="FirstParagraph"/>
      </w:pPr>
      <w:r>
        <w:t xml:space="preserve">BY USING AJO’S SERVICES, YOU ACKNOWLEDGE THAT YOU HAVE READ, UNDERSTOOD, AND AGREE TO BE BOUND BY THESE TERMS AND CONDITIONS, INCLUDING OUR PRIVACY POLICY. IF YOU DO NOT AGREE TO THESE TERMS, YOU MUST NOT USE OUR SERVICES.</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Effective Date:</w:t>
      </w:r>
      <w:r>
        <w:t xml:space="preserve"> </w:t>
      </w:r>
      <w:r>
        <w:t xml:space="preserve">July 2, 2026</w:t>
      </w:r>
      <w:r>
        <w:br/>
      </w:r>
      <w:r>
        <w:rPr>
          <w:b/>
          <w:bCs/>
        </w:rPr>
        <w:t xml:space="preserve">Governing Law:</w:t>
      </w:r>
      <w:r>
        <w:t xml:space="preserve"> </w:t>
      </w:r>
      <w:r>
        <w:t xml:space="preserve">Federal Republic of Nigeria</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2026-07-01T23:57:59Z</dcterms:created>
  <dcterms:modified xsi:type="dcterms:W3CDTF">2026-07-01T23:57:59Z</dcterms:modified>
</cp:coreProperties>
</file>

<file path=docProps/custom.xml><?xml version="1.0" encoding="utf-8"?>
<Properties xmlns="http://schemas.openxmlformats.org/officeDocument/2006/custom-properties" xmlns:vt="http://schemas.openxmlformats.org/officeDocument/2006/docPropsVTypes"/>
</file>