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0D47A1"/>
          <w:sz w:val="72"/>
          <w:szCs w:val="72"/>
        </w:rPr>
        <w:t xml:space="preserve">React Frontend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565C0"/>
          <w:sz w:val="52"/>
          <w:szCs w:val="52"/>
        </w:rPr>
        <w:t xml:space="preserve">The 25 Core Concepts</w:t>
      </w:r>
    </w:p>
    <w:p>
      <w:pPr>
        <w:spacing w:after="1440" w:before="0"/>
        <w:jc w:val="center"/>
      </w:pPr>
      <w:r>
        <w:rPr>
          <w:rFonts w:ascii="Arial" w:cs="Arial" w:eastAsia="Arial" w:hAnsi="Arial"/>
          <w:color w:val="546E7A"/>
          <w:sz w:val="36"/>
          <w:szCs w:val="36"/>
        </w:rPr>
        <w:t xml:space="preserve">2026 Comprehensive Interview Guide</w:t>
      </w:r>
    </w:p>
    <w:p>
      <w:r>
        <w:br w:type="page"/>
      </w:r>
    </w:p>
    <w:p>
      <w:pPr>
        <w:pStyle w:val="Heading1"/>
        <w:pBdr>
          <w:bottom w:val="single" w:color="1565C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Detailed Analysis of 25 Core Frontend Concepts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This guide provides in-depth technical explanations for the 25 most critical topics in modern frontend engineering. Each entry is designed to provide comprehensive context, architectural trade-offs, and practical implementation details.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1. Pagination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Pagination is the architectural strategy of partitioning large datasets into smaller, manageable chunks (pages). It is the primary defense against 'DOM bloat' and excessive network latency.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Implementation Strategies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Offset-based: Uses SQL-style LIMIT and OFFSET. Pros: Easy to jump to specific pages. Cons: Inefficient for deep pages as the DB must still scan skipped rows; prone to 'drifting' (skipping or duplicating items if data changes during navigation).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Cursor-based: Uses a unique pointer (e.g., a timestamp or ID) from the last item. Pros: Highly performant at scale; resilient to data insertions. Cons: Cannot easily 'jump' to page 50; usually only supports 'Next' and 'Previous'.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Best Practices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Always implement server-side pagination for lists exceeding 100 items.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 'skeletons' or 'shimmer' effects to maintain layout stability during page transitions.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Synchronize the page state with the URL (e.g., ?page=2) to allow users to share specific views.</w:t>
      </w:r>
    </w:p>
    <w:p>
      <w:pPr>
        <w:shd w:fill="F5F5F5" w:val="clear"/>
        <w:spacing w:after="80" w:before="60"/>
        <w:ind w:left="360" w:right="360"/>
      </w:pPr>
      <w:r>
        <w:rPr>
          <w:rFonts w:ascii="Courier New" w:cs="Courier New" w:eastAsia="Courier New" w:hAnsi="Courier New"/>
          <w:color w:val="C62828"/>
          <w:sz w:val="18"/>
          <w:szCs w:val="18"/>
        </w:rPr>
        <w:t xml:space="preserve">const fetchPage = async (page) =&gt; { const res = await fetch(`/api/data?page=${page}`); return res.json(); };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2. Infinite Scroll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Infinite scroll provides a frictionless experience by loading the next set of data as the user approaches the end of the current content.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Technical Stack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Intersection Observer API: The modern standard for detecting when a 'sentinel' element enters the viewport. Significantly more performant than legacy 'scroll' event listeners.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Virtualization (Windowing): Essential for infinite feeds. It renders only the DOM nodes currently visible on screen. Use libraries like @tanstack/react-virtual or react-window to prevent the browser from slowing down as the list grows.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UX &amp; Trade-offs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Avoid infinite scroll for data-heavy admin tables where users need to find specific records reliably.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Ensure a 'Loading' state is visible so users don't think the app has crashed at the end of the list.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Consider the 'Load More' button pattern for mobile users to save battery and data usage.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3. Debouncing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Debouncing is a programming pattern that limits the rate at which a function can fire. It ensures that a task is only triggered once a certain amount of time has passed since its last invocation.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Deep Dive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Mechanism: Every time the event fires, we clear the existing timer and start a new one. The function only executes if the timer reaches its duration without being cleared.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Search-as-you-type: A classic use case. Without debouncing, a 10-letter search would trigger 10 API calls. With a 300ms debounce, it triggers exactly one.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Custom Hook Implementation</w:t>
      </w:r>
    </w:p>
    <w:p>
      <w:pPr>
        <w:shd w:fill="F5F5F5" w:val="clear"/>
        <w:spacing w:after="80" w:before="60"/>
        <w:ind w:left="360" w:right="360"/>
      </w:pPr>
      <w:r>
        <w:rPr>
          <w:rFonts w:ascii="Courier New" w:cs="Courier New" w:eastAsia="Courier New" w:hAnsi="Courier New"/>
          <w:color w:val="C62828"/>
          <w:sz w:val="18"/>
          <w:szCs w:val="18"/>
        </w:rPr>
        <w:t xml:space="preserve">function useDebounce(value, delay) { const [debouncedValue, setDebouncedValue] = useState(value); useEffect(() =&gt; { const handler = setTimeout(() =&gt; setDebouncedValue(value), delay); return () =&gt; clearTimeout(handler); }, [value, delay]); return debouncedValue; }</w:t>
      </w:r>
    </w:p>
    <w:p>
      <w:pPr>
        <w:pBdr>
          <w:left w:val="single" w:color="0288D1" w:sz="12" w:space="8"/>
        </w:pBdr>
        <w:spacing w:after="100" w:before="80"/>
        <w:ind w:left="360"/>
      </w:pPr>
      <w:r>
        <w:rPr>
          <w:rFonts w:ascii="Arial" w:cs="Arial" w:eastAsia="Arial" w:hAnsi="Arial"/>
          <w:i/>
          <w:iCs/>
          <w:color w:val="546E7A"/>
          <w:sz w:val="20"/>
          <w:szCs w:val="20"/>
        </w:rPr>
        <w:t xml:space="preserve">Interview Tip: Be ready to explain the difference between Debouncing (waits for a pause) and Throttling (enforces a maximum frequency).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4. WebSocket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WebSocket (RFC 6455) is a protocol that allows for full-duplex communication over a single, long-lived TCP connection. It is the backbone of real-time web applications.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Lifecycle of a Connection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Opening: The client sends an HTTP GET request with an 'Upgrade: websocket' header. If the server supports it, it returns a 101 Switching Protocols response.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Data Transfer: Communication happens via 'frames'. Minimal headers make it much faster than polling HTTP.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Heartbeats: Clients and servers send 'ping' and 'pong' frames to ensure the connection is still alive, especially through aggressive corporate proxies/firewalls.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Scalability Challenges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Load Balancing: Unlike HTTP, WebSockets are stateful. You need 'sticky sessions' or a shared state backplane (Redis) to route messages to the correct server instance.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Security: Use 'wss://' (TLS) to prevent injection attacks and snooping.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5. REST vs GraphQL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Choosing between REST and GraphQL is a choice between endpoint stability and client-side flexibility.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2"/>
                <w:szCs w:val="22"/>
              </w:rPr>
              <w:t xml:space="preserve">Criteria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2"/>
                <w:szCs w:val="22"/>
              </w:rPr>
              <w:t xml:space="preserve">REST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2"/>
                <w:szCs w:val="22"/>
              </w:rPr>
              <w:t xml:space="preserve">GraphQL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Fetching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Multiple endpoints (GET /users, /posts)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Single endpoint (/graphql)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Over-fetching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Common: returns entire user object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None: client selects specific fields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Under-fetching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Common: requires multiple round-trips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None: nested queries fetch all at once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Versioning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URL-based (/v1, /v2)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Evolutionary (deprecate fields)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Caching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Native browser/CDN (via URL)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Complex; requires client-side cache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When to choose GraphQL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Large, complex data models with deep nesting.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Mobile clients where minimizing payload size and network round-trips is critical.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Rapidly evolving UIs where front-end teams need to change data requirements without back-end changes.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6. Local Storage vs Cookies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Persistence and security are the two dimensions for evaluating browser storage.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Comparison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Local Storage: Synchronous API, ~5MB capacity. Persists across sessions. Excellent for UI state, themes, and non-sensitive data. CRITICAL: Vulnerable to XSS—any malicious script can read the entire storage.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Cookies: Small capacity (~4KB). Automatically sent with HTTP requests. The 'HttpOnly' flag makes them invisible to JavaScript, providing a robust defense against XSS-based token theft.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Security Best Practices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Never store JWTs or session IDs in Local Storage.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 Cookies with 'HttpOnly', 'Secure', and 'SameSite=Strict' for all sensitive authentication tokens.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 IndexedDB for large datasets (e.g., offline-first PWA data).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7. Authentication vs Authorization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Security logic is divided into identifying the user and then verifying their rights.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Two Pillars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Authentication (AuthN): 'Who are you?' Verified via passwords, biometrics, or OAuth2 providers (Google, Apple). Result: A session or a JWT.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Authorization (AuthZ): 'What can you do?' Verified via RBAC (Role-Based Access Control) or ABAC (Attribute-Based Access Control). Defines if a user can delete a post or access an admin panel.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Modern Standards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OAuth 2.0: An authorization framework for delegating access.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OIDC (OpenID Connect): An authentication layer on top of OAuth 2.0.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JWT: A signed, self-contained token containing 'claims' about a user's identity and permissions.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8. Redux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Redux is a predictable, centralized state container. It is best suited for applications where state transitions are complex and need to be consistent across the entire app.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Redux Toolkit (RTK) — The Modern Way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createSlice: Combines actions and reducers into a single object, eliminating 'action-type' boilerplate.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Immer: RTK uses Immer under the hood, allowing you to write 'mutative' code (state.count++) while keeping the underlying state immutable.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RTK Query: A built-in solution for data fetching that handles caching, loading states, and polling automatically.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When to use Redux?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When multiple components, far apart in the tree, need to sync with the same piece of data.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When you need 'Time Travel Debugging' or a globally consistent undo/redo history.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9. Lazy Loading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Lazy loading is an optimization technique that defers the loading of non-critical resources at page load time.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React Implementation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React.lazy(): Dynamically imports a component. It must be rendered inside a &lt;Suspense&gt; boundary.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Suspense: Provides a declarative way to specify a fallback UI (like a spinner) while the lazy component is being downloaded.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Benefits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Reduction in 'Main Thread' blockage: By shipping less JS initially, the browser can parse and execute code faster.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Improved FCP (First Contentful Paint): The user sees the 'shell' of the app sooner.</w:t>
      </w:r>
    </w:p>
    <w:p>
      <w:pPr>
        <w:shd w:fill="F5F5F5" w:val="clear"/>
        <w:spacing w:after="80" w:before="60"/>
        <w:ind w:left="360" w:right="360"/>
      </w:pPr>
      <w:r>
        <w:rPr>
          <w:rFonts w:ascii="Courier New" w:cs="Courier New" w:eastAsia="Courier New" w:hAnsi="Courier New"/>
          <w:color w:val="C62828"/>
          <w:sz w:val="18"/>
          <w:szCs w:val="18"/>
        </w:rPr>
        <w:t xml:space="preserve">const MyChart = React.lazy(() =&gt; import('./MyChart'));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10. Code Splitting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Code splitting is the process of breaking a monolithic JavaScript bundle into smaller 'chunks' that can be loaded on demand.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Splitting Strategies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Route-based: Each route (Home, Dashboard, Settings) is its own bundle. The user only loads the code for the page they are 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Component-based: Large, heavy components (e.g., a Rich Text Editor) are split out and loaded only when the user interacts with them.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Vendor splitting: Bundling all third-party libraries (lodash, d3) into a separate 'vendor.js' file to leverage long-term browser caching.</w:t>
      </w:r>
    </w:p>
    <w:p>
      <w:pPr>
        <w:pBdr>
          <w:left w:val="single" w:color="0288D1" w:sz="12" w:space="8"/>
        </w:pBdr>
        <w:spacing w:after="100" w:before="80"/>
        <w:ind w:left="360"/>
      </w:pPr>
      <w:r>
        <w:rPr>
          <w:rFonts w:ascii="Arial" w:cs="Arial" w:eastAsia="Arial" w:hAnsi="Arial"/>
          <w:i/>
          <w:iCs/>
          <w:color w:val="546E7A"/>
          <w:sz w:val="20"/>
          <w:szCs w:val="20"/>
        </w:rPr>
        <w:t xml:space="preserve">Webpack and Vite handle this automatically via dynamic 'import()' syntax.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11. Bundle Size Optimization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Bundle size directly correlates with 'Time to Interactive'. In 2026, a 1MB bundle is considered extremely heavy for mobile users.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Optimization Checklist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Minification: Removing whitespace, shortening variable names (handled by Terser/Esbuild).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Compression: Serving files via Brotli (superior to Gzip) from the server or CDN.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Image Optimization: Serving WebP/AVIF instead of PNG, and using responsive image sizes.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Audit: Use 'webpack-bundle-analyzer' or 'source-map-explorer' to identify 'hidden' large dependencies.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12. Tree Shaking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Tree shaking is a form of dead code elimination that relies on the static structure of ES Modules.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How to Enable It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 ES Modules: Always use 'import' and 'export' instead of 'require'. CommonJS cannot be tree-shaken reliably.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Side Effects: In package.json, mark your project as 'sideEffects: false' so the bundler knows it can safely remove unused exports.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Atomic Imports: Instead of 'import _ from "lodash"', use 'import { debounce } from "lodash-es"'.</w:t>
      </w:r>
    </w:p>
    <w:p>
      <w:pPr>
        <w:pBdr>
          <w:left w:val="single" w:color="0288D1" w:sz="12" w:space="8"/>
        </w:pBdr>
        <w:spacing w:after="100" w:before="80"/>
        <w:ind w:left="360"/>
      </w:pPr>
      <w:r>
        <w:rPr>
          <w:rFonts w:ascii="Arial" w:cs="Arial" w:eastAsia="Arial" w:hAnsi="Arial"/>
          <w:i/>
          <w:iCs/>
          <w:color w:val="546E7A"/>
          <w:sz w:val="20"/>
          <w:szCs w:val="20"/>
        </w:rPr>
        <w:t xml:space="preserve">Vite and Webpack (in production mode) perform tree shaking automatically, but developer awareness of import patterns is still critical.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13. Memoization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Memoization is the process of caching the result of expensive computations to avoid redundant work.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React Hook Trio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useMemo: Memoizes the result of a calculation. Use it when filtering large arrays or performing heavy math.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useCallback: Memoizes a function instance. Use it to prevent child components from re-rendering if they rely on a stable function reference for 'React.memo'.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React.memo: A HOC that wraps a component and skips re-renders if its props haven't changed (shallow comparison).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Cost of Memoization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Every useMemo/useCallback call has a small overhead (storing dependencies and comparing them). Don't use them for trivial operations.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14. Caching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Caching is a multi-layered strategy for data persistence and speed.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Layers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HTTP Caching: 'Cache-Control' and 'ETags' allow the browser to reuse local files without asking the server.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CDN Caching: Storing content at the 'Edge' (Vercel, Cloudflare) to reduce the physical distance data travels.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Server-State Caching: Using TanStack Query (React Query) to cache API responses in memory. It provides 'Stale-While-Revalidate' (SWR) logic: show old data, fetch new data, update UI.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Service Workers: Intercepting network requests to provide offline functionality and near-instant loading for repeat visits.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15. CSR vs SSR vs SSG vs ISR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Modern frameworks like Next.js allow you to mix and match these strategies per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2"/>
                <w:szCs w:val="22"/>
              </w:rPr>
              <w:t xml:space="preserve">Strategy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2"/>
                <w:szCs w:val="22"/>
              </w:rPr>
              <w:t xml:space="preserve">Best For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7A1"/>
                <w:sz w:val="22"/>
                <w:szCs w:val="22"/>
              </w:rPr>
              <w:t xml:space="preserve">Trade-off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CSR (Client)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Private dashboards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Slow first paint, poor SEO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SSR (Server)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Dynamic news/feeds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Higher server load, TTFB delay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SSG (Static)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Blogs, Marketing sites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Build time grows with pages</w:t>
            </w:r>
          </w:p>
        </w:tc>
      </w:tr>
      <w:tr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ISR (Incremental)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E-commerce catalogs</w:t>
            </w:r>
          </w:p>
        </w:tc>
        <w:tc>
          <w:tcPr>
            <w:tcW w:type="dxa" w:w="468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Complex cache invalidation logic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'Hydration' Problem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SSR/SSG sends HTML to the browser, but it's non-interactive until the JS loads and 'hydrates' the page. Selective hydration (React 18) helps solve this.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16. Core Web Vitals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Google's metrics for quantifying 'User Experience'. They are a direct ranking factor for SEO.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Big Three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LCP (Largest Contentful Paint): Measures loading speed. Target: &lt; 2.5s. Optimize by preloading hero images and minimizing blocking JS.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INP (Interaction to Next Paint): Measures responsiveness to every click/keypress. Target: &lt; 200ms. Optimize by yielding to the main thread (requestIdleCallback).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CLS (Cumulative Layout Shift): Measures visual stability. Target: &lt; 0.1. Optimize by setting 'width/height' on all images and ad-slots.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17. Cross-Browser Compatibility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Even in 2026, browsers differ in their support for bleeding-edge CSS and JS features.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Toolchain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PostCSS &amp; Autoprefixer: Adds vendor prefixes (-webkit-) automatically.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Babel: Transpiles modern JS (ES2022) into older JS (ES6) for compatibility with older Safari or corporate browsers.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Polyfills: 'core-js' adds missing methods like .flatMap() at runtime.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Browserslist: A config file used by all the above to define which browsers you actually care about (e.g., 'last 2 versions').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18. Optimistic UI Updates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Optimistic UI assumes success to provide an instant response to user interaction.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1. User clicks 'Like'. 2. UI heart turns red immediately. 3. API request is sent. 4. If API fails, UI 'rolls back' to the grey heart and shows a toast notification.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Implementation Tip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TanStack Query makes this easy via the 'onMutate' hook, which allows you to manually update the cache before the network request finishes.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19. Suspense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Suspense is React's declarative way of handling 'waiting' for asynchronous operations.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Key Capabilities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Loading States: Wrap any component in &lt;Suspense fallback={&lt;Skeleton /&gt;}&gt; to handle its loading state automatically.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Concurrent Rendering: React 18+ can 'interrupt' a long render to handle a user click, keeping the UI responsive.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Transitions: 'startTransition' allows you to mark a state update as 'non-urgent' so it doesn't trigger a loading spinner for fast users.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20. Image Optimization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Images are usually the largest part of any webpage. Optimization is not optional.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Modern Techniques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Formats: WebP and AVIF provide much better compression than JPEG/PNG.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Responsive Images: Using the &lt;picture&gt; element and 'srcset' to send a small image to a phone and a high-res image to a Retina display.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Lazy Loading: Using 'loading="lazy"' so the browser doesn't download images until they are near the viewport.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CDN: Using services like Cloudinary to resize and compress images on the fly via URL parameters.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21. Accessibility (a11y)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Web accessibility ensures that people with disabilities can use your application.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Core Concepts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Semantic HTML: Using &lt;main&gt;, &lt;nav&gt;, and &lt;button&gt; correctly so screen readers understand the page structure.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ARIA: Using 'aria-label' and 'aria-expanded' to describe custom components (like a custom dropdown) that aren't native HTML.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Focus Management: Ensuring that when a modal opens, the 'focus' moves inside it and stays there (focus trap) until closed.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Contrast: Meeting WCAG AA standards (4.5:1 ratio) for text readability.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22. Webpack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Webpack is the industry-standard module bundler for complex React applications.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Core Workflow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Entry: Where Webpack starts looking for files. Output: Where the finished bundle goes.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Loaders: Transform non-JS files (CSS, Images, TypeScript) into JS modules.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Plugins: Perform high-level tasks like 'Tree Shaking', 'Code Splitting', and 'Minification'.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DevServer: Provides Hot Module Replacement (HMR) for a fast developer loop.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23. Micro-frontend Architecture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Micro-frontends apply the 'Microservices' pattern to the front end.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Approaches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Module Federation: Allows multiple Webpack builds to share code at runtime. Team A can deploy a 'Header' component that Team B consumes instantly.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iFrames: The simplest way to isolate teams, but creates UX and performance issues.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Trade-offs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Pros: Team autonomy, independent deployments, independent tech stacks.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Cons: Complex CI/CD, risk of bundle duplication, difficulty in maintaining a consistent design system.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24. Testing — RTL, Jest, Playwright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 healthy test suite follows the 'Testing Pyramid' philosophy.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Three Layers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Unit (Jest): Testing small logic functions and hooks in isolation. Fast and reliable.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Integration (React Testing Library): Testing components as the user would. Instead of checking 'state', check if the 'Submit' button exists and is clickable.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E2E (Playwright): Testing the full user journey in a real browser. Does the user get to the 'Success' page after checkout?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25. Polyfills &amp; Babel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Babel and Polyfills ensure your code runs everywhere.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Difference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Babel (Transpiler): Changes 'Syntax'. It turns 'const' into 'var' and arrow functions into regular functions.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Polyfills (Runtime): Adds 'Features'. If a browser doesn't have 'Array.prototype.includes', a polyfill provides the missing code.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@babel/preset-env: A smart preset that looks at your 'browserslist' and automatically decides which transpilation and polyfills are needed.</w:t>
      </w:r>
    </w:p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565C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Foundational React Pillars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JSX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JSX is syntactic sugar for React.createElement(). It allows you to express UI logic with an HTML-like syntax.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JSX is transpiled by Babel or SWC.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Curly braces {} allow embedding of any valid JavaScript expression.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Fragments &lt;&gt;&lt;/&gt; allow grouping elements without adding extra DOM nodes.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State vs Props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Understanding data flow is the most fundamental skill in React.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Props: Immutable data passed from parent to child. Similar to function arguments.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State: Local, mutable data managed by the component itself. Triggers a re-render when updated.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Lifting State Up: The pattern of moving state to the nearest common ancestor to share data between siblings.</w:t>
      </w:r>
    </w:p>
    <w:p>
      <w:pPr>
        <w:spacing w:after="40" w:before="40"/>
      </w:pPr>
      <w:r>
        <w:t xml:space="preserve"/>
      </w:r>
    </w:p>
    <w:p>
      <w:pPr>
        <w:pBdr>
          <w:bottom w:val="single" w:color="BDBDBD" w:sz="2" w:space="2"/>
        </w:pBdr>
        <w:spacing w:after="160" w:before="16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React Frontend Complete Reference Guide — 2026 Edition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D47A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288D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2026-04-24T14:14:30.915Z</dcterms:created>
  <dcterms:modified xsi:type="dcterms:W3CDTF">2026-04-24T14:14:30.916Z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