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E40AF"/>
          <w:sz w:val="52"/>
        </w:rPr>
        <w:t>EXPLICAȚIE CONSULT ONCOLOG URGENT</w:t>
      </w:r>
    </w:p>
    <w:p>
      <w:pPr>
        <w:spacing w:after="1440"/>
        <w:jc w:val="center"/>
      </w:pPr>
      <w:r>
        <w:rPr>
          <w:b/>
          <w:color w:val="64748B"/>
          <w:sz w:val="28"/>
        </w:rPr>
        <w:t>Cele 4 Scenarii Ascită vs. Biopsie — ghid complet pentru familie</w:t>
      </w:r>
    </w:p>
    <w:tbl>
      <w:tblPr>
        <w:tblW w:type="auto" w:w="0"/>
        <w:tblLook w:firstColumn="1" w:firstRow="1" w:lastColumn="0" w:lastRow="0" w:noHBand="0" w:noVBand="1" w:val="04A0"/>
      </w:tblPr>
      <w:tblGrid>
        <w:gridCol w:w="9746"/>
      </w:tblGrid>
      <w:tr>
        <w:tc>
          <w:tcPr>
            <w:tcW w:type="dxa" w:w="9746"/>
            <w:shd w:val="clear" w:color="auto" w:fill="F1F5F9"/>
          </w:tcPr>
          <w:p>
            <w:pPr>
              <w:spacing w:after="80"/>
            </w:pPr>
            <w:r>
              <w:rPr>
                <w:b/>
                <w:sz w:val="22"/>
              </w:rPr>
              <w:t xml:space="preserve">Pacient: </w:t>
            </w:r>
            <w:r>
              <w:rPr>
                <w:sz w:val="22"/>
              </w:rPr>
              <w:t>Petrilă Viorel-Mihai (66 ani)</w:t>
            </w:r>
          </w:p>
          <w:p>
            <w:pPr>
              <w:spacing w:after="80"/>
            </w:pPr>
            <w:r>
              <w:rPr>
                <w:b/>
                <w:sz w:val="22"/>
              </w:rPr>
              <w:t xml:space="preserve">CNP: </w:t>
            </w:r>
            <w:r>
              <w:rPr>
                <w:sz w:val="22"/>
              </w:rPr>
              <w:t>1590518024486</w:t>
            </w:r>
          </w:p>
          <w:p>
            <w:pPr>
              <w:spacing w:after="80"/>
            </w:pPr>
            <w:r>
              <w:rPr>
                <w:b/>
                <w:sz w:val="22"/>
              </w:rPr>
              <w:t xml:space="preserve">Diagnostic suspectat: </w:t>
            </w:r>
            <w:r>
              <w:rPr>
                <w:sz w:val="22"/>
              </w:rPr>
              <w:t>Proces proliferativ esofagian circumferențial nedepășibil endoscopic</w:t>
            </w:r>
          </w:p>
          <w:p>
            <w:pPr>
              <w:spacing w:after="80"/>
            </w:pPr>
            <w:r>
              <w:rPr>
                <w:b/>
                <w:sz w:val="22"/>
              </w:rPr>
              <w:t xml:space="preserve">Clasificare imagistică: </w:t>
            </w:r>
            <w:r>
              <w:rPr>
                <w:sz w:val="22"/>
              </w:rPr>
              <w:t>Siewert II probabil (T3-T4, N0-N1, M0 probabil — cu ascită de evaluat)</w:t>
            </w:r>
          </w:p>
          <w:p>
            <w:pPr>
              <w:spacing w:after="80"/>
            </w:pPr>
            <w:r>
              <w:rPr>
                <w:b/>
                <w:sz w:val="22"/>
              </w:rPr>
              <w:t xml:space="preserve">Investigații de bază: </w:t>
            </w:r>
            <w:r>
              <w:rPr>
                <w:sz w:val="22"/>
              </w:rPr>
              <w:t>Endoscopie 17.04.2026 + CT TAP 20.04.2026</w:t>
            </w:r>
          </w:p>
          <w:p>
            <w:pPr>
              <w:spacing w:after="80"/>
            </w:pPr>
            <w:r>
              <w:rPr>
                <w:b/>
                <w:sz w:val="22"/>
              </w:rPr>
              <w:t xml:space="preserve">Document creat: </w:t>
            </w:r>
            <w:r>
              <w:rPr>
                <w:sz w:val="22"/>
              </w:rPr>
              <w:t>22 aprilie 2026</w:t>
            </w:r>
          </w:p>
          <w:p>
            <w:pPr>
              <w:spacing w:after="80"/>
            </w:pPr>
            <w:r>
              <w:rPr>
                <w:b/>
                <w:sz w:val="22"/>
              </w:rPr>
              <w:t xml:space="preserve">Autor: </w:t>
            </w:r>
            <w:r>
              <w:rPr>
                <w:sz w:val="22"/>
              </w:rPr>
              <w:t>Roland Petrilă (fiul pacientului) + Claude Code</w:t>
            </w:r>
          </w:p>
        </w:tc>
      </w:tr>
    </w:tbl>
    <w:p>
      <w:pPr>
        <w:spacing w:before="720"/>
        <w:jc w:val="center"/>
      </w:pPr>
      <w:r>
        <w:rPr>
          <w:i/>
          <w:color w:val="94A3B8"/>
          <w:sz w:val="18"/>
        </w:rPr>
        <w:t>NU înlocuiește consultul medical. Material explicativ pentru înțelegere. Deciziile terapeutice aparțin exclusiv oncologului digestiv.</w:t>
      </w:r>
    </w:p>
    <w:p>
      <w:r>
        <w:br/>
      </w:r>
    </w:p>
    <w:p>
      <w:pPr>
        <w:spacing w:before="480" w:after="240"/>
      </w:pPr>
      <w:r>
        <w:rPr>
          <w:b/>
          <w:color w:val="1E40AF"/>
          <w:sz w:val="44"/>
        </w:rPr>
        <w:t>CUPRINS</w:t>
      </w:r>
    </w:p>
    <w:p>
      <w:pPr>
        <w:pStyle w:val="ListNumber"/>
        <w:spacing w:after="80"/>
      </w:pPr>
      <w:r>
        <w:rPr>
          <w:sz w:val="22"/>
        </w:rPr>
        <w:t>Povestea — casa veche cu probleme</w:t>
      </w:r>
    </w:p>
    <w:p>
      <w:pPr>
        <w:pStyle w:val="ListNumber"/>
        <w:spacing w:after="80"/>
      </w:pPr>
      <w:r>
        <w:rPr>
          <w:sz w:val="22"/>
        </w:rPr>
        <w:t>Ascita — ce e de fapt apa din subsol</w:t>
      </w:r>
    </w:p>
    <w:p>
      <w:pPr>
        <w:pStyle w:val="ListNumber"/>
        <w:spacing w:after="80"/>
      </w:pPr>
      <w:r>
        <w:rPr>
          <w:sz w:val="22"/>
        </w:rPr>
        <w:t>Întrebările tale — răspunsuri directe (4 întrebări)</w:t>
      </w:r>
    </w:p>
    <w:p>
      <w:pPr>
        <w:pStyle w:val="ListNumber"/>
        <w:spacing w:after="80"/>
      </w:pPr>
      <w:r>
        <w:rPr>
          <w:sz w:val="22"/>
        </w:rPr>
        <w:t>Investigațiile posibile — explicate simplu</w:t>
      </w:r>
    </w:p>
    <w:p>
      <w:pPr>
        <w:pStyle w:val="ListNumber"/>
        <w:spacing w:after="80"/>
      </w:pPr>
      <w:r>
        <w:rPr>
          <w:sz w:val="22"/>
        </w:rPr>
        <w:t>Markerii moleculari — cheile care deschid tratamente</w:t>
      </w:r>
    </w:p>
    <w:p>
      <w:pPr>
        <w:pStyle w:val="ListNumber"/>
        <w:spacing w:after="80"/>
      </w:pPr>
      <w:r>
        <w:rPr>
          <w:sz w:val="22"/>
        </w:rPr>
        <w:t>Cele 4 scenarii combinatorii cu plan de tratament</w:t>
      </w:r>
    </w:p>
    <w:p>
      <w:pPr>
        <w:pStyle w:val="ListNumber"/>
        <w:spacing w:after="80"/>
      </w:pPr>
      <w:r>
        <w:rPr>
          <w:sz w:val="22"/>
        </w:rPr>
        <w:t>Protocolul FLOT — explicat în detaliu</w:t>
      </w:r>
    </w:p>
    <w:p>
      <w:pPr>
        <w:pStyle w:val="ListNumber"/>
        <w:spacing w:after="80"/>
      </w:pPr>
      <w:r>
        <w:rPr>
          <w:sz w:val="22"/>
        </w:rPr>
        <w:t>Imunoterapia — o categorie nouă de tratament</w:t>
      </w:r>
    </w:p>
    <w:p>
      <w:pPr>
        <w:pStyle w:val="ListNumber"/>
        <w:spacing w:after="80"/>
      </w:pPr>
      <w:r>
        <w:rPr>
          <w:sz w:val="22"/>
        </w:rPr>
        <w:t>Nutriția — cum trebuie să mănânce tata acum</w:t>
      </w:r>
    </w:p>
    <w:p>
      <w:pPr>
        <w:pStyle w:val="ListNumber"/>
        <w:spacing w:after="80"/>
      </w:pPr>
      <w:r>
        <w:rPr>
          <w:sz w:val="22"/>
        </w:rPr>
        <w:t>Semnale de alarmă — când suni 112, când aștepți</w:t>
      </w:r>
    </w:p>
    <w:p>
      <w:pPr>
        <w:pStyle w:val="ListNumber"/>
        <w:spacing w:after="80"/>
      </w:pPr>
      <w:r>
        <w:rPr>
          <w:sz w:val="22"/>
        </w:rPr>
        <w:t>Întrebări frecvente ale familiei</w:t>
      </w:r>
    </w:p>
    <w:p>
      <w:pPr>
        <w:pStyle w:val="ListNumber"/>
        <w:spacing w:after="80"/>
      </w:pPr>
      <w:r>
        <w:rPr>
          <w:sz w:val="22"/>
        </w:rPr>
        <w:t>Tabel sumarizat — 4 scenarii + plan</w:t>
      </w:r>
    </w:p>
    <w:p>
      <w:pPr>
        <w:pStyle w:val="ListNumber"/>
        <w:spacing w:after="80"/>
      </w:pPr>
      <w:r>
        <w:rPr>
          <w:sz w:val="22"/>
        </w:rPr>
        <w:t>Ce trebuie să faci TU (Roland) — concret</w:t>
      </w:r>
    </w:p>
    <w:p>
      <w:pPr>
        <w:pStyle w:val="ListNumber"/>
        <w:spacing w:after="80"/>
      </w:pPr>
      <w:r>
        <w:rPr>
          <w:sz w:val="22"/>
        </w:rPr>
        <w:t>Timeline vizual — cronologia realistă</w:t>
      </w:r>
    </w:p>
    <w:p>
      <w:pPr>
        <w:pStyle w:val="ListNumber"/>
        <w:spacing w:after="80"/>
      </w:pPr>
      <w:r>
        <w:rPr>
          <w:sz w:val="22"/>
        </w:rPr>
        <w:t>Mesajul principal — în 30 secunde</w:t>
      </w:r>
    </w:p>
    <w:p>
      <w:pPr>
        <w:pStyle w:val="ListNumber"/>
        <w:spacing w:after="80"/>
      </w:pPr>
      <w:r>
        <w:rPr>
          <w:sz w:val="22"/>
        </w:rPr>
        <w:t>Glossar — termeni medicali explicați simplu</w:t>
      </w:r>
    </w:p>
    <w:p>
      <w:r>
        <w:br/>
      </w:r>
    </w:p>
    <w:p>
      <w:pPr>
        <w:spacing w:before="480" w:after="240"/>
      </w:pPr>
      <w:r>
        <w:rPr>
          <w:b/>
          <w:color w:val="1E40AF"/>
          <w:sz w:val="44"/>
        </w:rPr>
        <w:t>1. Povestea — casa veche cu probleme</w:t>
      </w:r>
    </w:p>
    <w:p>
      <w:r>
        <w:rPr>
          <w:b w:val="0"/>
          <w:i w:val="0"/>
          <w:color w:val="1E293B"/>
          <w:sz w:val="22"/>
        </w:rPr>
        <w:t>Tatăl tău e ca o casă bine construită, care a rezistat 66 de ani. În ultima lună au apărut semne că ceva nu e în regulă pe interior.</w:t>
      </w:r>
    </w:p>
    <w:p>
      <w:pPr>
        <w:spacing w:after="120"/>
      </w:pPr>
      <w:r>
        <w:rPr>
          <w:b/>
          <w:i w:val="0"/>
          <w:color w:val="1E293B"/>
          <w:sz w:val="22"/>
        </w:rPr>
        <w:t>Endoscopia</w:t>
      </w:r>
      <w:r>
        <w:rPr>
          <w:b w:val="0"/>
          <w:i w:val="0"/>
          <w:color w:val="1E293B"/>
          <w:sz w:val="22"/>
        </w:rPr>
        <w:t xml:space="preserve"> a fost ca și cum ai trimis un meșter cu o lanternă pe hol — a găsit o zidărie dăunată în coridorul principal (esofagul) care blochează pasajul. Meșterul a luat o bucățică din zid (</w:t>
      </w:r>
      <w:r>
        <w:rPr>
          <w:b/>
          <w:i w:val="0"/>
          <w:color w:val="1E293B"/>
          <w:sz w:val="22"/>
        </w:rPr>
        <w:t>biopsia</w:t>
      </w:r>
      <w:r>
        <w:rPr>
          <w:b w:val="0"/>
          <w:i w:val="0"/>
          <w:color w:val="1E293B"/>
          <w:sz w:val="22"/>
        </w:rPr>
        <w:t>) și a trimis-o la laborator ca să analizeze exact ce material e afectat — mucegai, igrasie, carii, cărămidă deteriorată? Rezultatul vine în 1–2 săptămâni.</w:t>
      </w:r>
    </w:p>
    <w:p>
      <w:pPr>
        <w:spacing w:after="120"/>
      </w:pPr>
      <w:r>
        <w:rPr>
          <w:b w:val="0"/>
          <w:i w:val="0"/>
          <w:color w:val="1E293B"/>
          <w:sz w:val="22"/>
        </w:rPr>
        <w:t xml:space="preserve">Între timp, pentru a vedea dacă problema e doar în acel coridor sau dacă s-a răspândit, ai chemat un </w:t>
      </w:r>
      <w:r>
        <w:rPr>
          <w:b/>
          <w:i w:val="0"/>
          <w:color w:val="1E293B"/>
          <w:sz w:val="22"/>
        </w:rPr>
        <w:t>expert cu dronă</w:t>
      </w:r>
      <w:r>
        <w:rPr>
          <w:b w:val="0"/>
          <w:i w:val="0"/>
          <w:color w:val="1E293B"/>
          <w:sz w:val="22"/>
        </w:rPr>
        <w:t xml:space="preserve"> (CT-ul) care a zburat prin toată casa și a filmat totul — de la acoperiș la subsol, inclusiv pereți, instalații, fundație.</w:t>
      </w:r>
    </w:p>
    <w:p>
      <w:pPr>
        <w:spacing w:before="360" w:after="160"/>
      </w:pPr>
      <w:r>
        <w:rPr>
          <w:b/>
          <w:color w:val="1E40AF"/>
          <w:sz w:val="32"/>
        </w:rPr>
        <w:t>Ce a văzut drona — raportul CT (20.04.2026)</w:t>
      </w:r>
    </w:p>
    <w:p>
      <w:r>
        <w:rPr>
          <w:b/>
          <w:i w:val="0"/>
          <w:color w:val="1E293B"/>
          <w:sz w:val="22"/>
        </w:rPr>
        <w:t>Drona a raportat 3 lucruri importante:</w:t>
      </w:r>
    </w:p>
    <w:p>
      <w:pPr>
        <w:spacing w:before="120" w:after="120"/>
        <w:ind w:left="216" w:right="216"/>
        <w:pBdr>
          <w:left w:val="single" w:sz="12" w:space="4" w:color="16A34A"/>
        </w:pBdr>
        <w:shd w:val="clear" w:color="auto" w:fill="DCFCE7"/>
      </w:pPr>
      <w:r>
        <w:rPr>
          <w:b/>
          <w:color w:val="16A34A"/>
          <w:sz w:val="22"/>
        </w:rPr>
        <w:t xml:space="preserve">Vești bune: </w:t>
      </w:r>
      <w:r>
        <w:rPr>
          <w:color w:val="1E293B"/>
          <w:sz w:val="22"/>
        </w:rPr>
        <w:t>acoperișul, fundația, pereții altor camere sunt OK (M0 probabil). Ganglionii limfatici sub pragul de alarmă (max 7,5 mm vs. 10 mm). Sistemele vitale (inimă, rinichi) funcționează normal.</w:t>
      </w:r>
    </w:p>
    <w:p>
      <w:pPr>
        <w:spacing w:before="120" w:after="120"/>
        <w:ind w:left="216" w:right="216"/>
        <w:pBdr>
          <w:left w:val="single" w:sz="12" w:space="4" w:color="D97706"/>
        </w:pBdr>
        <w:shd w:val="clear" w:color="auto" w:fill="FEF3C7"/>
      </w:pPr>
      <w:r>
        <w:rPr>
          <w:b/>
          <w:color w:val="D97706"/>
          <w:sz w:val="22"/>
        </w:rPr>
        <w:t xml:space="preserve">Vești de urmărit: </w:t>
      </w:r>
      <w:r>
        <w:rPr>
          <w:color w:val="1E293B"/>
          <w:sz w:val="22"/>
        </w:rPr>
        <w:t>zidăria dăunată e mai extinsă decât părea — cuprinde tot coridorul circumferențial și intră puțin în sufragerie (joncțiunea stomacului). Clasificare Siewert II.</w:t>
      </w:r>
    </w:p>
    <w:p>
      <w:pPr>
        <w:spacing w:before="120" w:after="120"/>
        <w:ind w:left="216" w:right="216"/>
        <w:pBdr>
          <w:left w:val="single" w:sz="12" w:space="4" w:color="DC2626"/>
        </w:pBdr>
        <w:shd w:val="clear" w:color="auto" w:fill="FEE2E2"/>
      </w:pPr>
      <w:r>
        <w:rPr>
          <w:b/>
          <w:color w:val="DC2626"/>
          <w:sz w:val="22"/>
        </w:rPr>
        <w:t xml:space="preserve">Semnalul care schimbă totul: </w:t>
      </w:r>
      <w:r>
        <w:rPr>
          <w:color w:val="1E293B"/>
          <w:sz w:val="22"/>
        </w:rPr>
        <w:t>pungi cu apă în subsol (ascită) — 15 mm în jurul ficatului + 28 mm în pelvis. Acest semnal trebuie elucidat URGENT.</w:t>
      </w:r>
    </w:p>
    <w:p>
      <w:r>
        <w:br/>
      </w:r>
    </w:p>
    <w:p>
      <w:pPr>
        <w:spacing w:before="480" w:after="240"/>
      </w:pPr>
      <w:r>
        <w:rPr>
          <w:b/>
          <w:color w:val="1E40AF"/>
          <w:sz w:val="44"/>
        </w:rPr>
        <w:t>2. Ascita — ce e de fapt apa din subsol</w:t>
      </w:r>
    </w:p>
    <w:p>
      <w:pPr>
        <w:spacing w:before="360" w:after="160"/>
      </w:pPr>
      <w:r>
        <w:rPr>
          <w:b/>
          <w:color w:val="1E40AF"/>
          <w:sz w:val="32"/>
        </w:rPr>
        <w:t>2.1 Cum arată un corp sănătos</w:t>
      </w:r>
    </w:p>
    <w:p>
      <w:r>
        <w:rPr>
          <w:b w:val="0"/>
          <w:i w:val="0"/>
          <w:color w:val="1E293B"/>
          <w:sz w:val="22"/>
        </w:rPr>
        <w:t>Imaginează-ți burta ca pe un borcan mare care conține:</w:t>
      </w:r>
    </w:p>
    <w:p>
      <w:pPr>
        <w:pStyle w:val="ListBullet"/>
        <w:spacing w:after="60"/>
        <w:ind w:left="360"/>
      </w:pPr>
      <w:r>
        <w:rPr>
          <w:sz w:val="22"/>
        </w:rPr>
        <w:t>Ficatul (ca un burete de curățat), stomacul, intestinele, rinichii, pancreasul</w:t>
      </w:r>
    </w:p>
    <w:p>
      <w:pPr>
        <w:pStyle w:val="ListBullet"/>
        <w:spacing w:after="60"/>
        <w:ind w:left="360"/>
      </w:pPr>
      <w:r>
        <w:rPr>
          <w:sz w:val="22"/>
        </w:rPr>
        <w:t>Toate organele sunt împachetate într-o folie transparentă numită peritoneu — ca celofanul de la brânză</w:t>
      </w:r>
    </w:p>
    <w:p>
      <w:pPr>
        <w:pStyle w:val="ListBullet"/>
        <w:spacing w:after="60"/>
        <w:ind w:left="360"/>
      </w:pPr>
      <w:r>
        <w:rPr>
          <w:sz w:val="22"/>
        </w:rPr>
        <w:t>Între folie și peretele burții e un strat foarte subțire de lichid lubrifiant (~50–100 ml, nu-l simți)</w:t>
      </w:r>
    </w:p>
    <w:p>
      <w:pPr>
        <w:spacing w:before="360" w:after="160"/>
      </w:pPr>
      <w:r>
        <w:rPr>
          <w:b/>
          <w:color w:val="1E40AF"/>
          <w:sz w:val="32"/>
        </w:rPr>
        <w:t>2.2 Ce e ascita</w:t>
      </w:r>
    </w:p>
    <w:p>
      <w:pPr>
        <w:spacing w:after="120"/>
      </w:pPr>
      <w:r>
        <w:rPr>
          <w:b/>
          <w:i w:val="0"/>
          <w:color w:val="1E293B"/>
          <w:sz w:val="22"/>
        </w:rPr>
        <w:t xml:space="preserve">Ascita = </w:t>
      </w:r>
      <w:r>
        <w:rPr>
          <w:b w:val="0"/>
          <w:i w:val="0"/>
          <w:color w:val="1E293B"/>
          <w:sz w:val="22"/>
        </w:rPr>
        <w:t>acumulare anormală de lichid în burtă, peste cantitatea normală de lubrifiere. E ca și cum ai avea un acvariu uscat în mod normal, și deodată apare apă pe fundul lui. Nu mult, dar suficient cât să o vezi.</w:t>
      </w:r>
    </w:p>
    <w:p>
      <w:r>
        <w:rPr>
          <w:b w:val="0"/>
          <w:i w:val="0"/>
          <w:color w:val="1E293B"/>
          <w:sz w:val="22"/>
        </w:rPr>
        <w:t>În cazul tatei: 15 mm în jurul ficatului + 28 mm în pelvis = cantitate ușoară–moderată. Nu e masivă (ascita masivă poate însemna 10+ litri), dar e semnificativă pentru diagnostic.</w:t>
      </w:r>
    </w:p>
    <w:p>
      <w:pPr>
        <w:spacing w:before="360" w:after="160"/>
      </w:pPr>
      <w:r>
        <w:rPr>
          <w:b/>
          <w:color w:val="1E40AF"/>
          <w:sz w:val="32"/>
        </w:rPr>
        <w:t>2.3 Cele 4 cauze posibile</w:t>
      </w:r>
    </w:p>
    <w:p>
      <w:pPr>
        <w:spacing w:before="240" w:after="120"/>
      </w:pPr>
      <w:r>
        <w:rPr>
          <w:b/>
          <w:color w:val="D97706"/>
          <w:sz w:val="26"/>
        </w:rPr>
        <w:t>Cauza 1 — „Conductă care picură în subsol" (inflamație locală)</w:t>
      </w:r>
    </w:p>
    <w:p>
      <w:pPr>
        <w:spacing w:before="160" w:after="160"/>
        <w:ind w:left="432" w:right="288"/>
        <w:pBdr>
          <w:left w:val="single" w:sz="12" w:space="4" w:color="D97706"/>
        </w:pBdr>
        <w:shd w:val="clear" w:color="auto" w:fill="FEF3C7"/>
      </w:pPr>
      <w:r>
        <w:rPr>
          <w:i/>
          <w:color w:val="1E293B"/>
          <w:sz w:val="22"/>
        </w:rPr>
        <w:t>Analogie: ai o conductă veche din subsol care începe să picure din cauza vibrațiilor de la zidăria prăbușită din coridorul principal. Apa e curată, doar apă.</w:t>
      </w:r>
    </w:p>
    <w:p>
      <w:pPr>
        <w:spacing w:after="120"/>
      </w:pPr>
      <w:r>
        <w:rPr>
          <w:b/>
          <w:i w:val="0"/>
          <w:color w:val="1E293B"/>
          <w:sz w:val="22"/>
        </w:rPr>
        <w:t xml:space="preserve">Medical: </w:t>
      </w:r>
      <w:r>
        <w:rPr>
          <w:b w:val="0"/>
          <w:i w:val="0"/>
          <w:color w:val="1E293B"/>
          <w:sz w:val="22"/>
        </w:rPr>
        <w:t xml:space="preserve">tumora esofagiană avansată irită peritoneul din apropiere, provoacă inflamație locală, și peritoneul secretă mai mult lichid ca reacție. </w:t>
      </w:r>
      <w:r>
        <w:rPr>
          <w:b/>
          <w:i w:val="0"/>
          <w:color w:val="1E293B"/>
          <w:sz w:val="22"/>
        </w:rPr>
        <w:t>Nu e cancer răspândit, doar reacție.</w:t>
      </w:r>
    </w:p>
    <w:p>
      <w:pPr>
        <w:spacing w:after="120"/>
      </w:pPr>
      <w:r>
        <w:rPr>
          <w:b/>
          <w:i w:val="0"/>
          <w:color w:val="1E293B"/>
          <w:sz w:val="22"/>
        </w:rPr>
        <w:t xml:space="preserve">Cum recunoaște laboratorul: </w:t>
      </w:r>
      <w:r>
        <w:rPr>
          <w:b w:val="0"/>
          <w:i w:val="0"/>
          <w:color w:val="1E293B"/>
          <w:sz w:val="22"/>
        </w:rPr>
        <w:t xml:space="preserve">puncție + analiză = </w:t>
      </w:r>
      <w:r>
        <w:rPr>
          <w:b/>
          <w:i w:val="0"/>
          <w:color w:val="1E293B"/>
          <w:sz w:val="22"/>
        </w:rPr>
        <w:t>fără celule tumorale</w:t>
      </w:r>
      <w:r>
        <w:rPr>
          <w:b w:val="0"/>
          <w:i w:val="0"/>
          <w:color w:val="1E293B"/>
          <w:sz w:val="22"/>
        </w:rPr>
        <w:t>, eventual leucocite inflamatorii.</w:t>
      </w:r>
    </w:p>
    <w:p>
      <w:pPr>
        <w:spacing w:after="120"/>
      </w:pPr>
      <w:r>
        <w:rPr>
          <w:b/>
          <w:i w:val="0"/>
          <w:color w:val="1E293B"/>
          <w:sz w:val="22"/>
        </w:rPr>
        <w:t xml:space="preserve">Impact clinic: </w:t>
      </w:r>
      <w:r>
        <w:rPr>
          <w:b w:val="0"/>
          <w:i w:val="0"/>
          <w:color w:val="1E293B"/>
          <w:sz w:val="22"/>
        </w:rPr>
        <w:t>bun. Tratamentul principal (chimio + operație) rezolvă cauza — tumora —, iar apa dispare.</w:t>
      </w:r>
    </w:p>
    <w:p>
      <w:pPr>
        <w:spacing w:before="240" w:after="120"/>
      </w:pPr>
      <w:r>
        <w:rPr>
          <w:b/>
          <w:color w:val="D97706"/>
          <w:sz w:val="26"/>
        </w:rPr>
        <w:t>Cauza 2 — „Filtre înfundate" (hipoalbuminemie)</w:t>
      </w:r>
    </w:p>
    <w:p>
      <w:pPr>
        <w:spacing w:before="160" w:after="160"/>
        <w:ind w:left="432" w:right="288"/>
        <w:pBdr>
          <w:left w:val="single" w:sz="12" w:space="4" w:color="D97706"/>
        </w:pBdr>
        <w:shd w:val="clear" w:color="auto" w:fill="FEF3C7"/>
      </w:pPr>
      <w:r>
        <w:rPr>
          <w:i/>
          <w:color w:val="1E293B"/>
          <w:sz w:val="22"/>
        </w:rPr>
        <w:t>Analogie: sistemul de filtrare al casei (ficatul) sau pompa care menține presiunea (rinichii) nu mai funcționează bine. Proteinele care „țin apa" în vase de sânge scad, și apa se scurge în burtă.</w:t>
      </w:r>
    </w:p>
    <w:p>
      <w:pPr>
        <w:spacing w:after="120"/>
      </w:pPr>
      <w:r>
        <w:rPr>
          <w:b/>
          <w:i w:val="0"/>
          <w:color w:val="1E293B"/>
          <w:sz w:val="22"/>
        </w:rPr>
        <w:t xml:space="preserve">Medical: </w:t>
      </w:r>
      <w:r>
        <w:rPr>
          <w:b w:val="0"/>
          <w:i w:val="0"/>
          <w:color w:val="1E293B"/>
          <w:sz w:val="22"/>
        </w:rPr>
        <w:t>la pacienții oncologici cu apetit scăzut și inflamație cronică, nivelul albuminei poate scădea. Sub 3 g/dL, apa începe să migreze din vasele de sânge în țesuturi și cavități.</w:t>
      </w:r>
    </w:p>
    <w:p>
      <w:pPr>
        <w:spacing w:after="120"/>
      </w:pPr>
      <w:r>
        <w:rPr>
          <w:b/>
          <w:i w:val="0"/>
          <w:color w:val="1E293B"/>
          <w:sz w:val="22"/>
        </w:rPr>
        <w:t xml:space="preserve">Impact clinic: </w:t>
      </w:r>
      <w:r>
        <w:rPr>
          <w:b w:val="0"/>
          <w:i w:val="0"/>
          <w:color w:val="1E293B"/>
          <w:sz w:val="22"/>
        </w:rPr>
        <w:t>se tratează cu nutriție intensivă + eventual perfuzie cu albumină. Nu schimbă planul oncologic.</w:t>
      </w:r>
    </w:p>
    <w:p>
      <w:pPr>
        <w:spacing w:before="240" w:after="120"/>
      </w:pPr>
      <w:r>
        <w:rPr>
          <w:b/>
          <w:color w:val="D97706"/>
          <w:sz w:val="26"/>
        </w:rPr>
        <w:t>Cauza 3 — „Drenajul blocat" (obstrucție venoasă / limfatică)</w:t>
      </w:r>
    </w:p>
    <w:p>
      <w:pPr>
        <w:spacing w:before="160" w:after="160"/>
        <w:ind w:left="432" w:right="288"/>
        <w:pBdr>
          <w:left w:val="single" w:sz="12" w:space="4" w:color="D97706"/>
        </w:pBdr>
        <w:shd w:val="clear" w:color="auto" w:fill="FEF3C7"/>
      </w:pPr>
      <w:r>
        <w:rPr>
          <w:i/>
          <w:color w:val="1E293B"/>
          <w:sz w:val="22"/>
        </w:rPr>
        <w:t>Analogie: scurgerea de la subsol e blocată pentru că tumora apasă pe conducta principală de evacuare. Apa vine normal, dar nu mai iese.</w:t>
      </w:r>
    </w:p>
    <w:p>
      <w:pPr>
        <w:spacing w:after="120"/>
      </w:pPr>
      <w:r>
        <w:rPr>
          <w:b/>
          <w:i w:val="0"/>
          <w:color w:val="1E293B"/>
          <w:sz w:val="22"/>
        </w:rPr>
        <w:t xml:space="preserve">Medical: </w:t>
      </w:r>
      <w:r>
        <w:rPr>
          <w:b w:val="0"/>
          <w:i w:val="0"/>
          <w:color w:val="1E293B"/>
          <w:sz w:val="22"/>
        </w:rPr>
        <w:t>tumora sau ganglionii măriți comprimă vena portă sau vasele limfatice din jur. Lichidul se acumulează în amonte de blocaj.</w:t>
      </w:r>
    </w:p>
    <w:p>
      <w:pPr>
        <w:spacing w:after="120"/>
      </w:pPr>
      <w:r>
        <w:rPr>
          <w:b/>
          <w:i w:val="0"/>
          <w:color w:val="1E293B"/>
          <w:sz w:val="22"/>
        </w:rPr>
        <w:t xml:space="preserve">Impact clinic: </w:t>
      </w:r>
      <w:r>
        <w:rPr>
          <w:b w:val="0"/>
          <w:i w:val="0"/>
          <w:color w:val="1E293B"/>
          <w:sz w:val="22"/>
        </w:rPr>
        <w:t>intermediar. Dispare dacă tratamentul reduce tumora, poate reveni dacă tumora nu răspunde.</w:t>
      </w:r>
    </w:p>
    <w:p>
      <w:pPr>
        <w:spacing w:before="240" w:after="120"/>
      </w:pPr>
      <w:r>
        <w:rPr>
          <w:b/>
          <w:color w:val="DC2626"/>
          <w:sz w:val="26"/>
        </w:rPr>
        <w:t>Cauza 4 — Mucegai invizibil pe toți pereții subsolului (carcinomatoză peritoneală)</w:t>
      </w:r>
    </w:p>
    <w:p>
      <w:pPr>
        <w:spacing w:before="160" w:after="160"/>
        <w:ind w:left="432" w:right="288"/>
        <w:pBdr>
          <w:left w:val="single" w:sz="12" w:space="4" w:color="DC2626"/>
        </w:pBdr>
        <w:shd w:val="clear" w:color="auto" w:fill="FEE2E2"/>
      </w:pPr>
      <w:r>
        <w:rPr>
          <w:i/>
          <w:color w:val="1E293B"/>
          <w:sz w:val="22"/>
        </w:rPr>
        <w:t>Analogie: mucegaiul din coridorul principal s-a răspândit prin spori în aer, și acum e pe toți pereții subsolului, invizibil cu ochiul liber, dar prezent. Apa conține aceste „spori".</w:t>
      </w:r>
    </w:p>
    <w:p>
      <w:pPr>
        <w:spacing w:after="120"/>
      </w:pPr>
      <w:r>
        <w:rPr>
          <w:b/>
          <w:i w:val="0"/>
          <w:color w:val="1E293B"/>
          <w:sz w:val="22"/>
        </w:rPr>
        <w:t xml:space="preserve">Medical: </w:t>
      </w:r>
      <w:r>
        <w:rPr>
          <w:b w:val="0"/>
          <w:i w:val="0"/>
          <w:color w:val="1E293B"/>
          <w:sz w:val="22"/>
        </w:rPr>
        <w:t>celulele tumorale au migrat de la tumora primară prin cavitatea peritoneală și s-au implantat pe folia-peritoneu. Fiecare mic focar tumoral secretă lichid și face peritoneul să „plângă" în plus.</w:t>
      </w:r>
    </w:p>
    <w:p>
      <w:pPr>
        <w:spacing w:after="120"/>
      </w:pPr>
      <w:r>
        <w:rPr>
          <w:b/>
          <w:i w:val="0"/>
          <w:color w:val="1E293B"/>
          <w:sz w:val="22"/>
        </w:rPr>
        <w:t xml:space="preserve">Cum recunoaște laboratorul: </w:t>
      </w:r>
      <w:r>
        <w:rPr>
          <w:b w:val="0"/>
          <w:i w:val="0"/>
          <w:color w:val="1E293B"/>
          <w:sz w:val="22"/>
        </w:rPr>
        <w:t>puncție + analiză citologică = celule tumorale vizibile la microscop.</w:t>
      </w:r>
    </w:p>
    <w:p>
      <w:pPr>
        <w:spacing w:after="120"/>
      </w:pPr>
      <w:r>
        <w:rPr>
          <w:b/>
          <w:i w:val="0"/>
          <w:color w:val="DC2626"/>
          <w:sz w:val="22"/>
        </w:rPr>
        <w:t xml:space="preserve">Impact clinic: </w:t>
      </w:r>
      <w:r>
        <w:rPr>
          <w:b w:val="0"/>
          <w:i w:val="0"/>
          <w:color w:val="DC2626"/>
          <w:sz w:val="22"/>
        </w:rPr>
        <w:t>major. Transformă stadiul din III (curabil) în IV (paliativ). Protocolul terapeutic se schimbă radical.</w:t>
      </w:r>
    </w:p>
    <w:p>
      <w:pPr>
        <w:spacing w:before="360" w:after="160"/>
      </w:pPr>
      <w:r>
        <w:rPr>
          <w:b/>
          <w:color w:val="1E40AF"/>
          <w:sz w:val="32"/>
        </w:rPr>
        <w:t>2.4 De ce 2 locații (perihepatic + intrapelvin)?</w:t>
      </w:r>
    </w:p>
    <w:p>
      <w:r>
        <w:rPr>
          <w:b w:val="0"/>
          <w:i w:val="0"/>
          <w:color w:val="1E293B"/>
          <w:sz w:val="22"/>
        </w:rPr>
        <w:t>Apa, prin gravitație, se adună în cele 2 „găleți" naturale ale burții:</w:t>
      </w:r>
    </w:p>
    <w:p>
      <w:pPr>
        <w:pStyle w:val="ListNumber"/>
        <w:spacing w:after="60"/>
      </w:pPr>
      <w:r>
        <w:rPr>
          <w:sz w:val="22"/>
        </w:rPr>
        <w:t>Spațiul perihepatic (în jurul ficatului) — găleata de sus, unde apa se colectează când stai în picioare</w:t>
      </w:r>
    </w:p>
    <w:p>
      <w:pPr>
        <w:pStyle w:val="ListNumber"/>
        <w:spacing w:after="60"/>
      </w:pPr>
      <w:r>
        <w:rPr>
          <w:sz w:val="22"/>
        </w:rPr>
        <w:t>Fundul pelvisului (în bazin) — găleata de jos, unde apa se colectează când stai întins</w:t>
      </w:r>
    </w:p>
    <w:p>
      <w:r>
        <w:rPr>
          <w:b w:val="0"/>
          <w:i w:val="0"/>
          <w:color w:val="1E293B"/>
          <w:sz w:val="22"/>
        </w:rPr>
        <w:t>În cazul tatei, ambele locuri au apă simultan = cantitate suficientă încât ambele „găleți" se umplu. NU indică direcția sursă (apa se distribuie uniform prin gravitație), doar confirmă că există ascită reală, nu e artefact CT.</w:t>
      </w:r>
    </w:p>
    <w:p>
      <w:r>
        <w:br/>
      </w:r>
    </w:p>
    <w:p>
      <w:pPr>
        <w:spacing w:before="480" w:after="240"/>
      </w:pPr>
      <w:r>
        <w:rPr>
          <w:b/>
          <w:color w:val="1E40AF"/>
          <w:sz w:val="44"/>
        </w:rPr>
        <w:t>3. Întrebările tale — răspunsuri directe</w:t>
      </w:r>
    </w:p>
    <w:p>
      <w:pPr>
        <w:spacing w:before="360" w:after="160"/>
      </w:pPr>
      <w:r>
        <w:rPr>
          <w:b/>
          <w:color w:val="1E40AF"/>
          <w:sz w:val="32"/>
        </w:rPr>
        <w:t>3.1 Trebuie să mergem la oncolog ACUM, înainte de rezultatul biopsiei?</w:t>
      </w:r>
    </w:p>
    <w:p>
      <w:pPr>
        <w:spacing w:after="120"/>
      </w:pPr>
      <w:r>
        <w:rPr>
          <w:b/>
          <w:i w:val="0"/>
          <w:color w:val="DC2626"/>
          <w:sz w:val="26"/>
        </w:rPr>
        <w:t>DA.</w:t>
      </w:r>
      <w:r>
        <w:rPr>
          <w:b w:val="0"/>
          <w:i w:val="0"/>
          <w:color w:val="1E293B"/>
          <w:sz w:val="22"/>
        </w:rPr>
        <w:t xml:space="preserve"> Și sunt 2 motive separate care amândouă o fac urgentă:</w:t>
      </w:r>
    </w:p>
    <w:p>
      <w:pPr>
        <w:spacing w:before="120" w:after="120"/>
        <w:ind w:left="216" w:right="216"/>
        <w:pBdr>
          <w:left w:val="single" w:sz="12" w:space="4" w:color="D97706"/>
        </w:pBdr>
        <w:shd w:val="clear" w:color="auto" w:fill="FEF3C7"/>
      </w:pPr>
      <w:r>
        <w:rPr>
          <w:b/>
          <w:color w:val="D97706"/>
          <w:sz w:val="22"/>
        </w:rPr>
        <w:t xml:space="preserve">Motiv 1 — timing: </w:t>
      </w:r>
      <w:r>
        <w:rPr>
          <w:color w:val="1E293B"/>
          <w:sz w:val="22"/>
        </w:rPr>
        <w:t>programarea la un oncolog bun ia 2–3 săptămâni oricum. Dacă aștepți biopsia (1 mai) + programarea, ajungi la tratament pe ~1 iunie. Prea târziu — tumora nu așteaptă.</w:t>
      </w:r>
    </w:p>
    <w:p>
      <w:pPr>
        <w:spacing w:before="120" w:after="120"/>
        <w:ind w:left="216" w:right="216"/>
        <w:pBdr>
          <w:left w:val="single" w:sz="12" w:space="4" w:color="D97706"/>
        </w:pBdr>
        <w:shd w:val="clear" w:color="auto" w:fill="FEF3C7"/>
      </w:pPr>
      <w:r>
        <w:rPr>
          <w:b/>
          <w:color w:val="D97706"/>
          <w:sz w:val="22"/>
        </w:rPr>
        <w:t xml:space="preserve">Motiv 2 — coordonarea investigațiilor: </w:t>
      </w:r>
      <w:r>
        <w:rPr>
          <w:color w:val="1E293B"/>
          <w:sz w:val="22"/>
        </w:rPr>
        <w:t>nimeni altcineva nu poate decide ce să facă cu apa din subsol. Doar oncologul coordonează paracenteza, laparoscopia, PET-CT.</w:t>
      </w:r>
    </w:p>
    <w:p>
      <w:pPr>
        <w:spacing w:before="360" w:after="160"/>
      </w:pPr>
      <w:r>
        <w:rPr>
          <w:b/>
          <w:color w:val="1E40AF"/>
          <w:sz w:val="32"/>
        </w:rPr>
        <w:t>3.2 Ascita poate fi cancerigenă indiferent de unde a apărut?</w:t>
      </w:r>
    </w:p>
    <w:p>
      <w:pPr>
        <w:spacing w:after="120"/>
      </w:pPr>
      <w:r>
        <w:rPr>
          <w:b/>
          <w:i w:val="0"/>
          <w:color w:val="1E293B"/>
          <w:sz w:val="22"/>
        </w:rPr>
        <w:t xml:space="preserve">Răspuns simplu: </w:t>
      </w:r>
      <w:r>
        <w:rPr>
          <w:b w:val="0"/>
          <w:i w:val="0"/>
          <w:color w:val="1E293B"/>
          <w:sz w:val="22"/>
        </w:rPr>
        <w:t>DA, teoretic. Dar în contextul tatei, sursa cea mai probabilă tot tumora eso-gastrică rămâne.</w:t>
      </w:r>
    </w:p>
    <w:p>
      <w:pPr>
        <w:spacing w:before="120" w:after="120"/>
        <w:ind w:left="216" w:right="216"/>
        <w:pBdr>
          <w:left w:val="single" w:sz="12" w:space="4" w:color="16A34A"/>
        </w:pBdr>
        <w:shd w:val="clear" w:color="auto" w:fill="DCFCE7"/>
      </w:pPr>
      <w:r>
        <w:rPr>
          <w:b/>
          <w:color w:val="16A34A"/>
          <w:sz w:val="22"/>
        </w:rPr>
        <w:t xml:space="preserve">[CERT]: </w:t>
      </w:r>
      <w:r>
        <w:rPr>
          <w:color w:val="1E293B"/>
          <w:sz w:val="22"/>
        </w:rPr>
        <w:t>Carcinomatoza peritoneală poate veni din orice tumoră malignă internă care ajunge la peritoneu.</w:t>
      </w:r>
    </w:p>
    <w:p>
      <w:r>
        <w:rPr>
          <w:b/>
          <w:i w:val="0"/>
          <w:color w:val="1E293B"/>
          <w:sz w:val="22"/>
        </w:rPr>
        <w:t>Surse posibile cu probabilitate la tatăl tău:</w:t>
      </w:r>
    </w:p>
    <w:tbl>
      <w:tblPr>
        <w:tblStyle w:val="LightGrid-Accent1"/>
        <w:tblW w:type="auto" w:w="0"/>
        <w:tblLayout w:type="fixed"/>
        <w:tblLook w:firstColumn="1" w:firstRow="1" w:lastColumn="0" w:lastRow="0" w:noHBand="0" w:noVBand="1" w:val="04A0"/>
      </w:tblPr>
      <w:tblGrid>
        <w:gridCol w:w="4873"/>
        <w:gridCol w:w="4873"/>
      </w:tblGrid>
      <w:tr>
        <w:tc>
          <w:tcPr>
            <w:tcW w:type="dxa" w:w="2592"/>
            <w:shd w:val="clear" w:color="auto" w:fill="1E40AF"/>
            <w:vAlign w:val="center"/>
          </w:tcPr>
          <w:p>
            <w:r/>
            <w:r>
              <w:rPr>
                <w:b/>
                <w:color w:val="FFFFFF"/>
                <w:sz w:val="20"/>
              </w:rPr>
              <w:t>Sursă posibilă</w:t>
            </w:r>
          </w:p>
        </w:tc>
        <w:tc>
          <w:tcPr>
            <w:tcW w:type="dxa" w:w="6480"/>
            <w:shd w:val="clear" w:color="auto" w:fill="1E40AF"/>
            <w:vAlign w:val="center"/>
          </w:tcPr>
          <w:p>
            <w:r/>
            <w:r>
              <w:rPr>
                <w:b/>
                <w:color w:val="FFFFFF"/>
                <w:sz w:val="20"/>
              </w:rPr>
              <w:t>Probabilitate</w:t>
            </w:r>
          </w:p>
        </w:tc>
      </w:tr>
      <w:tr>
        <w:tc>
          <w:tcPr>
            <w:tcW w:type="dxa" w:w="2592"/>
          </w:tcPr>
          <w:p>
            <w:r/>
            <w:r>
              <w:rPr>
                <w:sz w:val="20"/>
              </w:rPr>
              <w:t>Cancer gastric</w:t>
            </w:r>
          </w:p>
        </w:tc>
        <w:tc>
          <w:tcPr>
            <w:tcW w:type="dxa" w:w="6480"/>
          </w:tcPr>
          <w:p>
            <w:r/>
            <w:r>
              <w:rPr>
                <w:sz w:val="20"/>
              </w:rPr>
              <w:t>HIGH — e practic aceeași zonă (Siewert II include stomacul)</w:t>
            </w:r>
          </w:p>
        </w:tc>
      </w:tr>
      <w:tr>
        <w:tc>
          <w:tcPr>
            <w:tcW w:type="dxa" w:w="2592"/>
            <w:shd w:val="clear" w:color="auto" w:fill="F1F5F9"/>
          </w:tcPr>
          <w:p>
            <w:r/>
            <w:r>
              <w:rPr>
                <w:sz w:val="20"/>
              </w:rPr>
              <w:t>Cancer esofagian avansat</w:t>
            </w:r>
          </w:p>
        </w:tc>
        <w:tc>
          <w:tcPr>
            <w:tcW w:type="dxa" w:w="6480"/>
            <w:shd w:val="clear" w:color="auto" w:fill="F1F5F9"/>
          </w:tcPr>
          <w:p>
            <w:r/>
            <w:r>
              <w:rPr>
                <w:sz w:val="20"/>
              </w:rPr>
              <w:t>HIGH — e diagnosticul suspectat principal</w:t>
            </w:r>
          </w:p>
        </w:tc>
      </w:tr>
      <w:tr>
        <w:tc>
          <w:tcPr>
            <w:tcW w:type="dxa" w:w="2592"/>
          </w:tcPr>
          <w:p>
            <w:r/>
            <w:r>
              <w:rPr>
                <w:sz w:val="20"/>
              </w:rPr>
              <w:t>Cancer pancreatic</w:t>
            </w:r>
          </w:p>
        </w:tc>
        <w:tc>
          <w:tcPr>
            <w:tcW w:type="dxa" w:w="6480"/>
          </w:tcPr>
          <w:p>
            <w:r/>
            <w:r>
              <w:rPr>
                <w:sz w:val="20"/>
              </w:rPr>
              <w:t>MEDIU — posibil fără simptome clare încă</w:t>
            </w:r>
          </w:p>
        </w:tc>
      </w:tr>
      <w:tr>
        <w:tc>
          <w:tcPr>
            <w:tcW w:type="dxa" w:w="2592"/>
            <w:shd w:val="clear" w:color="auto" w:fill="F1F5F9"/>
          </w:tcPr>
          <w:p>
            <w:r/>
            <w:r>
              <w:rPr>
                <w:sz w:val="20"/>
              </w:rPr>
              <w:t>Cancer colorectal</w:t>
            </w:r>
          </w:p>
        </w:tc>
        <w:tc>
          <w:tcPr>
            <w:tcW w:type="dxa" w:w="6480"/>
            <w:shd w:val="clear" w:color="auto" w:fill="F1F5F9"/>
          </w:tcPr>
          <w:p>
            <w:r/>
            <w:r>
              <w:rPr>
                <w:sz w:val="20"/>
              </w:rPr>
              <w:t>SCĂZUT — colonoscopia din 17.04 a arătat doar polip benign</w:t>
            </w:r>
          </w:p>
        </w:tc>
      </w:tr>
      <w:tr>
        <w:tc>
          <w:tcPr>
            <w:tcW w:type="dxa" w:w="2592"/>
          </w:tcPr>
          <w:p>
            <w:r/>
            <w:r>
              <w:rPr>
                <w:sz w:val="20"/>
              </w:rPr>
              <w:t>Cancer ovarian</w:t>
            </w:r>
          </w:p>
        </w:tc>
        <w:tc>
          <w:tcPr>
            <w:tcW w:type="dxa" w:w="6480"/>
          </w:tcPr>
          <w:p>
            <w:r/>
            <w:r>
              <w:rPr>
                <w:sz w:val="20"/>
              </w:rPr>
              <w:t>NU SE APLICĂ — tata e bărbat</w:t>
            </w:r>
          </w:p>
        </w:tc>
      </w:tr>
      <w:tr>
        <w:tc>
          <w:tcPr>
            <w:tcW w:type="dxa" w:w="2592"/>
            <w:shd w:val="clear" w:color="auto" w:fill="F1F5F9"/>
          </w:tcPr>
          <w:p>
            <w:r/>
            <w:r>
              <w:rPr>
                <w:sz w:val="20"/>
              </w:rPr>
              <w:t>Mezoteliom peritoneal primar</w:t>
            </w:r>
          </w:p>
        </w:tc>
        <w:tc>
          <w:tcPr>
            <w:tcW w:type="dxa" w:w="6480"/>
            <w:shd w:val="clear" w:color="auto" w:fill="F1F5F9"/>
          </w:tcPr>
          <w:p>
            <w:r/>
            <w:r>
              <w:rPr>
                <w:sz w:val="20"/>
              </w:rPr>
              <w:t>FOARTE RAR — dar posibil cu istoric de fumat</w:t>
            </w:r>
          </w:p>
        </w:tc>
      </w:tr>
      <w:tr>
        <w:tc>
          <w:tcPr>
            <w:tcW w:type="dxa" w:w="2592"/>
          </w:tcPr>
          <w:p>
            <w:r/>
            <w:r>
              <w:rPr>
                <w:sz w:val="20"/>
              </w:rPr>
              <w:t>Cancer biliar / hepatic</w:t>
            </w:r>
          </w:p>
        </w:tc>
        <w:tc>
          <w:tcPr>
            <w:tcW w:type="dxa" w:w="6480"/>
          </w:tcPr>
          <w:p>
            <w:r/>
            <w:r>
              <w:rPr>
                <w:sz w:val="20"/>
              </w:rPr>
              <w:t>SCĂZUT — ficatul apare normal la CT</w:t>
            </w:r>
          </w:p>
        </w:tc>
      </w:tr>
      <w:tr>
        <w:tc>
          <w:tcPr>
            <w:tcW w:type="dxa" w:w="2592"/>
            <w:shd w:val="clear" w:color="auto" w:fill="F1F5F9"/>
          </w:tcPr>
          <w:p>
            <w:r/>
            <w:r>
              <w:rPr>
                <w:sz w:val="20"/>
              </w:rPr>
              <w:t>Cancer prostatic</w:t>
            </w:r>
          </w:p>
        </w:tc>
        <w:tc>
          <w:tcPr>
            <w:tcW w:type="dxa" w:w="6480"/>
            <w:shd w:val="clear" w:color="auto" w:fill="F1F5F9"/>
          </w:tcPr>
          <w:p>
            <w:r/>
            <w:r>
              <w:rPr>
                <w:sz w:val="20"/>
              </w:rPr>
              <w:t>SCĂZUT — prostata apare normală la CT</w:t>
            </w:r>
          </w:p>
        </w:tc>
      </w:tr>
    </w:tbl>
    <w:p>
      <w:pPr>
        <w:spacing w:after="0"/>
      </w:pPr>
    </w:p>
    <w:p>
      <w:r>
        <w:rPr>
          <w:b/>
          <w:i w:val="0"/>
          <w:color w:val="1E293B"/>
          <w:sz w:val="22"/>
        </w:rPr>
        <w:t>Concluzia practică:</w:t>
      </w:r>
    </w:p>
    <w:p>
      <w:r>
        <w:rPr>
          <w:b w:val="0"/>
          <w:i w:val="0"/>
          <w:color w:val="1E293B"/>
          <w:sz w:val="22"/>
        </w:rPr>
        <w:t>Dacă ascita e malignă, în 85–95% din cazuri în contextul lui e legată de tumora eso-gastrică. Dar oncologul trebuie să CONFIRME asta — nu poate presupune.</w:t>
      </w:r>
    </w:p>
    <w:p>
      <w:pPr>
        <w:spacing w:before="360" w:after="160"/>
      </w:pPr>
      <w:r>
        <w:rPr>
          <w:b/>
          <w:color w:val="1E40AF"/>
          <w:sz w:val="32"/>
        </w:rPr>
        <w:t>3.3 Ce poate constata oncologul FĂRĂ analize suplimentare?</w:t>
      </w:r>
    </w:p>
    <w:p>
      <w:pPr>
        <w:spacing w:after="120"/>
      </w:pPr>
      <w:r>
        <w:rPr>
          <w:b/>
          <w:i w:val="0"/>
          <w:color w:val="16A34A"/>
          <w:sz w:val="22"/>
        </w:rPr>
        <w:t>[PROBABIL] Ce POATE spune la primul consult:</w:t>
      </w:r>
    </w:p>
    <w:p>
      <w:pPr>
        <w:pStyle w:val="ListBullet"/>
        <w:spacing w:after="60"/>
        <w:ind w:left="360"/>
      </w:pPr>
      <w:r>
        <w:rPr>
          <w:b/>
          <w:sz w:val="22"/>
        </w:rPr>
        <w:t>Clasificarea Siewert —</w:t>
      </w:r>
      <w:r>
        <w:rPr>
          <w:sz w:val="22"/>
        </w:rPr>
        <w:t xml:space="preserve"> confirmă dacă e I, II sau III. Afectează tipul de chirurgie.</w:t>
      </w:r>
    </w:p>
    <w:p>
      <w:pPr>
        <w:pStyle w:val="ListBullet"/>
        <w:spacing w:after="60"/>
        <w:ind w:left="360"/>
      </w:pPr>
      <w:r>
        <w:rPr>
          <w:b/>
          <w:sz w:val="22"/>
        </w:rPr>
        <w:t>Stadializare CLINICĂ preliminară —</w:t>
      </w:r>
      <w:r>
        <w:rPr>
          <w:sz w:val="22"/>
        </w:rPr>
        <w:t xml:space="preserve"> T + N estimat, cu marcaj „necesită confirmare histologică și M".</w:t>
      </w:r>
    </w:p>
    <w:p>
      <w:pPr>
        <w:pStyle w:val="ListBullet"/>
        <w:spacing w:after="60"/>
        <w:ind w:left="360"/>
      </w:pPr>
      <w:r>
        <w:rPr>
          <w:b/>
          <w:sz w:val="22"/>
        </w:rPr>
        <w:t>Risc operator aproximativ —</w:t>
      </w:r>
      <w:r>
        <w:rPr>
          <w:sz w:val="22"/>
        </w:rPr>
        <w:t xml:space="preserve"> pe baza comorbidităților (stent cardiac, diabet, hernie operată).</w:t>
      </w:r>
    </w:p>
    <w:p>
      <w:pPr>
        <w:pStyle w:val="ListBullet"/>
        <w:spacing w:after="60"/>
        <w:ind w:left="360"/>
      </w:pPr>
      <w:r>
        <w:rPr>
          <w:b/>
          <w:sz w:val="22"/>
        </w:rPr>
        <w:t>Protocol terapeutic preliminar —</w:t>
      </w:r>
      <w:r>
        <w:rPr>
          <w:sz w:val="22"/>
        </w:rPr>
        <w:t xml:space="preserve"> FLOT vs. CROSS vs. alt protocol.</w:t>
      </w:r>
    </w:p>
    <w:p>
      <w:pPr>
        <w:pStyle w:val="ListBullet"/>
        <w:spacing w:after="60"/>
        <w:ind w:left="360"/>
      </w:pPr>
      <w:r>
        <w:rPr>
          <w:b/>
          <w:sz w:val="22"/>
        </w:rPr>
        <w:t>Ce investigații sunt necesare —</w:t>
      </w:r>
      <w:r>
        <w:rPr>
          <w:sz w:val="22"/>
        </w:rPr>
        <w:t xml:space="preserve"> paracenteză? PET-CT? laparoscopie?</w:t>
      </w:r>
    </w:p>
    <w:p>
      <w:pPr>
        <w:pStyle w:val="ListBullet"/>
        <w:spacing w:after="60"/>
        <w:ind w:left="360"/>
      </w:pPr>
      <w:r>
        <w:rPr>
          <w:b/>
          <w:sz w:val="22"/>
        </w:rPr>
        <w:t>Urgența tratamentului —</w:t>
      </w:r>
      <w:r>
        <w:rPr>
          <w:sz w:val="22"/>
        </w:rPr>
        <w:t xml:space="preserve"> săptămâni (urgent) vs. o lună.</w:t>
      </w:r>
    </w:p>
    <w:p>
      <w:pPr>
        <w:pStyle w:val="ListBullet"/>
        <w:spacing w:after="60"/>
        <w:ind w:left="360"/>
      </w:pPr>
      <w:r>
        <w:rPr>
          <w:b/>
          <w:sz w:val="22"/>
        </w:rPr>
        <w:t>Intervenții paliative —</w:t>
      </w:r>
      <w:r>
        <w:rPr>
          <w:sz w:val="22"/>
        </w:rPr>
        <w:t xml:space="preserve"> stent? jejunostomă? prehabilitare nutrițională?</w:t>
      </w:r>
    </w:p>
    <w:p>
      <w:pPr>
        <w:spacing w:after="120"/>
      </w:pPr>
      <w:r>
        <w:rPr>
          <w:b/>
          <w:i w:val="0"/>
          <w:color w:val="94A3B8"/>
          <w:sz w:val="22"/>
        </w:rPr>
        <w:t>[NEGASIT] Ce NU POATE spune la primul consult:</w:t>
      </w:r>
    </w:p>
    <w:p>
      <w:pPr>
        <w:pStyle w:val="ListBullet"/>
        <w:spacing w:after="60"/>
        <w:ind w:left="360"/>
      </w:pPr>
      <w:r>
        <w:rPr>
          <w:b/>
          <w:sz w:val="22"/>
        </w:rPr>
        <w:t>Tipul histologic exact —</w:t>
      </w:r>
      <w:r>
        <w:rPr>
          <w:sz w:val="22"/>
        </w:rPr>
        <w:t xml:space="preserve"> adenocarcinom vs. scuamos → obligatoriu biopsia</w:t>
      </w:r>
    </w:p>
    <w:p>
      <w:pPr>
        <w:pStyle w:val="ListBullet"/>
        <w:spacing w:after="60"/>
        <w:ind w:left="360"/>
      </w:pPr>
      <w:r>
        <w:rPr>
          <w:b/>
          <w:sz w:val="22"/>
        </w:rPr>
        <w:t>Gradul de diferențiere —</w:t>
      </w:r>
      <w:r>
        <w:rPr>
          <w:sz w:val="22"/>
        </w:rPr>
        <w:t xml:space="preserve"> bine / moderat / slab → obligatoriu biopsia</w:t>
      </w:r>
    </w:p>
    <w:p>
      <w:pPr>
        <w:pStyle w:val="ListBullet"/>
        <w:spacing w:after="60"/>
        <w:ind w:left="360"/>
      </w:pPr>
      <w:r>
        <w:rPr>
          <w:b/>
          <w:sz w:val="22"/>
        </w:rPr>
        <w:t>Markerii moleculari —</w:t>
      </w:r>
      <w:r>
        <w:rPr>
          <w:sz w:val="22"/>
        </w:rPr>
        <w:t xml:space="preserve"> HER2, PD-L1, MSI, claudin-18.2 → biopsia + IHC</w:t>
      </w:r>
    </w:p>
    <w:p>
      <w:pPr>
        <w:pStyle w:val="ListBullet"/>
        <w:spacing w:after="60"/>
        <w:ind w:left="360"/>
      </w:pPr>
      <w:r>
        <w:rPr>
          <w:b/>
          <w:sz w:val="22"/>
        </w:rPr>
        <w:t>Natura ascitei —</w:t>
      </w:r>
      <w:r>
        <w:rPr>
          <w:sz w:val="22"/>
        </w:rPr>
        <w:t xml:space="preserve"> reactivă vs. carcinomatoză → obligatoriu paracenteză</w:t>
      </w:r>
    </w:p>
    <w:p>
      <w:pPr>
        <w:pStyle w:val="ListBullet"/>
        <w:spacing w:after="60"/>
        <w:ind w:left="360"/>
      </w:pPr>
      <w:r>
        <w:rPr>
          <w:b/>
          <w:sz w:val="22"/>
        </w:rPr>
        <w:t>Stadializarea M definitivă —</w:t>
      </w:r>
      <w:r>
        <w:rPr>
          <w:sz w:val="22"/>
        </w:rPr>
        <w:t xml:space="preserve"> fără PET-CT, CT e doar „M0 probabil"</w:t>
      </w:r>
    </w:p>
    <w:p>
      <w:pPr>
        <w:pStyle w:val="ListBullet"/>
        <w:spacing w:after="60"/>
        <w:ind w:left="360"/>
      </w:pPr>
      <w:r>
        <w:rPr>
          <w:b/>
          <w:sz w:val="22"/>
        </w:rPr>
        <w:t>Decizia finală pe protocol —</w:t>
      </w:r>
      <w:r>
        <w:rPr>
          <w:sz w:val="22"/>
        </w:rPr>
        <w:t xml:space="preserve"> se cimentează doar cu toate datele</w:t>
      </w:r>
    </w:p>
    <w:p>
      <w:pPr>
        <w:spacing w:before="360" w:after="160"/>
      </w:pPr>
      <w:r>
        <w:rPr>
          <w:b/>
          <w:color w:val="1E40AF"/>
          <w:sz w:val="32"/>
        </w:rPr>
        <w:t>3.4 E obligatoriu oncologului să facă o altă serie de analize?</w:t>
      </w:r>
    </w:p>
    <w:p>
      <w:pPr>
        <w:spacing w:after="120"/>
      </w:pPr>
      <w:r>
        <w:rPr>
          <w:b/>
          <w:i w:val="0"/>
          <w:color w:val="DC2626"/>
          <w:sz w:val="26"/>
        </w:rPr>
        <w:t>DA, în practică — inevitabil.</w:t>
      </w:r>
      <w:r>
        <w:rPr>
          <w:b w:val="0"/>
          <w:i w:val="0"/>
          <w:color w:val="1E293B"/>
          <w:sz w:val="22"/>
        </w:rPr>
        <w:t xml:space="preserve"> Oncologul NU poate începe tratament fără:</w:t>
      </w:r>
    </w:p>
    <w:p>
      <w:r>
        <w:rPr>
          <w:b/>
          <w:i w:val="0"/>
          <w:color w:val="1E293B"/>
          <w:sz w:val="22"/>
        </w:rPr>
        <w:t>Analize minime obligatorii pre-tratament:</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2880"/>
            <w:shd w:val="clear" w:color="auto" w:fill="1E40AF"/>
            <w:vAlign w:val="center"/>
          </w:tcPr>
          <w:p>
            <w:r/>
            <w:r>
              <w:rPr>
                <w:b/>
                <w:color w:val="FFFFFF"/>
                <w:sz w:val="20"/>
              </w:rPr>
              <w:t>Investigație</w:t>
            </w:r>
          </w:p>
        </w:tc>
        <w:tc>
          <w:tcPr>
            <w:tcW w:type="dxa" w:w="4752"/>
            <w:shd w:val="clear" w:color="auto" w:fill="1E40AF"/>
            <w:vAlign w:val="center"/>
          </w:tcPr>
          <w:p>
            <w:r/>
            <w:r>
              <w:rPr>
                <w:b/>
                <w:color w:val="FFFFFF"/>
                <w:sz w:val="20"/>
              </w:rPr>
              <w:t>De ce</w:t>
            </w:r>
          </w:p>
        </w:tc>
        <w:tc>
          <w:tcPr>
            <w:tcW w:type="dxa" w:w="1728"/>
            <w:shd w:val="clear" w:color="auto" w:fill="1E40AF"/>
            <w:vAlign w:val="center"/>
          </w:tcPr>
          <w:p>
            <w:r/>
            <w:r>
              <w:rPr>
                <w:b/>
                <w:color w:val="FFFFFF"/>
                <w:sz w:val="20"/>
              </w:rPr>
              <w:t>Timp aproximativ</w:t>
            </w:r>
          </w:p>
        </w:tc>
      </w:tr>
      <w:tr>
        <w:tc>
          <w:tcPr>
            <w:tcW w:type="dxa" w:w="2880"/>
          </w:tcPr>
          <w:p>
            <w:r/>
            <w:r>
              <w:rPr>
                <w:sz w:val="20"/>
              </w:rPr>
              <w:t>Hemoleucogramă completă</w:t>
            </w:r>
          </w:p>
        </w:tc>
        <w:tc>
          <w:tcPr>
            <w:tcW w:type="dxa" w:w="4752"/>
          </w:tcPr>
          <w:p>
            <w:r/>
            <w:r>
              <w:rPr>
                <w:sz w:val="20"/>
              </w:rPr>
              <w:t>Baseline pre-chimio — leucocite, trombocite, hemoglobină</w:t>
            </w:r>
          </w:p>
        </w:tc>
        <w:tc>
          <w:tcPr>
            <w:tcW w:type="dxa" w:w="1728"/>
          </w:tcPr>
          <w:p>
            <w:r/>
            <w:r>
              <w:rPr>
                <w:sz w:val="20"/>
              </w:rPr>
              <w:t>1 zi</w:t>
            </w:r>
          </w:p>
        </w:tc>
      </w:tr>
      <w:tr>
        <w:tc>
          <w:tcPr>
            <w:tcW w:type="dxa" w:w="2880"/>
            <w:shd w:val="clear" w:color="auto" w:fill="F1F5F9"/>
          </w:tcPr>
          <w:p>
            <w:r/>
            <w:r>
              <w:rPr>
                <w:sz w:val="20"/>
              </w:rPr>
              <w:t>Biochimie completă</w:t>
            </w:r>
          </w:p>
        </w:tc>
        <w:tc>
          <w:tcPr>
            <w:tcW w:type="dxa" w:w="4752"/>
            <w:shd w:val="clear" w:color="auto" w:fill="F1F5F9"/>
          </w:tcPr>
          <w:p>
            <w:r/>
            <w:r>
              <w:rPr>
                <w:sz w:val="20"/>
              </w:rPr>
              <w:t>Funcție hepatică, renală, glicemie</w:t>
            </w:r>
          </w:p>
        </w:tc>
        <w:tc>
          <w:tcPr>
            <w:tcW w:type="dxa" w:w="1728"/>
            <w:shd w:val="clear" w:color="auto" w:fill="F1F5F9"/>
          </w:tcPr>
          <w:p>
            <w:r/>
            <w:r>
              <w:rPr>
                <w:sz w:val="20"/>
              </w:rPr>
              <w:t>1 zi</w:t>
            </w:r>
          </w:p>
        </w:tc>
      </w:tr>
      <w:tr>
        <w:tc>
          <w:tcPr>
            <w:tcW w:type="dxa" w:w="2880"/>
          </w:tcPr>
          <w:p>
            <w:r/>
            <w:r>
              <w:rPr>
                <w:sz w:val="20"/>
              </w:rPr>
              <w:t>Markeri tumorali serici</w:t>
            </w:r>
          </w:p>
        </w:tc>
        <w:tc>
          <w:tcPr>
            <w:tcW w:type="dxa" w:w="4752"/>
          </w:tcPr>
          <w:p>
            <w:r/>
            <w:r>
              <w:rPr>
                <w:sz w:val="20"/>
              </w:rPr>
              <w:t>CEA, CA 19-9, CA 72-4 — urmărire răspuns</w:t>
            </w:r>
          </w:p>
        </w:tc>
        <w:tc>
          <w:tcPr>
            <w:tcW w:type="dxa" w:w="1728"/>
          </w:tcPr>
          <w:p>
            <w:r/>
            <w:r>
              <w:rPr>
                <w:sz w:val="20"/>
              </w:rPr>
              <w:t>1–3 zile</w:t>
            </w:r>
          </w:p>
        </w:tc>
      </w:tr>
      <w:tr>
        <w:tc>
          <w:tcPr>
            <w:tcW w:type="dxa" w:w="2880"/>
            <w:shd w:val="clear" w:color="auto" w:fill="F1F5F9"/>
          </w:tcPr>
          <w:p>
            <w:r/>
            <w:r>
              <w:rPr>
                <w:sz w:val="20"/>
              </w:rPr>
              <w:t>ECG + ECHO cardiac</w:t>
            </w:r>
          </w:p>
        </w:tc>
        <w:tc>
          <w:tcPr>
            <w:tcW w:type="dxa" w:w="4752"/>
            <w:shd w:val="clear" w:color="auto" w:fill="F1F5F9"/>
          </w:tcPr>
          <w:p>
            <w:r/>
            <w:r>
              <w:rPr>
                <w:sz w:val="20"/>
              </w:rPr>
              <w:t>Evaluare funcție cardiacă (pacient post-stent)</w:t>
            </w:r>
          </w:p>
        </w:tc>
        <w:tc>
          <w:tcPr>
            <w:tcW w:type="dxa" w:w="1728"/>
            <w:shd w:val="clear" w:color="auto" w:fill="F1F5F9"/>
          </w:tcPr>
          <w:p>
            <w:r/>
            <w:r>
              <w:rPr>
                <w:sz w:val="20"/>
              </w:rPr>
              <w:t>3–7 zile</w:t>
            </w:r>
          </w:p>
        </w:tc>
      </w:tr>
      <w:tr>
        <w:tc>
          <w:tcPr>
            <w:tcW w:type="dxa" w:w="2880"/>
          </w:tcPr>
          <w:p>
            <w:r/>
            <w:r>
              <w:rPr>
                <w:sz w:val="20"/>
              </w:rPr>
              <w:t>Paracenteză + citologie</w:t>
            </w:r>
          </w:p>
        </w:tc>
        <w:tc>
          <w:tcPr>
            <w:tcW w:type="dxa" w:w="4752"/>
          </w:tcPr>
          <w:p>
            <w:r/>
            <w:r>
              <w:rPr>
                <w:sz w:val="20"/>
              </w:rPr>
              <w:t>OBLIGATORIE pentru ascită</w:t>
            </w:r>
          </w:p>
        </w:tc>
        <w:tc>
          <w:tcPr>
            <w:tcW w:type="dxa" w:w="1728"/>
          </w:tcPr>
          <w:p>
            <w:r/>
            <w:r>
              <w:rPr>
                <w:sz w:val="20"/>
              </w:rPr>
              <w:t>1–7 zile</w:t>
            </w:r>
          </w:p>
        </w:tc>
      </w:tr>
      <w:tr>
        <w:tc>
          <w:tcPr>
            <w:tcW w:type="dxa" w:w="2880"/>
            <w:shd w:val="clear" w:color="auto" w:fill="F1F5F9"/>
          </w:tcPr>
          <w:p>
            <w:r/>
            <w:r>
              <w:rPr>
                <w:sz w:val="20"/>
              </w:rPr>
              <w:t>PET-CT (posibil)</w:t>
            </w:r>
          </w:p>
        </w:tc>
        <w:tc>
          <w:tcPr>
            <w:tcW w:type="dxa" w:w="4752"/>
            <w:shd w:val="clear" w:color="auto" w:fill="F1F5F9"/>
          </w:tcPr>
          <w:p>
            <w:r/>
            <w:r>
              <w:rPr>
                <w:sz w:val="20"/>
              </w:rPr>
              <w:t>Sensibilitate superioară pentru M distant</w:t>
            </w:r>
          </w:p>
        </w:tc>
        <w:tc>
          <w:tcPr>
            <w:tcW w:type="dxa" w:w="1728"/>
            <w:shd w:val="clear" w:color="auto" w:fill="F1F5F9"/>
          </w:tcPr>
          <w:p>
            <w:r/>
            <w:r>
              <w:rPr>
                <w:sz w:val="20"/>
              </w:rPr>
              <w:t>2–3 săpt</w:t>
            </w:r>
          </w:p>
        </w:tc>
      </w:tr>
      <w:tr>
        <w:tc>
          <w:tcPr>
            <w:tcW w:type="dxa" w:w="2880"/>
          </w:tcPr>
          <w:p>
            <w:r/>
            <w:r>
              <w:rPr>
                <w:sz w:val="20"/>
              </w:rPr>
              <w:t>IHC pe biopsie (HER2, PD-L1, MSI)</w:t>
            </w:r>
          </w:p>
        </w:tc>
        <w:tc>
          <w:tcPr>
            <w:tcW w:type="dxa" w:w="4752"/>
          </w:tcPr>
          <w:p>
            <w:r/>
            <w:r>
              <w:rPr>
                <w:sz w:val="20"/>
              </w:rPr>
              <w:t>Decide imunoterapie / terapii țintite</w:t>
            </w:r>
          </w:p>
        </w:tc>
        <w:tc>
          <w:tcPr>
            <w:tcW w:type="dxa" w:w="1728"/>
          </w:tcPr>
          <w:p>
            <w:r/>
            <w:r>
              <w:rPr>
                <w:sz w:val="20"/>
              </w:rPr>
              <w:t>2–4 săpt</w:t>
            </w:r>
          </w:p>
        </w:tc>
      </w:tr>
    </w:tbl>
    <w:p>
      <w:pPr>
        <w:spacing w:after="0"/>
      </w:pPr>
    </w:p>
    <w:p>
      <w:r>
        <w:rPr>
          <w:b w:val="0"/>
          <w:i w:val="0"/>
          <w:color w:val="1E293B"/>
          <w:sz w:val="22"/>
        </w:rPr>
        <w:t>Plus, posibil: laparoscopie diagnostică, EUS, consult nutriționist, consult cardiolog.</w:t>
      </w:r>
    </w:p>
    <w:p>
      <w:pPr>
        <w:spacing w:before="120" w:after="120"/>
        <w:ind w:left="216" w:right="216"/>
        <w:pBdr>
          <w:left w:val="single" w:sz="12" w:space="4" w:color="0891B2"/>
        </w:pBdr>
        <w:shd w:val="clear" w:color="auto" w:fill="CFFAFE"/>
      </w:pPr>
      <w:r>
        <w:rPr>
          <w:b/>
          <w:color w:val="0891B2"/>
          <w:sz w:val="22"/>
        </w:rPr>
        <w:t xml:space="preserve">Timp estimativ de la consult la tratament: </w:t>
      </w:r>
      <w:r>
        <w:rPr>
          <w:color w:val="1E293B"/>
          <w:sz w:val="22"/>
        </w:rPr>
        <w:t>3–6 săptămâni, variind în funcție de cât de rapid se fac investigațiile suplimentare.</w:t>
      </w:r>
    </w:p>
    <w:p>
      <w:r>
        <w:br/>
      </w:r>
    </w:p>
    <w:p>
      <w:pPr>
        <w:spacing w:before="480" w:after="240"/>
      </w:pPr>
      <w:r>
        <w:rPr>
          <w:b/>
          <w:color w:val="1E40AF"/>
          <w:sz w:val="44"/>
        </w:rPr>
        <w:t>4. Investigațiile posibile — explicate simplu</w:t>
      </w:r>
    </w:p>
    <w:p>
      <w:pPr>
        <w:spacing w:before="360" w:after="160"/>
      </w:pPr>
      <w:r>
        <w:rPr>
          <w:b/>
          <w:color w:val="1E40AF"/>
          <w:sz w:val="32"/>
        </w:rPr>
        <w:t>4.1 Paracenteza diagnostică — „pipeta care testează apa"</w:t>
      </w:r>
    </w:p>
    <w:p>
      <w:pPr>
        <w:spacing w:before="160" w:after="160"/>
        <w:ind w:left="432" w:right="288"/>
        <w:pBdr>
          <w:left w:val="single" w:sz="12" w:space="4" w:color="0891B2"/>
        </w:pBdr>
        <w:shd w:val="clear" w:color="auto" w:fill="CFFAFE"/>
      </w:pPr>
      <w:r>
        <w:rPr>
          <w:i/>
          <w:color w:val="1E293B"/>
          <w:sz w:val="22"/>
        </w:rPr>
        <w:t>Analogie: imaginează-ți că ai un acvariu și vrei să știi dacă apa e curată sau contaminată. Iei o pipetă, extragi un eșantion mic, îl pui sub microscop. Exact asta e paracenteza.</w:t>
      </w:r>
    </w:p>
    <w:p>
      <w:r>
        <w:rPr>
          <w:b/>
          <w:i w:val="0"/>
          <w:color w:val="1E293B"/>
          <w:sz w:val="22"/>
        </w:rPr>
        <w:t>Cum se face (pas cu pas):</w:t>
      </w:r>
    </w:p>
    <w:p>
      <w:pPr>
        <w:pStyle w:val="ListNumber"/>
        <w:spacing w:after="60"/>
      </w:pPr>
      <w:r>
        <w:rPr>
          <w:sz w:val="22"/>
        </w:rPr>
        <w:t>Pregătire — tata stă întins pe pat, cu burta dezvelită</w:t>
      </w:r>
    </w:p>
    <w:p>
      <w:pPr>
        <w:pStyle w:val="ListNumber"/>
        <w:spacing w:after="60"/>
      </w:pPr>
      <w:r>
        <w:rPr>
          <w:sz w:val="22"/>
        </w:rPr>
        <w:t>Anestezie locală — xilină (ca la dentist) într-un punct al burții. Nu doare, doar o înțepătură</w:t>
      </w:r>
    </w:p>
    <w:p>
      <w:pPr>
        <w:pStyle w:val="ListNumber"/>
        <w:spacing w:after="60"/>
      </w:pPr>
      <w:r>
        <w:rPr>
          <w:sz w:val="22"/>
        </w:rPr>
        <w:t>Ghidaj ecografic — ecografie portabilă pentru a vedea unde e apa</w:t>
      </w:r>
    </w:p>
    <w:p>
      <w:pPr>
        <w:pStyle w:val="ListNumber"/>
        <w:spacing w:after="60"/>
      </w:pPr>
      <w:r>
        <w:rPr>
          <w:sz w:val="22"/>
        </w:rPr>
        <w:t>Introducere ac subțire (ca cele pentru puncție venoasă, dar mai lung)</w:t>
      </w:r>
    </w:p>
    <w:p>
      <w:pPr>
        <w:pStyle w:val="ListNumber"/>
        <w:spacing w:after="60"/>
      </w:pPr>
      <w:r>
        <w:rPr>
          <w:sz w:val="22"/>
        </w:rPr>
        <w:t>Extragere lichid — 10–30 ml aspirate în seringă</w:t>
      </w:r>
    </w:p>
    <w:p>
      <w:pPr>
        <w:pStyle w:val="ListNumber"/>
        <w:spacing w:after="60"/>
      </w:pPr>
      <w:r>
        <w:rPr>
          <w:sz w:val="22"/>
        </w:rPr>
        <w:t>Trimitere la laborator — împărțit în 4–5 eprubete pentru analize diferite</w:t>
      </w:r>
    </w:p>
    <w:p>
      <w:pPr>
        <w:pStyle w:val="ListNumber"/>
        <w:spacing w:after="60"/>
      </w:pPr>
      <w:r>
        <w:rPr>
          <w:sz w:val="22"/>
        </w:rPr>
        <w:t>Scoatere ac + pansament — totul durează 10–15 minute</w:t>
      </w:r>
    </w:p>
    <w:p>
      <w:r>
        <w:rPr>
          <w:b/>
          <w:i w:val="0"/>
          <w:color w:val="1E293B"/>
          <w:sz w:val="22"/>
        </w:rPr>
        <w:t>Ce analize se fac pe lichid:</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2016"/>
            <w:shd w:val="clear" w:color="auto" w:fill="1E40AF"/>
            <w:vAlign w:val="center"/>
          </w:tcPr>
          <w:p>
            <w:r/>
            <w:r>
              <w:rPr>
                <w:b/>
                <w:color w:val="FFFFFF"/>
                <w:sz w:val="20"/>
              </w:rPr>
              <w:t>Analiză</w:t>
            </w:r>
          </w:p>
        </w:tc>
        <w:tc>
          <w:tcPr>
            <w:tcW w:type="dxa" w:w="2880"/>
            <w:shd w:val="clear" w:color="auto" w:fill="1E40AF"/>
            <w:vAlign w:val="center"/>
          </w:tcPr>
          <w:p>
            <w:r/>
            <w:r>
              <w:rPr>
                <w:b/>
                <w:color w:val="FFFFFF"/>
                <w:sz w:val="20"/>
              </w:rPr>
              <w:t>Ce caută</w:t>
            </w:r>
          </w:p>
        </w:tc>
        <w:tc>
          <w:tcPr>
            <w:tcW w:type="dxa" w:w="4320"/>
            <w:shd w:val="clear" w:color="auto" w:fill="1E40AF"/>
            <w:vAlign w:val="center"/>
          </w:tcPr>
          <w:p>
            <w:r/>
            <w:r>
              <w:rPr>
                <w:b/>
                <w:color w:val="FFFFFF"/>
                <w:sz w:val="20"/>
              </w:rPr>
              <w:t>De ce</w:t>
            </w:r>
          </w:p>
        </w:tc>
      </w:tr>
      <w:tr>
        <w:tc>
          <w:tcPr>
            <w:tcW w:type="dxa" w:w="2016"/>
          </w:tcPr>
          <w:p>
            <w:r/>
            <w:r>
              <w:rPr>
                <w:sz w:val="20"/>
              </w:rPr>
              <w:t>Citologie</w:t>
            </w:r>
          </w:p>
        </w:tc>
        <w:tc>
          <w:tcPr>
            <w:tcW w:type="dxa" w:w="2880"/>
          </w:tcPr>
          <w:p>
            <w:r/>
            <w:r>
              <w:rPr>
                <w:sz w:val="20"/>
              </w:rPr>
              <w:t>Celule tumorale</w:t>
            </w:r>
          </w:p>
        </w:tc>
        <w:tc>
          <w:tcPr>
            <w:tcW w:type="dxa" w:w="4320"/>
          </w:tcPr>
          <w:p>
            <w:r/>
            <w:r>
              <w:rPr>
                <w:sz w:val="20"/>
              </w:rPr>
              <w:t>E malignă sau nu?</w:t>
            </w:r>
          </w:p>
        </w:tc>
      </w:tr>
      <w:tr>
        <w:tc>
          <w:tcPr>
            <w:tcW w:type="dxa" w:w="2016"/>
            <w:shd w:val="clear" w:color="auto" w:fill="F1F5F9"/>
          </w:tcPr>
          <w:p>
            <w:r/>
            <w:r>
              <w:rPr>
                <w:sz w:val="20"/>
              </w:rPr>
              <w:t>Biochimie</w:t>
            </w:r>
          </w:p>
        </w:tc>
        <w:tc>
          <w:tcPr>
            <w:tcW w:type="dxa" w:w="2880"/>
            <w:shd w:val="clear" w:color="auto" w:fill="F1F5F9"/>
          </w:tcPr>
          <w:p>
            <w:r/>
            <w:r>
              <w:rPr>
                <w:sz w:val="20"/>
              </w:rPr>
              <w:t>Proteine, albumină, LDH</w:t>
            </w:r>
          </w:p>
        </w:tc>
        <w:tc>
          <w:tcPr>
            <w:tcW w:type="dxa" w:w="4320"/>
            <w:shd w:val="clear" w:color="auto" w:fill="F1F5F9"/>
          </w:tcPr>
          <w:p>
            <w:r/>
            <w:r>
              <w:rPr>
                <w:sz w:val="20"/>
              </w:rPr>
              <w:t>Tipul de ascită</w:t>
            </w:r>
          </w:p>
        </w:tc>
      </w:tr>
      <w:tr>
        <w:tc>
          <w:tcPr>
            <w:tcW w:type="dxa" w:w="2016"/>
          </w:tcPr>
          <w:p>
            <w:r/>
            <w:r>
              <w:rPr>
                <w:sz w:val="20"/>
              </w:rPr>
              <w:t>Număr celule</w:t>
            </w:r>
          </w:p>
        </w:tc>
        <w:tc>
          <w:tcPr>
            <w:tcW w:type="dxa" w:w="2880"/>
          </w:tcPr>
          <w:p>
            <w:r/>
            <w:r>
              <w:rPr>
                <w:sz w:val="20"/>
              </w:rPr>
              <w:t>Leucocite, hematii</w:t>
            </w:r>
          </w:p>
        </w:tc>
        <w:tc>
          <w:tcPr>
            <w:tcW w:type="dxa" w:w="4320"/>
          </w:tcPr>
          <w:p>
            <w:r/>
            <w:r>
              <w:rPr>
                <w:sz w:val="20"/>
              </w:rPr>
              <w:t>Infecție sau hemoragie</w:t>
            </w:r>
          </w:p>
        </w:tc>
      </w:tr>
      <w:tr>
        <w:tc>
          <w:tcPr>
            <w:tcW w:type="dxa" w:w="2016"/>
            <w:shd w:val="clear" w:color="auto" w:fill="F1F5F9"/>
          </w:tcPr>
          <w:p>
            <w:r/>
            <w:r>
              <w:rPr>
                <w:sz w:val="20"/>
              </w:rPr>
              <w:t>Culturi microbiene</w:t>
            </w:r>
          </w:p>
        </w:tc>
        <w:tc>
          <w:tcPr>
            <w:tcW w:type="dxa" w:w="2880"/>
            <w:shd w:val="clear" w:color="auto" w:fill="F1F5F9"/>
          </w:tcPr>
          <w:p>
            <w:r/>
            <w:r>
              <w:rPr>
                <w:sz w:val="20"/>
              </w:rPr>
              <w:t>Bacterii</w:t>
            </w:r>
          </w:p>
        </w:tc>
        <w:tc>
          <w:tcPr>
            <w:tcW w:type="dxa" w:w="4320"/>
            <w:shd w:val="clear" w:color="auto" w:fill="F1F5F9"/>
          </w:tcPr>
          <w:p>
            <w:r/>
            <w:r>
              <w:rPr>
                <w:sz w:val="20"/>
              </w:rPr>
              <w:t>Exclude infecție</w:t>
            </w:r>
          </w:p>
        </w:tc>
      </w:tr>
      <w:tr>
        <w:tc>
          <w:tcPr>
            <w:tcW w:type="dxa" w:w="2016"/>
          </w:tcPr>
          <w:p>
            <w:r/>
            <w:r>
              <w:rPr>
                <w:sz w:val="20"/>
              </w:rPr>
              <w:t>NGS (opțional)</w:t>
            </w:r>
          </w:p>
        </w:tc>
        <w:tc>
          <w:tcPr>
            <w:tcW w:type="dxa" w:w="2880"/>
          </w:tcPr>
          <w:p>
            <w:r/>
            <w:r>
              <w:rPr>
                <w:sz w:val="20"/>
              </w:rPr>
              <w:t>Mutații ADN tumoral</w:t>
            </w:r>
          </w:p>
        </w:tc>
        <w:tc>
          <w:tcPr>
            <w:tcW w:type="dxa" w:w="4320"/>
          </w:tcPr>
          <w:p>
            <w:r/>
            <w:r>
              <w:rPr>
                <w:sz w:val="20"/>
              </w:rPr>
              <w:t>Identifică originea celulelor</w:t>
            </w:r>
          </w:p>
        </w:tc>
      </w:tr>
    </w:tbl>
    <w:p>
      <w:pPr>
        <w:spacing w:after="0"/>
      </w:pPr>
    </w:p>
    <w:p>
      <w:pPr>
        <w:spacing w:before="120" w:after="120"/>
        <w:ind w:left="216" w:right="216"/>
        <w:pBdr>
          <w:left w:val="single" w:sz="12" w:space="4" w:color="16A34A"/>
        </w:pBdr>
        <w:shd w:val="clear" w:color="auto" w:fill="DCFCE7"/>
      </w:pPr>
      <w:r>
        <w:rPr>
          <w:b/>
          <w:color w:val="16A34A"/>
          <w:sz w:val="22"/>
        </w:rPr>
        <w:t xml:space="preserve">[CERT] Riscuri: </w:t>
      </w:r>
      <w:r>
        <w:rPr>
          <w:color w:val="1E293B"/>
          <w:sz w:val="22"/>
        </w:rPr>
        <w:t>complicații majore sub 1%. Efecte comune: disconfort local 1–2 zile.</w:t>
      </w:r>
    </w:p>
    <w:p>
      <w:pPr>
        <w:spacing w:before="120" w:after="120"/>
        <w:ind w:left="216" w:right="216"/>
        <w:pBdr>
          <w:left w:val="single" w:sz="12" w:space="4" w:color="0891B2"/>
        </w:pBdr>
        <w:shd w:val="clear" w:color="auto" w:fill="CFFAFE"/>
      </w:pPr>
      <w:r>
        <w:rPr>
          <w:b/>
          <w:color w:val="0891B2"/>
          <w:sz w:val="22"/>
        </w:rPr>
        <w:t xml:space="preserve">Durată rezultate: </w:t>
      </w:r>
      <w:r>
        <w:rPr>
          <w:color w:val="1E293B"/>
          <w:sz w:val="22"/>
        </w:rPr>
        <w:t>citologie 3–7 zile; biochimie aceeași zi; NGS 2–3 săpt.</w:t>
      </w:r>
    </w:p>
    <w:p>
      <w:r>
        <w:rPr>
          <w:b w:val="0"/>
          <w:i w:val="0"/>
          <w:color w:val="1E293B"/>
          <w:sz w:val="22"/>
        </w:rPr>
        <w:t>Locație efectuare: ambulator, fie la oncolog, fie la spital de zi, fie la radiologie intervențională. Nu e nevoie de internare.</w:t>
      </w:r>
    </w:p>
    <w:p>
      <w:pPr>
        <w:spacing w:before="360" w:after="160"/>
      </w:pPr>
      <w:r>
        <w:rPr>
          <w:b/>
          <w:color w:val="1E40AF"/>
          <w:sz w:val="32"/>
        </w:rPr>
        <w:t>4.2 Laparoscopia diagnostică — „camera care vede direct subsolul"</w:t>
      </w:r>
    </w:p>
    <w:p>
      <w:pPr>
        <w:spacing w:before="160" w:after="160"/>
        <w:ind w:left="432" w:right="288"/>
        <w:pBdr>
          <w:left w:val="single" w:sz="12" w:space="4" w:color="0891B2"/>
        </w:pBdr>
        <w:shd w:val="clear" w:color="auto" w:fill="CFFAFE"/>
      </w:pPr>
      <w:r>
        <w:rPr>
          <w:i/>
          <w:color w:val="1E293B"/>
          <w:sz w:val="22"/>
        </w:rPr>
        <w:t>Analogie: dacă pipeta din acvariu e neclară (citologia negativă dar suspiciune clinică rămâne), bagi o cameră video mică în acvariu să vezi direct cu ochii dacă sunt alge pe pereți.</w:t>
      </w:r>
    </w:p>
    <w:p>
      <w:r>
        <w:rPr>
          <w:b/>
          <w:i w:val="0"/>
          <w:color w:val="1E293B"/>
          <w:sz w:val="22"/>
        </w:rPr>
        <w:t>Cum se face:</w:t>
      </w:r>
    </w:p>
    <w:p>
      <w:pPr>
        <w:pStyle w:val="ListNumber"/>
        <w:spacing w:after="60"/>
      </w:pPr>
      <w:r>
        <w:rPr>
          <w:sz w:val="22"/>
        </w:rPr>
        <w:t>Anestezie generală, tata doarme pe durata procedurii</w:t>
      </w:r>
    </w:p>
    <w:p>
      <w:pPr>
        <w:pStyle w:val="ListNumber"/>
        <w:spacing w:after="60"/>
      </w:pPr>
      <w:r>
        <w:rPr>
          <w:sz w:val="22"/>
        </w:rPr>
        <w:t>Incizie mică (5–10 mm) lângă ombilic</w:t>
      </w:r>
    </w:p>
    <w:p>
      <w:pPr>
        <w:pStyle w:val="ListNumber"/>
        <w:spacing w:after="60"/>
      </w:pPr>
      <w:r>
        <w:rPr>
          <w:sz w:val="22"/>
        </w:rPr>
        <w:t>Introducere cameră video miniaturală pe tub flexibil</w:t>
      </w:r>
    </w:p>
    <w:p>
      <w:pPr>
        <w:pStyle w:val="ListNumber"/>
        <w:spacing w:after="60"/>
      </w:pPr>
      <w:r>
        <w:rPr>
          <w:sz w:val="22"/>
        </w:rPr>
        <w:t>Insuflare CO2 — gazul umflă burta pentru spațiu</w:t>
      </w:r>
    </w:p>
    <w:p>
      <w:pPr>
        <w:pStyle w:val="ListNumber"/>
        <w:spacing w:after="60"/>
      </w:pPr>
      <w:r>
        <w:rPr>
          <w:sz w:val="22"/>
        </w:rPr>
        <w:t>Examinare directă a peritoneului, organelor, tumorii</w:t>
      </w:r>
    </w:p>
    <w:p>
      <w:pPr>
        <w:pStyle w:val="ListNumber"/>
        <w:spacing w:after="60"/>
      </w:pPr>
      <w:r>
        <w:rPr>
          <w:sz w:val="22"/>
        </w:rPr>
        <w:t>Biopsii țintite — dacă se văd noduli pe peritoneu</w:t>
      </w:r>
    </w:p>
    <w:p>
      <w:pPr>
        <w:pStyle w:val="ListNumber"/>
        <w:spacing w:after="60"/>
      </w:pPr>
      <w:r>
        <w:rPr>
          <w:sz w:val="22"/>
        </w:rPr>
        <w:t>Aspirare ascită pentru citologie suplimentară</w:t>
      </w:r>
    </w:p>
    <w:p>
      <w:pPr>
        <w:pStyle w:val="ListNumber"/>
        <w:spacing w:after="60"/>
      </w:pPr>
      <w:r>
        <w:rPr>
          <w:sz w:val="22"/>
        </w:rPr>
        <w:t>Scoatere instrumente + închidere cu 1–2 fire</w:t>
      </w:r>
    </w:p>
    <w:p>
      <w:pPr>
        <w:spacing w:before="120" w:after="120"/>
        <w:ind w:left="216" w:right="216"/>
        <w:pBdr>
          <w:left w:val="single" w:sz="12" w:space="4" w:color="0891B2"/>
        </w:pBdr>
        <w:shd w:val="clear" w:color="auto" w:fill="CFFAFE"/>
      </w:pPr>
      <w:r>
        <w:rPr>
          <w:b/>
          <w:color w:val="0891B2"/>
          <w:sz w:val="22"/>
        </w:rPr>
        <w:t xml:space="preserve">Când e indicată: </w:t>
      </w:r>
      <w:r>
        <w:rPr>
          <w:color w:val="1E293B"/>
          <w:sz w:val="22"/>
        </w:rPr>
        <w:t>paracenteza negativă dar suspiciune clinică rămâne; cantitate prea mică pentru puncție sigură; se dorește vizualizare directă; biopsie direct din peritoneu.</w:t>
      </w:r>
    </w:p>
    <w:p>
      <w:r>
        <w:rPr>
          <w:b/>
          <w:i w:val="0"/>
          <w:color w:val="1E293B"/>
          <w:sz w:val="22"/>
        </w:rPr>
        <w:t>Durată și recuperare:</w:t>
      </w:r>
    </w:p>
    <w:p>
      <w:pPr>
        <w:pStyle w:val="ListBullet"/>
        <w:spacing w:after="60"/>
        <w:ind w:left="360"/>
      </w:pPr>
      <w:r>
        <w:rPr>
          <w:sz w:val="22"/>
        </w:rPr>
        <w:t>Procedură: 30–60 minute</w:t>
      </w:r>
    </w:p>
    <w:p>
      <w:pPr>
        <w:pStyle w:val="ListBullet"/>
        <w:spacing w:after="60"/>
        <w:ind w:left="360"/>
      </w:pPr>
      <w:r>
        <w:rPr>
          <w:sz w:val="22"/>
        </w:rPr>
        <w:t>Spitalizare: 1 noapte (uneori ambulator)</w:t>
      </w:r>
    </w:p>
    <w:p>
      <w:pPr>
        <w:pStyle w:val="ListBullet"/>
        <w:spacing w:after="60"/>
        <w:ind w:left="360"/>
      </w:pPr>
      <w:r>
        <w:rPr>
          <w:sz w:val="22"/>
        </w:rPr>
        <w:t>Recuperare: 3–7 zile</w:t>
      </w:r>
    </w:p>
    <w:p>
      <w:pPr>
        <w:pStyle w:val="ListBullet"/>
        <w:spacing w:after="60"/>
        <w:ind w:left="360"/>
      </w:pPr>
      <w:r>
        <w:rPr>
          <w:sz w:val="22"/>
        </w:rPr>
        <w:t>Durere: ușoară, controlată cu paracetamol</w:t>
      </w:r>
    </w:p>
    <w:p>
      <w:pPr>
        <w:spacing w:before="120" w:after="120"/>
        <w:ind w:left="216" w:right="216"/>
        <w:pBdr>
          <w:left w:val="single" w:sz="12" w:space="4" w:color="D97706"/>
        </w:pBdr>
        <w:shd w:val="clear" w:color="auto" w:fill="FEF3C7"/>
      </w:pPr>
      <w:r>
        <w:rPr>
          <w:b/>
          <w:color w:val="D97706"/>
          <w:sz w:val="22"/>
        </w:rPr>
        <w:t xml:space="preserve">[CERT] Risc: </w:t>
      </w:r>
      <w:r>
        <w:rPr>
          <w:color w:val="1E293B"/>
          <w:sz w:val="22"/>
        </w:rPr>
        <w:t>complicații majore 1–3% (mai mari decât paracenteza, dar rare). Anestezie generală — risc cardiovascular la pacient post-stent. DE DISCUTAT CU CARDIOLOG ÎNAINTE.</w:t>
      </w:r>
    </w:p>
    <w:p>
      <w:pPr>
        <w:spacing w:before="360" w:after="160"/>
      </w:pPr>
      <w:r>
        <w:rPr>
          <w:b/>
          <w:color w:val="1E40AF"/>
          <w:sz w:val="32"/>
        </w:rPr>
        <w:t>4.3 PET-CT — „drona termică"</w:t>
      </w:r>
    </w:p>
    <w:p>
      <w:pPr>
        <w:spacing w:before="160" w:after="160"/>
        <w:ind w:left="432" w:right="288"/>
        <w:pBdr>
          <w:left w:val="single" w:sz="12" w:space="4" w:color="0891B2"/>
        </w:pBdr>
        <w:shd w:val="clear" w:color="auto" w:fill="CFFAFE"/>
      </w:pPr>
      <w:r>
        <w:rPr>
          <w:i/>
          <w:color w:val="1E293B"/>
          <w:sz w:val="22"/>
        </w:rPr>
        <w:t>Analogie: CT-ul obișnuit e ca o fotografie a casei din afară — vezi structura. PET-CT e ca o cameră termică care suprapune peste fotografia normală o hartă cu „unde e metabolism activ" — unde celulele „ard" mult glucoză.</w:t>
      </w:r>
    </w:p>
    <w:p>
      <w:r>
        <w:rPr>
          <w:b/>
          <w:i w:val="0"/>
          <w:color w:val="1E293B"/>
          <w:sz w:val="22"/>
        </w:rPr>
        <w:t>Cum funcționează:</w:t>
      </w:r>
    </w:p>
    <w:p>
      <w:pPr>
        <w:pStyle w:val="ListNumber"/>
        <w:spacing w:after="60"/>
      </w:pPr>
      <w:r>
        <w:rPr>
          <w:sz w:val="22"/>
        </w:rPr>
        <w:t>Injectare cu FDG (glucoză radioactivă). Nu doare, doar o înțepătură.</w:t>
      </w:r>
    </w:p>
    <w:p>
      <w:pPr>
        <w:pStyle w:val="ListNumber"/>
        <w:spacing w:after="60"/>
      </w:pPr>
      <w:r>
        <w:rPr>
          <w:sz w:val="22"/>
        </w:rPr>
        <w:t>Așteptare 60 min pentru absorbție FDG. Celulele tumorale mănâncă mai multă glucoză.</w:t>
      </w:r>
    </w:p>
    <w:p>
      <w:pPr>
        <w:pStyle w:val="ListNumber"/>
        <w:spacing w:after="60"/>
      </w:pPr>
      <w:r>
        <w:rPr>
          <w:sz w:val="22"/>
        </w:rPr>
        <w:t>Scanare PET — detectează radioactivitatea. Zonele „aprinse" apar colorate.</w:t>
      </w:r>
    </w:p>
    <w:p>
      <w:pPr>
        <w:pStyle w:val="ListNumber"/>
        <w:spacing w:after="60"/>
      </w:pPr>
      <w:r>
        <w:rPr>
          <w:sz w:val="22"/>
        </w:rPr>
        <w:t>Scanare CT simultan pentru anatomie.</w:t>
      </w:r>
    </w:p>
    <w:p>
      <w:pPr>
        <w:pStyle w:val="ListNumber"/>
        <w:spacing w:after="60"/>
      </w:pPr>
      <w:r>
        <w:rPr>
          <w:sz w:val="22"/>
        </w:rPr>
        <w:t>Suprapunere — imagini 3D color cu zone suspecte evidențiate.</w:t>
      </w:r>
    </w:p>
    <w:p>
      <w:r>
        <w:rPr>
          <w:b/>
          <w:i w:val="0"/>
          <w:color w:val="1E293B"/>
          <w:sz w:val="22"/>
        </w:rPr>
        <w:t>Ce vede PET-CT ce nu vede CT normal:</w:t>
      </w:r>
    </w:p>
    <w:p>
      <w:pPr>
        <w:pStyle w:val="ListBullet"/>
        <w:spacing w:after="60"/>
        <w:ind w:left="360"/>
      </w:pPr>
      <w:r>
        <w:rPr>
          <w:sz w:val="22"/>
        </w:rPr>
        <w:t>Metastaze mici (&lt; 1 cm) invizibile morfologic</w:t>
      </w:r>
    </w:p>
    <w:p>
      <w:pPr>
        <w:pStyle w:val="ListBullet"/>
        <w:spacing w:after="60"/>
        <w:ind w:left="360"/>
      </w:pPr>
      <w:r>
        <w:rPr>
          <w:sz w:val="22"/>
        </w:rPr>
        <w:t>Ganglioni „aprinși" normali dimensional dar activi metabolic</w:t>
      </w:r>
    </w:p>
    <w:p>
      <w:pPr>
        <w:pStyle w:val="ListBullet"/>
        <w:spacing w:after="60"/>
        <w:ind w:left="360"/>
      </w:pPr>
      <w:r>
        <w:rPr>
          <w:sz w:val="22"/>
        </w:rPr>
        <w:t>Activitate tumorală reziduală după tratament (răspuns?)</w:t>
      </w:r>
    </w:p>
    <w:p>
      <w:pPr>
        <w:pStyle w:val="ListBullet"/>
        <w:spacing w:after="60"/>
        <w:ind w:left="360"/>
      </w:pPr>
      <w:r>
        <w:rPr>
          <w:sz w:val="22"/>
        </w:rPr>
        <w:t>Recidive precoce înainte să apară ca masă vizibilă</w:t>
      </w:r>
    </w:p>
    <w:p>
      <w:pPr>
        <w:spacing w:before="120" w:after="120"/>
        <w:ind w:left="216" w:right="216"/>
        <w:pBdr>
          <w:left w:val="single" w:sz="12" w:space="4" w:color="0891B2"/>
        </w:pBdr>
        <w:shd w:val="clear" w:color="auto" w:fill="CFFAFE"/>
      </w:pPr>
      <w:r>
        <w:rPr>
          <w:b/>
          <w:color w:val="0891B2"/>
          <w:sz w:val="22"/>
        </w:rPr>
        <w:t xml:space="preserve">Când e indicat pentru tata: </w:t>
      </w:r>
      <w:r>
        <w:rPr>
          <w:color w:val="1E293B"/>
          <w:sz w:val="22"/>
        </w:rPr>
        <w:t>Înainte de tratament (confirmare M0) | După chimio preoperatorie (evaluare răspuns) | După chirurgie (baseline urmărire) | La suspiciune recidivă.</w:t>
      </w:r>
    </w:p>
    <w:p>
      <w:pPr>
        <w:spacing w:before="120" w:after="120"/>
        <w:ind w:left="216" w:right="216"/>
        <w:pBdr>
          <w:left w:val="single" w:sz="12" w:space="4" w:color="D97706"/>
        </w:pBdr>
        <w:shd w:val="clear" w:color="auto" w:fill="FEF3C7"/>
      </w:pPr>
      <w:r>
        <w:rPr>
          <w:b/>
          <w:color w:val="D97706"/>
          <w:sz w:val="22"/>
        </w:rPr>
        <w:t xml:space="preserve">Limitări: </w:t>
      </w:r>
      <w:r>
        <w:rPr>
          <w:color w:val="1E293B"/>
          <w:sz w:val="22"/>
        </w:rPr>
        <w:t>Fals pozitive: inflamații, infecții, țesut post-chirurgical. Fals negative: tumori lente, mucinoase, foarte mici. Cost privat 3000–4500 lei; decontare CAS parțială.</w:t>
      </w:r>
    </w:p>
    <w:p>
      <w:pPr>
        <w:spacing w:before="360" w:after="160"/>
      </w:pPr>
      <w:r>
        <w:rPr>
          <w:b/>
          <w:color w:val="1E40AF"/>
          <w:sz w:val="32"/>
        </w:rPr>
        <w:t>4.4 EUS (Eco-endoscopia) — „ultrasunetele din interior"</w:t>
      </w:r>
    </w:p>
    <w:p>
      <w:pPr>
        <w:spacing w:before="160" w:after="160"/>
        <w:ind w:left="432" w:right="288"/>
        <w:pBdr>
          <w:left w:val="single" w:sz="12" w:space="4" w:color="0891B2"/>
        </w:pBdr>
        <w:shd w:val="clear" w:color="auto" w:fill="CFFAFE"/>
      </w:pPr>
      <w:r>
        <w:rPr>
          <w:i/>
          <w:color w:val="1E293B"/>
          <w:sz w:val="22"/>
        </w:rPr>
        <w:t>Analogie: ecografia abdominală obișnuită (cea din 14.04) e ca și cum ai pune urechea la peretele exterior al casei. EUS e ca și cum ai pune urechea direct pe peretele interior, cu camera în coridor.</w:t>
      </w:r>
    </w:p>
    <w:p>
      <w:r>
        <w:rPr>
          <w:b w:val="0"/>
          <w:i w:val="0"/>
          <w:color w:val="1E293B"/>
          <w:sz w:val="22"/>
        </w:rPr>
        <w:t>Cum funcționează:</w:t>
      </w:r>
    </w:p>
    <w:p>
      <w:pPr>
        <w:pStyle w:val="ListBullet"/>
        <w:spacing w:after="60"/>
        <w:ind w:left="360"/>
      </w:pPr>
      <w:r>
        <w:rPr>
          <w:sz w:val="22"/>
        </w:rPr>
        <w:t>Endoscop (ca cel de la gastroscopie) cu probă de ultrasunete la vârf</w:t>
      </w:r>
    </w:p>
    <w:p>
      <w:pPr>
        <w:pStyle w:val="ListBullet"/>
        <w:spacing w:after="60"/>
        <w:ind w:left="360"/>
      </w:pPr>
      <w:r>
        <w:rPr>
          <w:sz w:val="22"/>
        </w:rPr>
        <w:t>Se introduce pe gură până la esofag/stomac</w:t>
      </w:r>
    </w:p>
    <w:p>
      <w:pPr>
        <w:pStyle w:val="ListBullet"/>
        <w:spacing w:after="60"/>
        <w:ind w:left="360"/>
      </w:pPr>
      <w:r>
        <w:rPr>
          <w:sz w:val="22"/>
        </w:rPr>
        <w:t>Scanează structura peretelui esofagian în detaliu</w:t>
      </w:r>
    </w:p>
    <w:p>
      <w:pPr>
        <w:pStyle w:val="ListBullet"/>
        <w:spacing w:after="60"/>
        <w:ind w:left="360"/>
      </w:pPr>
      <w:r>
        <w:rPr>
          <w:sz w:val="22"/>
        </w:rPr>
        <w:t>Poate face biopsii profunde din ganglioni sau tumori</w:t>
      </w:r>
    </w:p>
    <w:p>
      <w:r>
        <w:rPr>
          <w:b/>
          <w:i w:val="0"/>
          <w:color w:val="1E293B"/>
          <w:sz w:val="22"/>
        </w:rPr>
        <w:t>Utilitate:</w:t>
      </w:r>
    </w:p>
    <w:p>
      <w:pPr>
        <w:pStyle w:val="ListBullet"/>
        <w:spacing w:after="60"/>
        <w:ind w:left="360"/>
      </w:pPr>
      <w:r>
        <w:rPr>
          <w:sz w:val="22"/>
        </w:rPr>
        <w:t>Stadializare T mai precisă (cât adânc a penetrat tumora)</w:t>
      </w:r>
    </w:p>
    <w:p>
      <w:pPr>
        <w:pStyle w:val="ListBullet"/>
        <w:spacing w:after="60"/>
        <w:ind w:left="360"/>
      </w:pPr>
      <w:r>
        <w:rPr>
          <w:sz w:val="22"/>
        </w:rPr>
        <w:t>Biopsii ganglioni periesofagieni</w:t>
      </w:r>
    </w:p>
    <w:p>
      <w:pPr>
        <w:pStyle w:val="ListBullet"/>
        <w:spacing w:after="60"/>
        <w:ind w:left="360"/>
      </w:pPr>
      <w:r>
        <w:rPr>
          <w:sz w:val="22"/>
        </w:rPr>
        <w:t>Evaluare răspuns la chimioterapie</w:t>
      </w:r>
    </w:p>
    <w:p>
      <w:r>
        <w:rPr>
          <w:b w:val="0"/>
          <w:i w:val="0"/>
          <w:color w:val="1E293B"/>
          <w:sz w:val="22"/>
        </w:rPr>
        <w:t>Procedură: sedare ușoară (midazolam/propofol), durata 20–40 minute, recuperare 1–2 ore.</w:t>
      </w:r>
    </w:p>
    <w:p>
      <w:r>
        <w:br/>
      </w:r>
    </w:p>
    <w:p>
      <w:pPr>
        <w:spacing w:before="480" w:after="240"/>
      </w:pPr>
      <w:r>
        <w:rPr>
          <w:b/>
          <w:color w:val="1E40AF"/>
          <w:sz w:val="44"/>
        </w:rPr>
        <w:t>5. Markerii moleculari — cheile care deschid tratamente</w:t>
      </w:r>
    </w:p>
    <w:p>
      <w:pPr>
        <w:spacing w:before="160" w:after="160"/>
        <w:ind w:left="432" w:right="288"/>
        <w:pBdr>
          <w:left w:val="single" w:sz="12" w:space="4" w:color="0891B2"/>
        </w:pBdr>
        <w:shd w:val="clear" w:color="auto" w:fill="CFFAFE"/>
      </w:pPr>
      <w:r>
        <w:rPr>
          <w:i/>
          <w:color w:val="1E293B"/>
          <w:sz w:val="22"/>
        </w:rPr>
        <w:t>Gândește-te la celulele tumorale ca la uși încuiate. Medicii au chei specifice (medicamente țintite) care funcționează DOAR pe anumite uși. Marker molecular = verificarea ce lacăt e pe ușă, ca să știm ce cheie să folosim.</w:t>
      </w:r>
    </w:p>
    <w:p>
      <w:pPr>
        <w:spacing w:before="360" w:after="160"/>
      </w:pPr>
      <w:r>
        <w:rPr>
          <w:b/>
          <w:color w:val="1E40AF"/>
          <w:sz w:val="32"/>
        </w:rPr>
        <w:t>5.1 HER2 — „lacătul care reacționează la Herceptin"</w:t>
      </w:r>
    </w:p>
    <w:p>
      <w:pPr>
        <w:spacing w:after="120"/>
      </w:pPr>
      <w:r>
        <w:rPr>
          <w:b/>
          <w:i w:val="0"/>
          <w:color w:val="1E293B"/>
          <w:sz w:val="22"/>
        </w:rPr>
        <w:t xml:space="preserve">Analogie: </w:t>
      </w:r>
      <w:r>
        <w:rPr>
          <w:b w:val="0"/>
          <w:i w:val="0"/>
          <w:color w:val="1E293B"/>
          <w:sz w:val="22"/>
        </w:rPr>
        <w:t>HER2 e ca un receptor de creștere pe suprafața celulei — dacă celula tumorală are MULȚI receptori HER2, crește foarte repede. E o „super-antenă" care amplifică semnalele de multiplicare.</w:t>
      </w:r>
    </w:p>
    <w:p>
      <w:pPr>
        <w:spacing w:after="120"/>
      </w:pPr>
      <w:r>
        <w:rPr>
          <w:b/>
          <w:i w:val="0"/>
          <w:color w:val="1E293B"/>
          <w:sz w:val="22"/>
        </w:rPr>
        <w:t xml:space="preserve">Cum se testează: </w:t>
      </w:r>
      <w:r>
        <w:rPr>
          <w:b w:val="0"/>
          <w:i w:val="0"/>
          <w:color w:val="1E293B"/>
          <w:sz w:val="22"/>
        </w:rPr>
        <w:t>imunohistochimie pe biopsie. Rezultat: IHC 0 / 1+ / 2+ / 3+.</w:t>
      </w:r>
    </w:p>
    <w:p>
      <w:pPr>
        <w:pStyle w:val="ListBullet"/>
        <w:spacing w:after="60"/>
        <w:ind w:left="360"/>
      </w:pPr>
      <w:r>
        <w:rPr>
          <w:sz w:val="22"/>
        </w:rPr>
        <w:t>IHC 0/1+ (negativ): chimio normală FLOT</w:t>
      </w:r>
    </w:p>
    <w:p>
      <w:pPr>
        <w:pStyle w:val="ListBullet"/>
        <w:spacing w:after="60"/>
        <w:ind w:left="360"/>
      </w:pPr>
      <w:r>
        <w:rPr>
          <w:sz w:val="22"/>
        </w:rPr>
        <w:t>IHC 3+ (sau 2+ confirmat ISH) pozitiv: se adaugă trastuzumab (Herceptin)</w:t>
      </w:r>
    </w:p>
    <w:p>
      <w:pPr>
        <w:spacing w:after="120"/>
      </w:pPr>
      <w:r>
        <w:rPr>
          <w:b/>
          <w:i w:val="0"/>
          <w:color w:val="1E293B"/>
          <w:sz w:val="22"/>
        </w:rPr>
        <w:t xml:space="preserve">Ce face trastuzumab: </w:t>
      </w:r>
      <w:r>
        <w:rPr>
          <w:b w:val="0"/>
          <w:i w:val="0"/>
          <w:color w:val="1E293B"/>
          <w:sz w:val="22"/>
        </w:rPr>
        <w:t>o moleculă-cheie care se prinde de receptorul HER2 și îl blochează — celula nu mai primește semnale de multiplicare și moare.</w:t>
      </w:r>
    </w:p>
    <w:p>
      <w:pPr>
        <w:spacing w:before="120" w:after="120"/>
        <w:ind w:left="216" w:right="216"/>
        <w:pBdr>
          <w:left w:val="single" w:sz="12" w:space="4" w:color="16A34A"/>
        </w:pBdr>
        <w:shd w:val="clear" w:color="auto" w:fill="DCFCE7"/>
      </w:pPr>
      <w:r>
        <w:rPr>
          <w:b/>
          <w:color w:val="16A34A"/>
          <w:sz w:val="22"/>
        </w:rPr>
        <w:t xml:space="preserve">[CERT] Frecvență și impact: </w:t>
      </w:r>
      <w:r>
        <w:rPr>
          <w:color w:val="1E293B"/>
          <w:sz w:val="22"/>
        </w:rPr>
        <w:t>15–20% din adenocarcinoamele eso-gastrice sunt HER2+. Studiul Keynote-811 (2024) a arătat că pacienții HER2+ tratați cu trastuzumab + pembrolizumab + chimio au supraviețuire mediană ~20 luni vs ~14 luni fără imunoterapie.</w:t>
      </w:r>
    </w:p>
    <w:p>
      <w:pPr>
        <w:spacing w:before="360" w:after="160"/>
      </w:pPr>
      <w:r>
        <w:rPr>
          <w:b/>
          <w:color w:val="1E40AF"/>
          <w:sz w:val="32"/>
        </w:rPr>
        <w:t>5.2 PD-L1 — „scutul invizibilității tumorii"</w:t>
      </w:r>
    </w:p>
    <w:p>
      <w:pPr>
        <w:spacing w:after="120"/>
      </w:pPr>
      <w:r>
        <w:rPr>
          <w:b/>
          <w:i w:val="0"/>
          <w:color w:val="1E293B"/>
          <w:sz w:val="22"/>
        </w:rPr>
        <w:t xml:space="preserve">Analogie: </w:t>
      </w:r>
      <w:r>
        <w:rPr>
          <w:b w:val="0"/>
          <w:i w:val="0"/>
          <w:color w:val="1E293B"/>
          <w:sz w:val="22"/>
        </w:rPr>
        <w:t>sistemul imunitar e o armată care patrulează prin corp și omoară intruși. PD-L1 e ca un steag alb pe celula tumorală care îi spune soldatului „sunt un cetățean normal, nu mă ataca". Astfel tumora se ascunde de apărarea corpului.</w:t>
      </w:r>
    </w:p>
    <w:p>
      <w:pPr>
        <w:spacing w:after="120"/>
      </w:pPr>
      <w:r>
        <w:rPr>
          <w:b/>
          <w:i w:val="0"/>
          <w:color w:val="1E293B"/>
          <w:sz w:val="22"/>
        </w:rPr>
        <w:t xml:space="preserve">Cum se testează: </w:t>
      </w:r>
      <w:r>
        <w:rPr>
          <w:b w:val="0"/>
          <w:i w:val="0"/>
          <w:color w:val="1E293B"/>
          <w:sz w:val="22"/>
        </w:rPr>
        <w:t>imunohistochimie pe biopsie cu măsurarea CPS (Combined Positive Score).</w:t>
      </w:r>
    </w:p>
    <w:p>
      <w:pPr>
        <w:pStyle w:val="ListBullet"/>
        <w:spacing w:after="60"/>
        <w:ind w:left="360"/>
      </w:pPr>
      <w:r>
        <w:rPr>
          <w:sz w:val="22"/>
        </w:rPr>
        <w:t>CPS &lt; 1: imunoterapie mai puțin eficientă</w:t>
      </w:r>
    </w:p>
    <w:p>
      <w:pPr>
        <w:pStyle w:val="ListBullet"/>
        <w:spacing w:after="60"/>
        <w:ind w:left="360"/>
      </w:pPr>
      <w:r>
        <w:rPr>
          <w:sz w:val="22"/>
        </w:rPr>
        <w:t>CPS ≥ 1: imunoterapie eligibilă</w:t>
      </w:r>
    </w:p>
    <w:p>
      <w:pPr>
        <w:pStyle w:val="ListBullet"/>
        <w:spacing w:after="60"/>
        <w:ind w:left="360"/>
      </w:pPr>
      <w:r>
        <w:rPr>
          <w:sz w:val="22"/>
        </w:rPr>
        <w:t>CPS ≥ 10: imunoterapie foarte eficientă</w:t>
      </w:r>
    </w:p>
    <w:p>
      <w:pPr>
        <w:spacing w:after="120"/>
      </w:pPr>
      <w:r>
        <w:rPr>
          <w:b/>
          <w:i w:val="0"/>
          <w:color w:val="1E293B"/>
          <w:sz w:val="22"/>
        </w:rPr>
        <w:t xml:space="preserve">Ce face pembrolizumab: </w:t>
      </w:r>
      <w:r>
        <w:rPr>
          <w:b w:val="0"/>
          <w:i w:val="0"/>
          <w:color w:val="1E293B"/>
          <w:sz w:val="22"/>
        </w:rPr>
        <w:t>„scoate steagul alb" de pe celula tumorală. Sistemul imunitar îl vede acum ca intrus și îl atacă.</w:t>
      </w:r>
    </w:p>
    <w:p>
      <w:pPr>
        <w:spacing w:before="120" w:after="120"/>
        <w:ind w:left="216" w:right="216"/>
        <w:pBdr>
          <w:left w:val="single" w:sz="12" w:space="4" w:color="16A34A"/>
        </w:pBdr>
        <w:shd w:val="clear" w:color="auto" w:fill="DCFCE7"/>
      </w:pPr>
      <w:r>
        <w:rPr>
          <w:b/>
          <w:color w:val="16A34A"/>
          <w:sz w:val="22"/>
        </w:rPr>
        <w:t xml:space="preserve">[CERT] Impact: </w:t>
      </w:r>
      <w:r>
        <w:rPr>
          <w:color w:val="1E293B"/>
          <w:sz w:val="22"/>
        </w:rPr>
        <w:t>50–60% din adenocarcinoame au CPS ≥ 1, ~30% au CPS ≥ 10. Keynote-590 (2021): pembrolizumab + chemo → supraviețuire mediană 13.5 luni vs 9.4 luni la CPS ≥ 10 — un plus de 50% la durată de viață.</w:t>
      </w:r>
    </w:p>
    <w:p>
      <w:pPr>
        <w:spacing w:before="360" w:after="160"/>
      </w:pPr>
      <w:r>
        <w:rPr>
          <w:b/>
          <w:color w:val="1E40AF"/>
          <w:sz w:val="32"/>
        </w:rPr>
        <w:t>5.3 MSI / MMR — „defecte în fotocopiator"</w:t>
      </w:r>
    </w:p>
    <w:p>
      <w:pPr>
        <w:spacing w:after="120"/>
      </w:pPr>
      <w:r>
        <w:rPr>
          <w:b/>
          <w:i w:val="0"/>
          <w:color w:val="1E293B"/>
          <w:sz w:val="22"/>
        </w:rPr>
        <w:t xml:space="preserve">Analogie: </w:t>
      </w:r>
      <w:r>
        <w:rPr>
          <w:b w:val="0"/>
          <w:i w:val="0"/>
          <w:color w:val="1E293B"/>
          <w:sz w:val="22"/>
        </w:rPr>
        <w:t>celula normală are un „fotocopiator ADN" care se verifică înainte de a face o copie. MSI-High înseamnă că fotocopiatorul e stricat — celula face multe greșeli genetice, devine instabilă, dar e și mai vizibilă pentru sistemul imunitar.</w:t>
      </w:r>
    </w:p>
    <w:p>
      <w:r>
        <w:rPr>
          <w:b w:val="0"/>
          <w:i w:val="0"/>
          <w:color w:val="1E293B"/>
          <w:sz w:val="22"/>
        </w:rPr>
        <w:t>De ce e util: tumorile MSI-H au mutații multe = mulți antigeni = răspund foarte bine la imunoterapie.</w:t>
      </w:r>
    </w:p>
    <w:p>
      <w:pPr>
        <w:spacing w:before="120" w:after="120"/>
        <w:ind w:left="216" w:right="216"/>
        <w:pBdr>
          <w:left w:val="single" w:sz="12" w:space="4" w:color="16A34A"/>
        </w:pBdr>
        <w:shd w:val="clear" w:color="auto" w:fill="DCFCE7"/>
      </w:pPr>
      <w:r>
        <w:rPr>
          <w:b/>
          <w:color w:val="16A34A"/>
          <w:sz w:val="22"/>
        </w:rPr>
        <w:t xml:space="preserve">Frecvență: </w:t>
      </w:r>
      <w:r>
        <w:rPr>
          <w:color w:val="1E293B"/>
          <w:sz w:val="22"/>
        </w:rPr>
        <w:t>[PROBABIL] 5–15% din adenocarcinoame. Dacă MSI-H, pembrolizumab singur (fără chimio) poate fi suficient. Răspuns durabil la 40–50% din pacienți.</w:t>
      </w:r>
    </w:p>
    <w:p>
      <w:pPr>
        <w:spacing w:before="360" w:after="160"/>
      </w:pPr>
      <w:r>
        <w:rPr>
          <w:b/>
          <w:color w:val="1E40AF"/>
          <w:sz w:val="32"/>
        </w:rPr>
        <w:t>5.4 Claudin-18.2 — „noua țintă terapeutică" (2024)</w:t>
      </w:r>
    </w:p>
    <w:p>
      <w:pPr>
        <w:spacing w:after="120"/>
      </w:pPr>
      <w:r>
        <w:rPr>
          <w:b/>
          <w:i w:val="0"/>
          <w:color w:val="1E293B"/>
          <w:sz w:val="22"/>
        </w:rPr>
        <w:t xml:space="preserve">Analogie: </w:t>
      </w:r>
      <w:r>
        <w:rPr>
          <w:b w:val="0"/>
          <w:i w:val="0"/>
          <w:color w:val="1E293B"/>
          <w:sz w:val="22"/>
        </w:rPr>
        <w:t>claudin-18.2 e o proteină specifică stomacului — normal e ascunsă între celule, dar în cancerele gastrice și eso-gastrice devine expusă pe suprafață. E ca un stigmat vizibil care nu există la celule normale.</w:t>
      </w:r>
    </w:p>
    <w:p>
      <w:pPr>
        <w:spacing w:after="120"/>
      </w:pPr>
      <w:r>
        <w:rPr>
          <w:b/>
          <w:i w:val="0"/>
          <w:color w:val="1E293B"/>
          <w:sz w:val="22"/>
        </w:rPr>
        <w:t xml:space="preserve">Medicamentul țintit: </w:t>
      </w:r>
      <w:r>
        <w:rPr>
          <w:b w:val="0"/>
          <w:i w:val="0"/>
          <w:color w:val="1E293B"/>
          <w:sz w:val="22"/>
        </w:rPr>
        <w:t>zolbetuximab (Vyloy) — moleculă-cheie aprobată 2024 (SPOTLIGHT).</w:t>
      </w:r>
    </w:p>
    <w:p>
      <w:pPr>
        <w:spacing w:before="120" w:after="120"/>
        <w:ind w:left="216" w:right="216"/>
        <w:pBdr>
          <w:left w:val="single" w:sz="12" w:space="4" w:color="16A34A"/>
        </w:pBdr>
        <w:shd w:val="clear" w:color="auto" w:fill="DCFCE7"/>
      </w:pPr>
      <w:r>
        <w:rPr>
          <w:b/>
          <w:color w:val="16A34A"/>
          <w:sz w:val="22"/>
        </w:rPr>
        <w:t xml:space="preserve">Frecvență și impact: </w:t>
      </w:r>
      <w:r>
        <w:rPr>
          <w:color w:val="1E293B"/>
          <w:sz w:val="22"/>
        </w:rPr>
        <w:t>[CERT] ~30–40% din adenocarcinoamele eso-gastrice. Adăugarea zolbetuximab la chimio prelungește supraviețuirea mediană cu ~2–3 luni.</w:t>
      </w:r>
    </w:p>
    <w:p>
      <w:pPr>
        <w:spacing w:before="360" w:after="160"/>
      </w:pPr>
      <w:r>
        <w:rPr>
          <w:b/>
          <w:color w:val="1E40AF"/>
          <w:sz w:val="32"/>
        </w:rPr>
        <w:t>5.5 Tabel recapitulativ markeri — ce speri să găsească biopsia</w:t>
      </w:r>
    </w:p>
    <w:tbl>
      <w:tblPr>
        <w:tblStyle w:val="LightGrid-Accent1"/>
        <w:tblW w:type="auto" w:w="0"/>
        <w:tblLayout w:type="fixed"/>
        <w:tblLook w:firstColumn="1" w:firstRow="1" w:lastColumn="0" w:lastRow="0" w:noHBand="0" w:noVBand="1" w:val="04A0"/>
      </w:tblPr>
      <w:tblGrid>
        <w:gridCol w:w="2436"/>
        <w:gridCol w:w="2436"/>
        <w:gridCol w:w="2436"/>
        <w:gridCol w:w="2436"/>
      </w:tblGrid>
      <w:tr>
        <w:tc>
          <w:tcPr>
            <w:tcW w:type="dxa" w:w="1728"/>
            <w:shd w:val="clear" w:color="auto" w:fill="1E40AF"/>
            <w:vAlign w:val="center"/>
          </w:tcPr>
          <w:p>
            <w:r/>
            <w:r>
              <w:rPr>
                <w:b/>
                <w:color w:val="FFFFFF"/>
                <w:sz w:val="20"/>
              </w:rPr>
              <w:t>Marker</w:t>
            </w:r>
          </w:p>
        </w:tc>
        <w:tc>
          <w:tcPr>
            <w:tcW w:type="dxa" w:w="2016"/>
            <w:shd w:val="clear" w:color="auto" w:fill="1E40AF"/>
            <w:vAlign w:val="center"/>
          </w:tcPr>
          <w:p>
            <w:r/>
            <w:r>
              <w:rPr>
                <w:b/>
                <w:color w:val="FFFFFF"/>
                <w:sz w:val="20"/>
              </w:rPr>
              <w:t>Frecvență așteptată</w:t>
            </w:r>
          </w:p>
        </w:tc>
        <w:tc>
          <w:tcPr>
            <w:tcW w:type="dxa" w:w="2880"/>
            <w:shd w:val="clear" w:color="auto" w:fill="1E40AF"/>
            <w:vAlign w:val="center"/>
          </w:tcPr>
          <w:p>
            <w:r/>
            <w:r>
              <w:rPr>
                <w:b/>
                <w:color w:val="FFFFFF"/>
                <w:sz w:val="20"/>
              </w:rPr>
              <w:t>Medicament țintit</w:t>
            </w:r>
          </w:p>
        </w:tc>
        <w:tc>
          <w:tcPr>
            <w:tcW w:type="dxa" w:w="2880"/>
            <w:shd w:val="clear" w:color="auto" w:fill="1E40AF"/>
            <w:vAlign w:val="center"/>
          </w:tcPr>
          <w:p>
            <w:r/>
            <w:r>
              <w:rPr>
                <w:b/>
                <w:color w:val="FFFFFF"/>
                <w:sz w:val="20"/>
              </w:rPr>
              <w:t>Beneficiu tipic</w:t>
            </w:r>
          </w:p>
        </w:tc>
      </w:tr>
      <w:tr>
        <w:tc>
          <w:tcPr>
            <w:tcW w:type="dxa" w:w="1728"/>
          </w:tcPr>
          <w:p>
            <w:r/>
            <w:r>
              <w:rPr>
                <w:sz w:val="20"/>
              </w:rPr>
              <w:t>HER2+</w:t>
            </w:r>
          </w:p>
        </w:tc>
        <w:tc>
          <w:tcPr>
            <w:tcW w:type="dxa" w:w="2016"/>
          </w:tcPr>
          <w:p>
            <w:r/>
            <w:r>
              <w:rPr>
                <w:sz w:val="20"/>
              </w:rPr>
              <w:t>15–20%</w:t>
            </w:r>
          </w:p>
        </w:tc>
        <w:tc>
          <w:tcPr>
            <w:tcW w:type="dxa" w:w="2880"/>
          </w:tcPr>
          <w:p>
            <w:r/>
            <w:r>
              <w:rPr>
                <w:sz w:val="20"/>
              </w:rPr>
              <w:t>Trastuzumab + pembrolizumab</w:t>
            </w:r>
          </w:p>
        </w:tc>
        <w:tc>
          <w:tcPr>
            <w:tcW w:type="dxa" w:w="2880"/>
          </w:tcPr>
          <w:p>
            <w:r/>
            <w:r>
              <w:rPr>
                <w:sz w:val="20"/>
              </w:rPr>
              <w:t>+6 luni supraviețuire</w:t>
            </w:r>
          </w:p>
        </w:tc>
      </w:tr>
      <w:tr>
        <w:tc>
          <w:tcPr>
            <w:tcW w:type="dxa" w:w="1728"/>
            <w:shd w:val="clear" w:color="auto" w:fill="F1F5F9"/>
          </w:tcPr>
          <w:p>
            <w:r/>
            <w:r>
              <w:rPr>
                <w:sz w:val="20"/>
              </w:rPr>
              <w:t>PD-L1 ≥10</w:t>
            </w:r>
          </w:p>
        </w:tc>
        <w:tc>
          <w:tcPr>
            <w:tcW w:type="dxa" w:w="2016"/>
            <w:shd w:val="clear" w:color="auto" w:fill="F1F5F9"/>
          </w:tcPr>
          <w:p>
            <w:r/>
            <w:r>
              <w:rPr>
                <w:sz w:val="20"/>
              </w:rPr>
              <w:t>~30%</w:t>
            </w:r>
          </w:p>
        </w:tc>
        <w:tc>
          <w:tcPr>
            <w:tcW w:type="dxa" w:w="2880"/>
            <w:shd w:val="clear" w:color="auto" w:fill="F1F5F9"/>
          </w:tcPr>
          <w:p>
            <w:r/>
            <w:r>
              <w:rPr>
                <w:sz w:val="20"/>
              </w:rPr>
              <w:t>Pembrolizumab</w:t>
            </w:r>
          </w:p>
        </w:tc>
        <w:tc>
          <w:tcPr>
            <w:tcW w:type="dxa" w:w="2880"/>
            <w:shd w:val="clear" w:color="auto" w:fill="F1F5F9"/>
          </w:tcPr>
          <w:p>
            <w:r/>
            <w:r>
              <w:rPr>
                <w:sz w:val="20"/>
              </w:rPr>
              <w:t>+4–6 luni supraviețuire</w:t>
            </w:r>
          </w:p>
        </w:tc>
      </w:tr>
      <w:tr>
        <w:tc>
          <w:tcPr>
            <w:tcW w:type="dxa" w:w="1728"/>
          </w:tcPr>
          <w:p>
            <w:r/>
            <w:r>
              <w:rPr>
                <w:sz w:val="20"/>
              </w:rPr>
              <w:t>MSI-H</w:t>
            </w:r>
          </w:p>
        </w:tc>
        <w:tc>
          <w:tcPr>
            <w:tcW w:type="dxa" w:w="2016"/>
          </w:tcPr>
          <w:p>
            <w:r/>
            <w:r>
              <w:rPr>
                <w:sz w:val="20"/>
              </w:rPr>
              <w:t>5–15%</w:t>
            </w:r>
          </w:p>
        </w:tc>
        <w:tc>
          <w:tcPr>
            <w:tcW w:type="dxa" w:w="2880"/>
          </w:tcPr>
          <w:p>
            <w:r/>
            <w:r>
              <w:rPr>
                <w:sz w:val="20"/>
              </w:rPr>
              <w:t>Pembrolizumab (poate singur)</w:t>
            </w:r>
          </w:p>
        </w:tc>
        <w:tc>
          <w:tcPr>
            <w:tcW w:type="dxa" w:w="2880"/>
          </w:tcPr>
          <w:p>
            <w:r/>
            <w:r>
              <w:rPr>
                <w:sz w:val="20"/>
              </w:rPr>
              <w:t>Răspuns durabil, uneori remisiune</w:t>
            </w:r>
          </w:p>
        </w:tc>
      </w:tr>
      <w:tr>
        <w:tc>
          <w:tcPr>
            <w:tcW w:type="dxa" w:w="1728"/>
            <w:shd w:val="clear" w:color="auto" w:fill="F1F5F9"/>
          </w:tcPr>
          <w:p>
            <w:r/>
            <w:r>
              <w:rPr>
                <w:sz w:val="20"/>
              </w:rPr>
              <w:t>Claudin-18.2+</w:t>
            </w:r>
          </w:p>
        </w:tc>
        <w:tc>
          <w:tcPr>
            <w:tcW w:type="dxa" w:w="2016"/>
            <w:shd w:val="clear" w:color="auto" w:fill="F1F5F9"/>
          </w:tcPr>
          <w:p>
            <w:r/>
            <w:r>
              <w:rPr>
                <w:sz w:val="20"/>
              </w:rPr>
              <w:t>30–40%</w:t>
            </w:r>
          </w:p>
        </w:tc>
        <w:tc>
          <w:tcPr>
            <w:tcW w:type="dxa" w:w="2880"/>
            <w:shd w:val="clear" w:color="auto" w:fill="F1F5F9"/>
          </w:tcPr>
          <w:p>
            <w:r/>
            <w:r>
              <w:rPr>
                <w:sz w:val="20"/>
              </w:rPr>
              <w:t>Zolbetuximab</w:t>
            </w:r>
          </w:p>
        </w:tc>
        <w:tc>
          <w:tcPr>
            <w:tcW w:type="dxa" w:w="2880"/>
            <w:shd w:val="clear" w:color="auto" w:fill="F1F5F9"/>
          </w:tcPr>
          <w:p>
            <w:r/>
            <w:r>
              <w:rPr>
                <w:sz w:val="20"/>
              </w:rPr>
              <w:t>+2–3 luni supraviețuire</w:t>
            </w:r>
          </w:p>
        </w:tc>
      </w:tr>
      <w:tr>
        <w:tc>
          <w:tcPr>
            <w:tcW w:type="dxa" w:w="1728"/>
          </w:tcPr>
          <w:p>
            <w:r/>
            <w:r>
              <w:rPr>
                <w:sz w:val="20"/>
              </w:rPr>
              <w:t>Toate negative</w:t>
            </w:r>
          </w:p>
        </w:tc>
        <w:tc>
          <w:tcPr>
            <w:tcW w:type="dxa" w:w="2016"/>
          </w:tcPr>
          <w:p>
            <w:r/>
            <w:r>
              <w:rPr>
                <w:sz w:val="20"/>
              </w:rPr>
              <w:t>—</w:t>
            </w:r>
          </w:p>
        </w:tc>
        <w:tc>
          <w:tcPr>
            <w:tcW w:type="dxa" w:w="2880"/>
          </w:tcPr>
          <w:p>
            <w:r/>
            <w:r>
              <w:rPr>
                <w:sz w:val="20"/>
              </w:rPr>
              <w:t>FLOT standard</w:t>
            </w:r>
          </w:p>
        </w:tc>
        <w:tc>
          <w:tcPr>
            <w:tcW w:type="dxa" w:w="2880"/>
          </w:tcPr>
          <w:p>
            <w:r/>
            <w:r>
              <w:rPr>
                <w:sz w:val="20"/>
              </w:rPr>
              <w:t>Supraviețuire mediană standard</w:t>
            </w:r>
          </w:p>
        </w:tc>
      </w:tr>
    </w:tbl>
    <w:p>
      <w:pPr>
        <w:spacing w:after="0"/>
      </w:pPr>
    </w:p>
    <w:p>
      <w:pPr>
        <w:spacing w:before="120" w:after="120"/>
        <w:ind w:left="216" w:right="216"/>
        <w:pBdr>
          <w:left w:val="single" w:sz="12" w:space="4" w:color="16A34A"/>
        </w:pBdr>
        <w:shd w:val="clear" w:color="auto" w:fill="DCFCE7"/>
      </w:pPr>
      <w:r>
        <w:rPr>
          <w:b/>
          <w:color w:val="16A34A"/>
          <w:sz w:val="22"/>
        </w:rPr>
        <w:t xml:space="preserve">[PROBABIL]: </w:t>
      </w:r>
      <w:r>
        <w:rPr>
          <w:color w:val="1E293B"/>
          <w:sz w:val="22"/>
        </w:rPr>
        <w:t>La pacient oncologic modern, există 50–70% șansă ca biopsia să găsească MINIM UN marker țintit. Asta deschide tratamente mai eficiente.</w:t>
      </w:r>
    </w:p>
    <w:p>
      <w:r>
        <w:br/>
      </w:r>
    </w:p>
    <w:p>
      <w:pPr>
        <w:spacing w:before="480" w:after="240"/>
      </w:pPr>
      <w:r>
        <w:rPr>
          <w:b/>
          <w:color w:val="1E40AF"/>
          <w:sz w:val="44"/>
        </w:rPr>
        <w:t>6. Cele 4 scenarii combinatorii — planul de tratament</w:t>
      </w:r>
    </w:p>
    <w:p>
      <w:r>
        <w:rPr>
          <w:b w:val="0"/>
          <w:i w:val="0"/>
          <w:color w:val="1E293B"/>
          <w:sz w:val="22"/>
        </w:rPr>
        <w:t>Ai 2 probe majore în evaluare:</w:t>
      </w:r>
    </w:p>
    <w:p>
      <w:pPr>
        <w:pStyle w:val="ListBullet"/>
        <w:spacing w:after="60"/>
        <w:ind w:left="360"/>
      </w:pPr>
      <w:r>
        <w:rPr>
          <w:sz w:val="22"/>
        </w:rPr>
        <w:t>Biopsia (prelevată 17.04, rezultat așteptat 24.04–01.05) → ce tip de celule are leziunea din esofag</w:t>
      </w:r>
    </w:p>
    <w:p>
      <w:pPr>
        <w:pStyle w:val="ListBullet"/>
        <w:spacing w:after="60"/>
        <w:ind w:left="360"/>
      </w:pPr>
      <w:r>
        <w:rPr>
          <w:sz w:val="22"/>
        </w:rPr>
        <w:t>Ascita (observată la CT 20.04, de analizat prin paracenteză) → dacă conține celule tumorale</w:t>
      </w:r>
    </w:p>
    <w:p>
      <w:r>
        <w:rPr>
          <w:b w:val="0"/>
          <w:i w:val="0"/>
          <w:color w:val="1E293B"/>
          <w:sz w:val="22"/>
        </w:rPr>
        <w:t>Fiecare poate fi MALIGNĂ sau BENIGNĂ. Deci avem 4 combinații:</w:t>
      </w:r>
    </w:p>
    <w:p>
      <w:pPr>
        <w:spacing w:before="360" w:after="160"/>
      </w:pPr>
      <w:r>
        <w:rPr>
          <w:b/>
          <w:color w:val="16A34A"/>
          <w:sz w:val="32"/>
        </w:rPr>
        <w:t>SCENARIU A — Biopsie MALIGNĂ + Ascită BENIGNĂ</w:t>
      </w:r>
    </w:p>
    <w:p>
      <w:pPr>
        <w:spacing w:before="160" w:after="160"/>
        <w:ind w:left="432" w:right="288"/>
        <w:pBdr>
          <w:left w:val="single" w:sz="12" w:space="4" w:color="16A34A"/>
        </w:pBdr>
        <w:shd w:val="clear" w:color="auto" w:fill="DCFCE7"/>
      </w:pPr>
      <w:r>
        <w:rPr>
          <w:i/>
          <w:color w:val="1E293B"/>
          <w:sz w:val="22"/>
        </w:rPr>
        <w:t>Analogie casă: Zidul din coridor E infectat cu mucegai, DAR apa din subsol e doar infiltrație locală — nu s-a răspândit dincolo.</w:t>
      </w:r>
    </w:p>
    <w:p>
      <w:pPr>
        <w:spacing w:before="120" w:after="120"/>
        <w:ind w:left="216" w:right="216"/>
        <w:pBdr>
          <w:left w:val="single" w:sz="12" w:space="4" w:color="16A34A"/>
        </w:pBdr>
        <w:shd w:val="clear" w:color="auto" w:fill="DCFCE7"/>
      </w:pPr>
      <w:r>
        <w:rPr>
          <w:b/>
          <w:color w:val="16A34A"/>
          <w:sz w:val="22"/>
        </w:rPr>
        <w:t xml:space="preserve">[PROBABIL] Cel mai probabil scenariu: </w:t>
      </w:r>
      <w:r>
        <w:rPr>
          <w:color w:val="1E293B"/>
          <w:sz w:val="22"/>
        </w:rPr>
        <w:t>~60–70% probabilitate, bazat pe: aspectul CT (masă localizată fără metastaze), ganglioni sub pragul patologic, lipsa simptomelor sistemice dramatice.</w:t>
      </w:r>
    </w:p>
    <w:p>
      <w:pPr>
        <w:spacing w:after="120"/>
      </w:pPr>
      <w:r>
        <w:rPr>
          <w:b/>
          <w:i w:val="0"/>
          <w:color w:val="1E293B"/>
          <w:sz w:val="22"/>
        </w:rPr>
        <w:t xml:space="preserve">Diagnostic clinic: </w:t>
      </w:r>
      <w:r>
        <w:rPr>
          <w:b w:val="0"/>
          <w:i w:val="0"/>
          <w:color w:val="1E293B"/>
          <w:sz w:val="22"/>
        </w:rPr>
        <w:t>Cancer esofagian Siewert II, stadiu probabil III (T3-T4, N0-N1, M0).</w:t>
      </w:r>
    </w:p>
    <w:p>
      <w:pPr>
        <w:spacing w:after="120"/>
      </w:pPr>
      <w:r>
        <w:rPr>
          <w:b/>
          <w:i w:val="0"/>
          <w:color w:val="16A34A"/>
          <w:sz w:val="24"/>
        </w:rPr>
        <w:t>Plan de tratament — CURATIV (scopul e vindecarea):</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3168"/>
            <w:shd w:val="clear" w:color="auto" w:fill="1E40AF"/>
            <w:vAlign w:val="center"/>
          </w:tcPr>
          <w:p>
            <w:r/>
            <w:r>
              <w:rPr>
                <w:b/>
                <w:color w:val="FFFFFF"/>
                <w:sz w:val="20"/>
              </w:rPr>
              <w:t>Fază</w:t>
            </w:r>
          </w:p>
        </w:tc>
        <w:tc>
          <w:tcPr>
            <w:tcW w:type="dxa" w:w="2016"/>
            <w:shd w:val="clear" w:color="auto" w:fill="1E40AF"/>
            <w:vAlign w:val="center"/>
          </w:tcPr>
          <w:p>
            <w:r/>
            <w:r>
              <w:rPr>
                <w:b/>
                <w:color w:val="FFFFFF"/>
                <w:sz w:val="20"/>
              </w:rPr>
              <w:t>Durată</w:t>
            </w:r>
          </w:p>
        </w:tc>
        <w:tc>
          <w:tcPr>
            <w:tcW w:type="dxa" w:w="4320"/>
            <w:shd w:val="clear" w:color="auto" w:fill="1E40AF"/>
            <w:vAlign w:val="center"/>
          </w:tcPr>
          <w:p>
            <w:r/>
            <w:r>
              <w:rPr>
                <w:b/>
                <w:color w:val="FFFFFF"/>
                <w:sz w:val="20"/>
              </w:rPr>
              <w:t>Ce se face</w:t>
            </w:r>
          </w:p>
        </w:tc>
      </w:tr>
      <w:tr>
        <w:tc>
          <w:tcPr>
            <w:tcW w:type="dxa" w:w="3168"/>
          </w:tcPr>
          <w:p>
            <w:r/>
            <w:r>
              <w:rPr>
                <w:sz w:val="20"/>
              </w:rPr>
              <w:t>Faza 1: Chimio preoperatorie</w:t>
            </w:r>
          </w:p>
        </w:tc>
        <w:tc>
          <w:tcPr>
            <w:tcW w:type="dxa" w:w="2016"/>
          </w:tcPr>
          <w:p>
            <w:r/>
            <w:r>
              <w:rPr>
                <w:sz w:val="20"/>
              </w:rPr>
              <w:t>8 săpt</w:t>
            </w:r>
          </w:p>
        </w:tc>
        <w:tc>
          <w:tcPr>
            <w:tcW w:type="dxa" w:w="4320"/>
          </w:tcPr>
          <w:p>
            <w:r/>
            <w:r>
              <w:rPr>
                <w:sz w:val="20"/>
              </w:rPr>
              <w:t>FLOT: 4 cicluri (5-FU + Leucovorină + Oxaliplatin + Docetaxel)</w:t>
            </w:r>
          </w:p>
        </w:tc>
      </w:tr>
      <w:tr>
        <w:tc>
          <w:tcPr>
            <w:tcW w:type="dxa" w:w="3168"/>
            <w:shd w:val="clear" w:color="auto" w:fill="F1F5F9"/>
          </w:tcPr>
          <w:p>
            <w:r/>
            <w:r>
              <w:rPr>
                <w:sz w:val="20"/>
              </w:rPr>
              <w:t>Faza 2: Pauză + evaluare</w:t>
            </w:r>
          </w:p>
        </w:tc>
        <w:tc>
          <w:tcPr>
            <w:tcW w:type="dxa" w:w="2016"/>
            <w:shd w:val="clear" w:color="auto" w:fill="F1F5F9"/>
          </w:tcPr>
          <w:p>
            <w:r/>
            <w:r>
              <w:rPr>
                <w:sz w:val="20"/>
              </w:rPr>
              <w:t>4–6 săpt</w:t>
            </w:r>
          </w:p>
        </w:tc>
        <w:tc>
          <w:tcPr>
            <w:tcW w:type="dxa" w:w="4320"/>
            <w:shd w:val="clear" w:color="auto" w:fill="F1F5F9"/>
          </w:tcPr>
          <w:p>
            <w:r/>
            <w:r>
              <w:rPr>
                <w:sz w:val="20"/>
              </w:rPr>
              <w:t>CT/PET-CT repeat pentru răspuns + recuperare</w:t>
            </w:r>
          </w:p>
        </w:tc>
      </w:tr>
      <w:tr>
        <w:tc>
          <w:tcPr>
            <w:tcW w:type="dxa" w:w="3168"/>
          </w:tcPr>
          <w:p>
            <w:r/>
            <w:r>
              <w:rPr>
                <w:sz w:val="20"/>
              </w:rPr>
              <w:t>Faza 3: Chirurgie</w:t>
            </w:r>
          </w:p>
        </w:tc>
        <w:tc>
          <w:tcPr>
            <w:tcW w:type="dxa" w:w="2016"/>
          </w:tcPr>
          <w:p>
            <w:r/>
            <w:r>
              <w:rPr>
                <w:sz w:val="20"/>
              </w:rPr>
              <w:t>1 op + 4–6 săpt recuperare</w:t>
            </w:r>
          </w:p>
        </w:tc>
        <w:tc>
          <w:tcPr>
            <w:tcW w:type="dxa" w:w="4320"/>
          </w:tcPr>
          <w:p>
            <w:r/>
            <w:r>
              <w:rPr>
                <w:sz w:val="20"/>
              </w:rPr>
              <w:t>Ezofago-gastrectomie parțială + limfadenectomie</w:t>
            </w:r>
          </w:p>
        </w:tc>
      </w:tr>
      <w:tr>
        <w:tc>
          <w:tcPr>
            <w:tcW w:type="dxa" w:w="3168"/>
            <w:shd w:val="clear" w:color="auto" w:fill="F1F5F9"/>
          </w:tcPr>
          <w:p>
            <w:r/>
            <w:r>
              <w:rPr>
                <w:sz w:val="20"/>
              </w:rPr>
              <w:t>Faza 4: Chimio postoperatorie</w:t>
            </w:r>
          </w:p>
        </w:tc>
        <w:tc>
          <w:tcPr>
            <w:tcW w:type="dxa" w:w="2016"/>
            <w:shd w:val="clear" w:color="auto" w:fill="F1F5F9"/>
          </w:tcPr>
          <w:p>
            <w:r/>
            <w:r>
              <w:rPr>
                <w:sz w:val="20"/>
              </w:rPr>
              <w:t>8 săpt</w:t>
            </w:r>
          </w:p>
        </w:tc>
        <w:tc>
          <w:tcPr>
            <w:tcW w:type="dxa" w:w="4320"/>
            <w:shd w:val="clear" w:color="auto" w:fill="F1F5F9"/>
          </w:tcPr>
          <w:p>
            <w:r/>
            <w:r>
              <w:rPr>
                <w:sz w:val="20"/>
              </w:rPr>
              <w:t>FLOT 4 cicluri suplimentare</w:t>
            </w:r>
          </w:p>
        </w:tc>
      </w:tr>
    </w:tbl>
    <w:p>
      <w:pPr>
        <w:spacing w:after="0"/>
      </w:pPr>
    </w:p>
    <w:p>
      <w:pPr>
        <w:spacing w:before="120" w:after="120"/>
        <w:ind w:left="216" w:right="216"/>
        <w:pBdr>
          <w:left w:val="single" w:sz="12" w:space="4" w:color="16A34A"/>
        </w:pBdr>
        <w:shd w:val="clear" w:color="auto" w:fill="DCFCE7"/>
      </w:pPr>
      <w:r>
        <w:rPr>
          <w:b/>
          <w:color w:val="16A34A"/>
          <w:sz w:val="22"/>
        </w:rPr>
        <w:t xml:space="preserve">Total calendar: </w:t>
      </w:r>
      <w:r>
        <w:rPr>
          <w:color w:val="1E293B"/>
          <w:sz w:val="22"/>
        </w:rPr>
        <w:t>~6 luni tratament activ intenționat CURATIV. Studiul FLOT4 (2019): supraviețuire mediană la 5 ani ~45%. Răspuns patologic complet (tumora dispărută la microscop): ~15–20% din pacienți.</w:t>
      </w:r>
    </w:p>
    <w:p>
      <w:pPr>
        <w:spacing w:before="360" w:after="160"/>
      </w:pPr>
      <w:r>
        <w:rPr>
          <w:b/>
          <w:color w:val="DC2626"/>
          <w:sz w:val="32"/>
        </w:rPr>
        <w:t>SCENARIU B — Biopsie MALIGNĂ + Ascită MALIGNĂ</w:t>
      </w:r>
    </w:p>
    <w:p>
      <w:pPr>
        <w:spacing w:before="160" w:after="160"/>
        <w:ind w:left="432" w:right="288"/>
        <w:pBdr>
          <w:left w:val="single" w:sz="12" w:space="4" w:color="DC2626"/>
        </w:pBdr>
        <w:shd w:val="clear" w:color="auto" w:fill="FEE2E2"/>
      </w:pPr>
      <w:r>
        <w:rPr>
          <w:i/>
          <w:color w:val="1E293B"/>
          <w:sz w:val="22"/>
        </w:rPr>
        <w:t>Analogie casă: Zidul din coridor E infectat cu mucegai, ȘI mucegaiul s-a răspândit invizibil pe toți pereții subsolului.</w:t>
      </w:r>
    </w:p>
    <w:p>
      <w:pPr>
        <w:spacing w:before="120" w:after="120"/>
        <w:ind w:left="216" w:right="216"/>
        <w:pBdr>
          <w:left w:val="single" w:sz="12" w:space="4" w:color="DC2626"/>
        </w:pBdr>
        <w:shd w:val="clear" w:color="auto" w:fill="FEE2E2"/>
      </w:pPr>
      <w:r>
        <w:rPr>
          <w:b/>
          <w:color w:val="DC2626"/>
          <w:sz w:val="22"/>
        </w:rPr>
        <w:t xml:space="preserve">[PROBABIL] Scenariu mai îngrijorător: </w:t>
      </w:r>
      <w:r>
        <w:rPr>
          <w:color w:val="1E293B"/>
          <w:sz w:val="22"/>
        </w:rPr>
        <w:t>~15–25% probabilitate, bazat pe: cantitatea de ascită (15+28 mm), aspectul infiltrativ la CT, extensia la fundul stomacului.</w:t>
      </w:r>
    </w:p>
    <w:p>
      <w:pPr>
        <w:spacing w:after="120"/>
      </w:pPr>
      <w:r>
        <w:rPr>
          <w:b/>
          <w:i w:val="0"/>
          <w:color w:val="1E293B"/>
          <w:sz w:val="22"/>
        </w:rPr>
        <w:t xml:space="preserve">Diagnostic clinic: </w:t>
      </w:r>
      <w:r>
        <w:rPr>
          <w:b w:val="0"/>
          <w:i w:val="0"/>
          <w:color w:val="1E293B"/>
          <w:sz w:val="22"/>
        </w:rPr>
        <w:t>Cancer esofagian Siewert II cu carcinomatoză peritoneală, stadiu IV (M1 confirmat).</w:t>
      </w:r>
    </w:p>
    <w:p>
      <w:pPr>
        <w:spacing w:after="120"/>
      </w:pPr>
      <w:r>
        <w:rPr>
          <w:b/>
          <w:i w:val="0"/>
          <w:color w:val="DC2626"/>
          <w:sz w:val="24"/>
        </w:rPr>
        <w:t>Plan de tratament — PALIATIV SISTEMIC (scopul e CONTROLUL, nu vindecarea):</w:t>
      </w:r>
    </w:p>
    <w:p>
      <w:pPr>
        <w:pStyle w:val="ListBullet"/>
        <w:spacing w:after="60"/>
        <w:ind w:left="360"/>
      </w:pPr>
      <w:r>
        <w:rPr>
          <w:b/>
          <w:sz w:val="22"/>
        </w:rPr>
        <w:t>FAZA 1:</w:t>
      </w:r>
      <w:r>
        <w:rPr>
          <w:sz w:val="22"/>
        </w:rPr>
        <w:t xml:space="preserve"> Chimioterapie sistemică linia 1: FLOT sau FOLFOX</w:t>
      </w:r>
    </w:p>
    <w:p>
      <w:pPr>
        <w:pStyle w:val="ListBullet"/>
        <w:spacing w:after="60"/>
        <w:ind w:left="720"/>
      </w:pPr>
      <w:r>
        <w:rPr>
          <w:sz w:val="22"/>
        </w:rPr>
        <w:t>+ Pembrolizumab dacă PD-L1 CPS ≥ 1 (Keynote-590/811)</w:t>
      </w:r>
    </w:p>
    <w:p>
      <w:pPr>
        <w:pStyle w:val="ListBullet"/>
        <w:spacing w:after="60"/>
        <w:ind w:left="720"/>
      </w:pPr>
      <w:r>
        <w:rPr>
          <w:sz w:val="22"/>
        </w:rPr>
        <w:t>+ Trastuzumab dacă HER2+ (Keynote-811)</w:t>
      </w:r>
    </w:p>
    <w:p>
      <w:pPr>
        <w:pStyle w:val="ListBullet"/>
        <w:spacing w:after="60"/>
        <w:ind w:left="720"/>
      </w:pPr>
      <w:r>
        <w:rPr>
          <w:sz w:val="22"/>
        </w:rPr>
        <w:t>+ Zolbetuximab dacă Claudin-18.2+ (SPOTLIGHT)</w:t>
      </w:r>
    </w:p>
    <w:p>
      <w:pPr>
        <w:pStyle w:val="ListBullet"/>
        <w:spacing w:after="60"/>
        <w:ind w:left="720"/>
      </w:pPr>
      <w:r>
        <w:rPr>
          <w:sz w:val="22"/>
        </w:rPr>
        <w:t>Administrare la 2–3 săptămâni, continuu luni/ani</w:t>
      </w:r>
    </w:p>
    <w:p>
      <w:pPr>
        <w:pStyle w:val="ListBullet"/>
        <w:spacing w:after="60"/>
        <w:ind w:left="720"/>
      </w:pPr>
      <w:r>
        <w:rPr>
          <w:sz w:val="22"/>
        </w:rPr>
        <w:t>Evaluare răspuns prin CT la 3 luni</w:t>
      </w:r>
    </w:p>
    <w:p>
      <w:pPr>
        <w:spacing w:after="120"/>
      </w:pPr>
      <w:r>
        <w:rPr>
          <w:b/>
          <w:i w:val="0"/>
          <w:color w:val="DC2626"/>
          <w:sz w:val="22"/>
        </w:rPr>
        <w:t xml:space="preserve">NU SE FACE CHIRURGIE CURATIVĂ </w:t>
      </w:r>
      <w:r>
        <w:rPr>
          <w:b w:val="0"/>
          <w:i w:val="0"/>
          <w:color w:val="1E293B"/>
          <w:sz w:val="22"/>
        </w:rPr>
        <w:t>(dacă e răspândit, nu mai ai o zonă localizată de scos).</w:t>
      </w:r>
    </w:p>
    <w:p>
      <w:r>
        <w:rPr>
          <w:b/>
          <w:i w:val="0"/>
          <w:color w:val="1E293B"/>
          <w:sz w:val="22"/>
        </w:rPr>
        <w:t>Chirurgie DOAR paliativă (la nevoie):</w:t>
      </w:r>
    </w:p>
    <w:p>
      <w:pPr>
        <w:pStyle w:val="ListBullet"/>
        <w:spacing w:after="60"/>
        <w:ind w:left="360"/>
      </w:pPr>
      <w:r>
        <w:rPr>
          <w:sz w:val="22"/>
        </w:rPr>
        <w:t>Stent esofagian dacă deglutiția e severă</w:t>
      </w:r>
    </w:p>
    <w:p>
      <w:pPr>
        <w:pStyle w:val="ListBullet"/>
        <w:spacing w:after="60"/>
        <w:ind w:left="360"/>
      </w:pPr>
      <w:r>
        <w:rPr>
          <w:sz w:val="22"/>
        </w:rPr>
        <w:t>Jejunostomă pentru alimentație</w:t>
      </w:r>
    </w:p>
    <w:p>
      <w:pPr>
        <w:pStyle w:val="ListBullet"/>
        <w:spacing w:after="60"/>
        <w:ind w:left="360"/>
      </w:pPr>
      <w:r>
        <w:rPr>
          <w:sz w:val="22"/>
        </w:rPr>
        <w:t>Laparoscopie dacă ocluzie intestinală</w:t>
      </w:r>
    </w:p>
    <w:p>
      <w:pPr>
        <w:spacing w:before="240" w:after="120"/>
      </w:pPr>
      <w:r>
        <w:rPr>
          <w:b/>
          <w:color w:val="16A34A"/>
          <w:sz w:val="26"/>
        </w:rPr>
        <w:t>[CERT] Supraviețuire mediană în scenariul B (date 2024–2025)</w:t>
      </w:r>
    </w:p>
    <w:p>
      <w:pPr>
        <w:pStyle w:val="ListBullet"/>
        <w:spacing w:after="60"/>
        <w:ind w:left="360"/>
      </w:pPr>
      <w:r>
        <w:rPr>
          <w:sz w:val="22"/>
        </w:rPr>
        <w:t>FLOT/FOLFOX linia 1 fără imunoterapie: 10–14 luni median</w:t>
      </w:r>
    </w:p>
    <w:p>
      <w:pPr>
        <w:pStyle w:val="ListBullet"/>
        <w:spacing w:after="60"/>
        <w:ind w:left="360"/>
      </w:pPr>
      <w:r>
        <w:rPr>
          <w:sz w:val="22"/>
        </w:rPr>
        <w:t>FLOT + pembrolizumab (PD-L1+): 17–20 luni median (Keynote-590)</w:t>
      </w:r>
    </w:p>
    <w:p>
      <w:pPr>
        <w:pStyle w:val="ListBullet"/>
        <w:spacing w:after="60"/>
        <w:ind w:left="360"/>
      </w:pPr>
      <w:r>
        <w:rPr>
          <w:sz w:val="22"/>
        </w:rPr>
        <w:t>Trastuzumab + chemo + pembro (HER2+): ~20 luni median (Keynote-811)</w:t>
      </w:r>
    </w:p>
    <w:p>
      <w:pPr>
        <w:pStyle w:val="ListBullet"/>
        <w:spacing w:after="60"/>
        <w:ind w:left="360"/>
      </w:pPr>
      <w:r>
        <w:rPr>
          <w:sz w:val="22"/>
        </w:rPr>
        <w:t>Mulți pacienți ajung la 2–3 ani cu protocoale moderne</w:t>
      </w:r>
    </w:p>
    <w:p>
      <w:pPr>
        <w:spacing w:before="120" w:after="120"/>
        <w:ind w:left="216" w:right="216"/>
        <w:pBdr>
          <w:left w:val="single" w:sz="12" w:space="4" w:color="16A34A"/>
        </w:pBdr>
        <w:shd w:val="clear" w:color="auto" w:fill="DCFCE7"/>
      </w:pPr>
      <w:r>
        <w:rPr>
          <w:b/>
          <w:color w:val="16A34A"/>
          <w:sz w:val="22"/>
        </w:rPr>
        <w:t xml:space="preserve">Mesaj-cheie: </w:t>
      </w:r>
      <w:r>
        <w:rPr>
          <w:color w:val="1E293B"/>
          <w:sz w:val="22"/>
        </w:rPr>
        <w:t>Scenariul B NU ESTE RENUNȚARE. E strategie diferită. Pacienții cu stadiu IV trăiesc ani buni cu chimio + imunoterapie, deseori cu calitate rezonabilă a vieții.</w:t>
      </w:r>
    </w:p>
    <w:p>
      <w:pPr>
        <w:spacing w:before="360" w:after="160"/>
      </w:pPr>
      <w:r>
        <w:rPr>
          <w:b/>
          <w:color w:val="0891B2"/>
          <w:sz w:val="32"/>
        </w:rPr>
        <w:t>SCENARIU C — Biopsie BENIGNĂ + Ascită BENIGNĂ</w:t>
      </w:r>
    </w:p>
    <w:p>
      <w:pPr>
        <w:spacing w:before="160" w:after="160"/>
        <w:ind w:left="432" w:right="288"/>
        <w:pBdr>
          <w:left w:val="single" w:sz="12" w:space="4" w:color="0891B2"/>
        </w:pBdr>
        <w:shd w:val="clear" w:color="auto" w:fill="CFFAFE"/>
      </w:pPr>
      <w:r>
        <w:rPr>
          <w:i/>
          <w:color w:val="1E293B"/>
          <w:sz w:val="22"/>
        </w:rPr>
        <w:t>Analogie casă: Zidul din coridor NU e mucegai — e doar igrasie severă cu inflamație. Apa din subsol e de la o conductă veche care picură.</w:t>
      </w:r>
    </w:p>
    <w:p>
      <w:pPr>
        <w:spacing w:before="120" w:after="120"/>
        <w:ind w:left="216" w:right="216"/>
        <w:pBdr>
          <w:left w:val="single" w:sz="12" w:space="4" w:color="0891B2"/>
        </w:pBdr>
        <w:shd w:val="clear" w:color="auto" w:fill="CFFAFE"/>
      </w:pPr>
      <w:r>
        <w:rPr>
          <w:b/>
          <w:color w:val="0891B2"/>
          <w:sz w:val="22"/>
        </w:rPr>
        <w:t xml:space="preserve">[INCERT] Scenariu mai puțin probabil: </w:t>
      </w:r>
      <w:r>
        <w:rPr>
          <w:color w:val="1E293B"/>
          <w:sz w:val="22"/>
        </w:rPr>
        <w:t>~5–10% probabilitate, dar NU imposibil.</w:t>
      </w:r>
    </w:p>
    <w:p>
      <w:r>
        <w:rPr>
          <w:b/>
          <w:i w:val="0"/>
          <w:color w:val="1E293B"/>
          <w:sz w:val="22"/>
        </w:rPr>
        <w:t>Ce POATE să însemne biopsia „benignă":</w:t>
      </w:r>
    </w:p>
    <w:p>
      <w:pPr>
        <w:pStyle w:val="ListNumber"/>
        <w:spacing w:after="60"/>
      </w:pPr>
      <w:r>
        <w:rPr>
          <w:sz w:val="22"/>
        </w:rPr>
        <w:t>Esofagită severă erozivă + stenoză inflamatorie — reflux cronic</w:t>
      </w:r>
    </w:p>
    <w:p>
      <w:pPr>
        <w:pStyle w:val="ListNumber"/>
        <w:spacing w:after="60"/>
      </w:pPr>
      <w:r>
        <w:rPr>
          <w:sz w:val="22"/>
        </w:rPr>
        <w:t>Displazie high-grade (precanceroasă) — ATENȚIE, necesită tratament proactiv</w:t>
      </w:r>
    </w:p>
    <w:p>
      <w:pPr>
        <w:pStyle w:val="ListNumber"/>
        <w:spacing w:after="60"/>
      </w:pPr>
      <w:r>
        <w:rPr>
          <w:sz w:val="22"/>
        </w:rPr>
        <w:t>Esofag Barrett cu displazie — intervenție endoscopică preventivă</w:t>
      </w:r>
    </w:p>
    <w:p>
      <w:pPr>
        <w:pStyle w:val="ListNumber"/>
        <w:spacing w:after="60"/>
      </w:pPr>
      <w:r>
        <w:rPr>
          <w:sz w:val="22"/>
        </w:rPr>
        <w:t>Tumoră benignă rară — GIST benign, leiomioma, lipoma</w:t>
      </w:r>
    </w:p>
    <w:p>
      <w:pPr>
        <w:pStyle w:val="ListNumber"/>
        <w:spacing w:after="60"/>
      </w:pPr>
      <w:r>
        <w:rPr>
          <w:sz w:val="22"/>
        </w:rPr>
        <w:t>Sindrom Zenker sau diverticul — dilatare benignă</w:t>
      </w:r>
    </w:p>
    <w:p>
      <w:pPr>
        <w:pStyle w:val="ListNumber"/>
        <w:spacing w:after="60"/>
      </w:pPr>
      <w:r>
        <w:rPr>
          <w:sz w:val="22"/>
        </w:rPr>
        <w:t>ARTEFACT DE BIOPSIE — necesită REBIOPSIE</w:t>
      </w:r>
    </w:p>
    <w:p>
      <w:r>
        <w:rPr>
          <w:b/>
          <w:i w:val="0"/>
          <w:color w:val="1E293B"/>
          <w:sz w:val="22"/>
        </w:rPr>
        <w:t>Plan de tratament — depinde exact de ce arată biopsia:</w:t>
      </w:r>
    </w:p>
    <w:p>
      <w:r>
        <w:rPr>
          <w:b w:val="0"/>
          <w:i w:val="0"/>
          <w:color w:val="1E293B"/>
          <w:sz w:val="22"/>
        </w:rPr>
        <w:t>C.1. Dacă e esofagită / inflamație: IPP în doză mare + dilatare endoscopică + lifestyle anti-reflux + endoscopii control.</w:t>
      </w:r>
    </w:p>
    <w:p>
      <w:r>
        <w:rPr>
          <w:b w:val="0"/>
          <w:i w:val="0"/>
          <w:color w:val="1E293B"/>
          <w:sz w:val="22"/>
        </w:rPr>
        <w:t>C.2. Dacă e displazie high-grade: REZECȚIE ENDOSCOPICĂ (EMR sau ESD), ablație prin radiofrecvență, urmărire.</w:t>
      </w:r>
    </w:p>
    <w:p>
      <w:r>
        <w:rPr>
          <w:b w:val="0"/>
          <w:i w:val="0"/>
          <w:color w:val="1E293B"/>
          <w:sz w:val="22"/>
        </w:rPr>
        <w:t>C.3. Dacă e tumoră benignă: Rezecție locală endoscopică sau chirurgie minim-invazivă + urmărire imagistică.</w:t>
      </w:r>
    </w:p>
    <w:p>
      <w:r>
        <w:rPr>
          <w:b w:val="0"/>
          <w:i w:val="0"/>
          <w:color w:val="1E293B"/>
          <w:sz w:val="22"/>
        </w:rPr>
        <w:t>C.4. Dacă biopsia e non-reprezentativă: REBIOPSIE obligatorie + EUS.</w:t>
      </w:r>
    </w:p>
    <w:p>
      <w:r>
        <w:rPr>
          <w:b w:val="0"/>
          <w:i w:val="0"/>
          <w:color w:val="1E293B"/>
          <w:sz w:val="22"/>
        </w:rPr>
        <w:t>În toate sub-scenariile C, oncologul predă înapoi la gastroenterolog — nu mai ai nevoie de oncologie activă.</w:t>
      </w:r>
    </w:p>
    <w:p>
      <w:pPr>
        <w:spacing w:before="360" w:after="160"/>
      </w:pPr>
      <w:r>
        <w:rPr>
          <w:b/>
          <w:color w:val="D97706"/>
          <w:sz w:val="32"/>
        </w:rPr>
        <w:t>SCENARIU D — Biopsie BENIGNĂ + Ascită MALIGNĂ</w:t>
      </w:r>
    </w:p>
    <w:p>
      <w:pPr>
        <w:spacing w:before="160" w:after="160"/>
        <w:ind w:left="432" w:right="288"/>
        <w:pBdr>
          <w:left w:val="single" w:sz="12" w:space="4" w:color="D97706"/>
        </w:pBdr>
        <w:shd w:val="clear" w:color="auto" w:fill="FEF3C7"/>
      </w:pPr>
      <w:r>
        <w:rPr>
          <w:i/>
          <w:color w:val="1E293B"/>
          <w:sz w:val="22"/>
        </w:rPr>
        <w:t>Analogie casă: Zidul din coridor e doar igrasie, DAR apa din subsol conține mucegai răspândit — vine de undeva ALTUNDE.</w:t>
      </w:r>
    </w:p>
    <w:p>
      <w:pPr>
        <w:spacing w:before="120" w:after="120"/>
        <w:ind w:left="216" w:right="216"/>
        <w:pBdr>
          <w:left w:val="single" w:sz="12" w:space="4" w:color="D97706"/>
        </w:pBdr>
        <w:shd w:val="clear" w:color="auto" w:fill="FEF3C7"/>
      </w:pPr>
      <w:r>
        <w:rPr>
          <w:b/>
          <w:color w:val="D97706"/>
          <w:sz w:val="22"/>
        </w:rPr>
        <w:t xml:space="preserve">[INCERT] Scenariu rar dar posibil: </w:t>
      </w:r>
      <w:r>
        <w:rPr>
          <w:color w:val="1E293B"/>
          <w:sz w:val="22"/>
        </w:rPr>
        <w:t>~1–3% probabilitate. Situație diagnostică complexă.</w:t>
      </w:r>
    </w:p>
    <w:p>
      <w:r>
        <w:rPr>
          <w:b/>
          <w:i w:val="0"/>
          <w:color w:val="1E293B"/>
          <w:sz w:val="22"/>
        </w:rPr>
        <w:t>Ce poate însemna:</w:t>
      </w:r>
    </w:p>
    <w:p>
      <w:pPr>
        <w:pStyle w:val="ListNumber"/>
        <w:spacing w:after="60"/>
      </w:pPr>
      <w:r>
        <w:rPr>
          <w:sz w:val="22"/>
        </w:rPr>
        <w:t>Biopsia a ratat tumora — artefact de prelevare. NECESITĂ REBIOPSIE URGENTĂ.</w:t>
      </w:r>
    </w:p>
    <w:p>
      <w:pPr>
        <w:pStyle w:val="ListNumber"/>
        <w:spacing w:after="60"/>
      </w:pPr>
      <w:r>
        <w:rPr>
          <w:sz w:val="22"/>
        </w:rPr>
        <w:t>Există o ALTĂ tumoră primară (gastric, pancreatic, biliar, mezoteliom) care a generat carcinomatoza.</w:t>
      </w:r>
    </w:p>
    <w:p>
      <w:pPr>
        <w:pStyle w:val="ListNumber"/>
        <w:spacing w:after="60"/>
      </w:pPr>
      <w:r>
        <w:rPr>
          <w:sz w:val="22"/>
        </w:rPr>
        <w:t>Eroare de laborator — rar, dar se întâmplă.</w:t>
      </w:r>
    </w:p>
    <w:p>
      <w:r>
        <w:rPr>
          <w:b/>
          <w:i w:val="0"/>
          <w:color w:val="1E293B"/>
          <w:sz w:val="22"/>
        </w:rPr>
        <w:t>Plan de investigație obligatoriu:</w:t>
      </w:r>
    </w:p>
    <w:p>
      <w:pPr>
        <w:pStyle w:val="ListBullet"/>
        <w:spacing w:after="60"/>
        <w:ind w:left="360"/>
      </w:pPr>
      <w:r>
        <w:rPr>
          <w:b/>
          <w:sz w:val="22"/>
        </w:rPr>
        <w:t>PAS 1:</w:t>
      </w:r>
      <w:r>
        <w:rPr>
          <w:sz w:val="22"/>
        </w:rPr>
        <w:t xml:space="preserve"> Rebiopsie endoscopică URGENT cu prelevare multiplă</w:t>
      </w:r>
    </w:p>
    <w:p>
      <w:pPr>
        <w:pStyle w:val="ListBullet"/>
        <w:spacing w:after="60"/>
        <w:ind w:left="360"/>
      </w:pPr>
      <w:r>
        <w:rPr>
          <w:b/>
          <w:sz w:val="22"/>
        </w:rPr>
        <w:t>PAS 2:</w:t>
      </w:r>
      <w:r>
        <w:rPr>
          <w:sz w:val="22"/>
        </w:rPr>
        <w:t xml:space="preserve"> Căutarea tumorii primare: PET-CT, colonoscopie repetat, RMN pancreas, markeri tumorali (CEA, CA 19-9, CA 72-4, CA 125), NGS ascită</w:t>
      </w:r>
    </w:p>
    <w:p>
      <w:pPr>
        <w:pStyle w:val="ListBullet"/>
        <w:spacing w:after="60"/>
        <w:ind w:left="360"/>
      </w:pPr>
      <w:r>
        <w:rPr>
          <w:b/>
          <w:sz w:val="22"/>
        </w:rPr>
        <w:t>PAS 3:</w:t>
      </w:r>
      <w:r>
        <w:rPr>
          <w:sz w:val="22"/>
        </w:rPr>
        <w:t xml:space="preserve"> Decizie tratament după clarificare (scenariu B sau protocol specific alt primar)</w:t>
      </w:r>
    </w:p>
    <w:p>
      <w:pPr>
        <w:spacing w:before="120" w:after="120"/>
        <w:ind w:left="216" w:right="216"/>
        <w:pBdr>
          <w:left w:val="single" w:sz="12" w:space="4" w:color="0891B2"/>
        </w:pBdr>
        <w:shd w:val="clear" w:color="auto" w:fill="CFFAFE"/>
      </w:pPr>
      <w:r>
        <w:rPr>
          <w:b/>
          <w:color w:val="0891B2"/>
          <w:sz w:val="22"/>
        </w:rPr>
        <w:t xml:space="preserve">Durată investigație: </w:t>
      </w:r>
      <w:r>
        <w:rPr>
          <w:color w:val="1E293B"/>
          <w:sz w:val="22"/>
        </w:rPr>
        <w:t>2–4 săptămâni suplimentare înainte de început tratament. [CERT] Paracenteza cu citologie și NGS poate identifica originea celulelor tumorale din ascită.</w:t>
      </w:r>
    </w:p>
    <w:p>
      <w:r>
        <w:br/>
      </w:r>
    </w:p>
    <w:p>
      <w:pPr>
        <w:spacing w:before="480" w:after="240"/>
      </w:pPr>
      <w:r>
        <w:rPr>
          <w:b/>
          <w:color w:val="1E40AF"/>
          <w:sz w:val="44"/>
        </w:rPr>
        <w:t>7. Protocolul FLOT — explicat în detaliu</w:t>
      </w:r>
    </w:p>
    <w:p>
      <w:r>
        <w:rPr>
          <w:b/>
          <w:i w:val="0"/>
          <w:color w:val="1E293B"/>
          <w:sz w:val="22"/>
        </w:rPr>
        <w:t>FLOT = acronim pentru 4 medicamente administrate simultan:</w:t>
      </w:r>
    </w:p>
    <w:p>
      <w:pPr>
        <w:pStyle w:val="ListBullet"/>
        <w:spacing w:after="60"/>
        <w:ind w:left="360"/>
      </w:pPr>
      <w:r>
        <w:rPr>
          <w:b/>
          <w:sz w:val="22"/>
        </w:rPr>
        <w:t>F —</w:t>
      </w:r>
      <w:r>
        <w:rPr>
          <w:sz w:val="22"/>
        </w:rPr>
        <w:t xml:space="preserve"> 5-Fluorouracil (5-FU)</w:t>
      </w:r>
    </w:p>
    <w:p>
      <w:pPr>
        <w:pStyle w:val="ListBullet"/>
        <w:spacing w:after="60"/>
        <w:ind w:left="360"/>
      </w:pPr>
      <w:r>
        <w:rPr>
          <w:b/>
          <w:sz w:val="22"/>
        </w:rPr>
        <w:t>L —</w:t>
      </w:r>
      <w:r>
        <w:rPr>
          <w:sz w:val="22"/>
        </w:rPr>
        <w:t xml:space="preserve"> Leucovorină</w:t>
      </w:r>
    </w:p>
    <w:p>
      <w:pPr>
        <w:pStyle w:val="ListBullet"/>
        <w:spacing w:after="60"/>
        <w:ind w:left="360"/>
      </w:pPr>
      <w:r>
        <w:rPr>
          <w:b/>
          <w:sz w:val="22"/>
        </w:rPr>
        <w:t>O —</w:t>
      </w:r>
      <w:r>
        <w:rPr>
          <w:sz w:val="22"/>
        </w:rPr>
        <w:t xml:space="preserve"> Oxaliplatin</w:t>
      </w:r>
    </w:p>
    <w:p>
      <w:pPr>
        <w:pStyle w:val="ListBullet"/>
        <w:spacing w:after="60"/>
        <w:ind w:left="360"/>
      </w:pPr>
      <w:r>
        <w:rPr>
          <w:b/>
          <w:sz w:val="22"/>
        </w:rPr>
        <w:t>T —</w:t>
      </w:r>
      <w:r>
        <w:rPr>
          <w:sz w:val="22"/>
        </w:rPr>
        <w:t xml:space="preserve"> Docetaxel (Taxotere)</w:t>
      </w:r>
    </w:p>
    <w:p>
      <w:pPr>
        <w:spacing w:before="120" w:after="120"/>
        <w:ind w:left="216" w:right="216"/>
        <w:pBdr>
          <w:left w:val="single" w:sz="12" w:space="4" w:color="16A34A"/>
        </w:pBdr>
        <w:shd w:val="clear" w:color="auto" w:fill="DCFCE7"/>
      </w:pPr>
      <w:r>
        <w:rPr>
          <w:b/>
          <w:color w:val="16A34A"/>
          <w:sz w:val="22"/>
        </w:rPr>
        <w:t xml:space="preserve">[CERT] Standardul european: </w:t>
      </w:r>
      <w:r>
        <w:rPr>
          <w:color w:val="1E293B"/>
          <w:sz w:val="22"/>
        </w:rPr>
        <w:t>FLOT este standardul european de îngrijire pentru cancer eso-gastric Siewert II/III din 2019, bazat pe studiul FLOT4 (Al-Batran et al., Lancet 2019) care a demonstrat supraviețuire mai bună decât protocolul anterior (ECF/ECX).</w:t>
      </w:r>
    </w:p>
    <w:p>
      <w:pPr>
        <w:spacing w:before="360" w:after="160"/>
      </w:pPr>
      <w:r>
        <w:rPr>
          <w:b/>
          <w:color w:val="1E40AF"/>
          <w:sz w:val="32"/>
        </w:rPr>
        <w:t>7.1 Ce face fiecare medicament — analogii</w:t>
      </w:r>
    </w:p>
    <w:p>
      <w:pPr>
        <w:spacing w:before="240" w:after="120"/>
      </w:pPr>
      <w:r>
        <w:rPr>
          <w:b/>
          <w:color w:val="1E40AF"/>
          <w:sz w:val="26"/>
        </w:rPr>
        <w:t>5-Fluorouracil — „Terminatorul de ADN"</w:t>
      </w:r>
    </w:p>
    <w:p>
      <w:pPr>
        <w:pStyle w:val="ListBullet"/>
        <w:spacing w:after="60"/>
        <w:ind w:left="360"/>
      </w:pPr>
      <w:r>
        <w:rPr>
          <w:sz w:val="22"/>
        </w:rPr>
        <w:t>E o substanță care imită o cărămidă de ADN (uracilul)</w:t>
      </w:r>
    </w:p>
    <w:p>
      <w:pPr>
        <w:pStyle w:val="ListBullet"/>
        <w:spacing w:after="60"/>
        <w:ind w:left="360"/>
      </w:pPr>
      <w:r>
        <w:rPr>
          <w:sz w:val="22"/>
        </w:rPr>
        <w:t>Celulele tumorale îl „mănâncă" gândind că e material de construcție normal</w:t>
      </w:r>
    </w:p>
    <w:p>
      <w:pPr>
        <w:pStyle w:val="ListBullet"/>
        <w:spacing w:after="60"/>
        <w:ind w:left="360"/>
      </w:pPr>
      <w:r>
        <w:rPr>
          <w:sz w:val="22"/>
        </w:rPr>
        <w:t>Odată integrat, blochează sinteza ADN-ului — celula nu se mai poate divide</w:t>
      </w:r>
    </w:p>
    <w:p>
      <w:pPr>
        <w:pStyle w:val="ListBullet"/>
        <w:spacing w:after="60"/>
        <w:ind w:left="360"/>
      </w:pPr>
      <w:r>
        <w:rPr>
          <w:sz w:val="22"/>
        </w:rPr>
        <w:t>Eficient pe celulele cu diviziune rapidă = celule tumorale (dar și măduvă, mucoasă, foliculi păr)</w:t>
      </w:r>
    </w:p>
    <w:p>
      <w:pPr>
        <w:spacing w:before="240" w:after="120"/>
      </w:pPr>
      <w:r>
        <w:rPr>
          <w:b/>
          <w:color w:val="1E40AF"/>
          <w:sz w:val="26"/>
        </w:rPr>
        <w:t>Leucovorină — „Amplificatorul"</w:t>
      </w:r>
    </w:p>
    <w:p>
      <w:pPr>
        <w:pStyle w:val="ListBullet"/>
        <w:spacing w:after="60"/>
        <w:ind w:left="360"/>
      </w:pPr>
      <w:r>
        <w:rPr>
          <w:sz w:val="22"/>
        </w:rPr>
        <w:t>Nu e o chimioterapie propriu-zisă</w:t>
      </w:r>
    </w:p>
    <w:p>
      <w:pPr>
        <w:pStyle w:val="ListBullet"/>
        <w:spacing w:after="60"/>
        <w:ind w:left="360"/>
      </w:pPr>
      <w:r>
        <w:rPr>
          <w:sz w:val="22"/>
        </w:rPr>
        <w:t>E un cofactor care intensifică acțiunea 5-FU</w:t>
      </w:r>
    </w:p>
    <w:p>
      <w:pPr>
        <w:pStyle w:val="ListBullet"/>
        <w:spacing w:after="60"/>
        <w:ind w:left="360"/>
      </w:pPr>
      <w:r>
        <w:rPr>
          <w:sz w:val="22"/>
        </w:rPr>
        <w:t>Face 5-FU să funcționeze 3–5x mai puternic în celulele tumorale</w:t>
      </w:r>
    </w:p>
    <w:p>
      <w:pPr>
        <w:spacing w:before="240" w:after="120"/>
      </w:pPr>
      <w:r>
        <w:rPr>
          <w:b/>
          <w:color w:val="1E40AF"/>
          <w:sz w:val="26"/>
        </w:rPr>
        <w:t>Oxaliplatin — „Legătorul de ADN"</w:t>
      </w:r>
    </w:p>
    <w:p>
      <w:pPr>
        <w:pStyle w:val="ListBullet"/>
        <w:spacing w:after="60"/>
        <w:ind w:left="360"/>
      </w:pPr>
      <w:r>
        <w:rPr>
          <w:sz w:val="22"/>
        </w:rPr>
        <w:t>Conține platină — atom care se leagă de ADN-ul celulei</w:t>
      </w:r>
    </w:p>
    <w:p>
      <w:pPr>
        <w:pStyle w:val="ListBullet"/>
        <w:spacing w:after="60"/>
        <w:ind w:left="360"/>
      </w:pPr>
      <w:r>
        <w:rPr>
          <w:sz w:val="22"/>
        </w:rPr>
        <w:t>Provoacă „cross-links" între cele 2 spirale ale ADN-ului</w:t>
      </w:r>
    </w:p>
    <w:p>
      <w:pPr>
        <w:pStyle w:val="ListBullet"/>
        <w:spacing w:after="60"/>
        <w:ind w:left="360"/>
      </w:pPr>
      <w:r>
        <w:rPr>
          <w:sz w:val="22"/>
        </w:rPr>
        <w:t>Celula nu mai poate deschide ADN-ul pentru replicare → moare</w:t>
      </w:r>
    </w:p>
    <w:p>
      <w:pPr>
        <w:pStyle w:val="ListBullet"/>
        <w:spacing w:after="60"/>
        <w:ind w:left="360"/>
      </w:pPr>
      <w:r>
        <w:rPr>
          <w:sz w:val="22"/>
        </w:rPr>
        <w:t>Efect secundar specific: neuropatie periferică (furnicături degete, senzație rece mâini)</w:t>
      </w:r>
    </w:p>
    <w:p>
      <w:pPr>
        <w:spacing w:before="240" w:after="120"/>
      </w:pPr>
      <w:r>
        <w:rPr>
          <w:b/>
          <w:color w:val="1E40AF"/>
          <w:sz w:val="26"/>
        </w:rPr>
        <w:t>Docetaxel — „Paralizatorul de diviziune"</w:t>
      </w:r>
    </w:p>
    <w:p>
      <w:pPr>
        <w:pStyle w:val="ListBullet"/>
        <w:spacing w:after="60"/>
        <w:ind w:left="360"/>
      </w:pPr>
      <w:r>
        <w:rPr>
          <w:sz w:val="22"/>
        </w:rPr>
        <w:t>Se extrage din scoarța de tisa</w:t>
      </w:r>
    </w:p>
    <w:p>
      <w:pPr>
        <w:pStyle w:val="ListBullet"/>
        <w:spacing w:after="60"/>
        <w:ind w:left="360"/>
      </w:pPr>
      <w:r>
        <w:rPr>
          <w:sz w:val="22"/>
        </w:rPr>
        <w:t>Blochează „scheletul" celulei (microtubulii) în timpul diviziunii</w:t>
      </w:r>
    </w:p>
    <w:p>
      <w:pPr>
        <w:pStyle w:val="ListBullet"/>
        <w:spacing w:after="60"/>
        <w:ind w:left="360"/>
      </w:pPr>
      <w:r>
        <w:rPr>
          <w:sz w:val="22"/>
        </w:rPr>
        <w:t>Celula încearcă să se divida, dar nu poate → moare</w:t>
      </w:r>
    </w:p>
    <w:p>
      <w:pPr>
        <w:pStyle w:val="ListBullet"/>
        <w:spacing w:after="60"/>
        <w:ind w:left="360"/>
      </w:pPr>
      <w:r>
        <w:rPr>
          <w:sz w:val="22"/>
        </w:rPr>
        <w:t>Efect secundar specific: căderea părului (temporară), reducerea leucocitelor</w:t>
      </w:r>
    </w:p>
    <w:p>
      <w:pPr>
        <w:spacing w:before="360" w:after="160"/>
      </w:pPr>
      <w:r>
        <w:rPr>
          <w:b/>
          <w:color w:val="1E40AF"/>
          <w:sz w:val="32"/>
        </w:rPr>
        <w:t>7.2 Cum arată un ciclu FLOT (2 săptămâni)</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1440"/>
            <w:shd w:val="clear" w:color="auto" w:fill="1E40AF"/>
            <w:vAlign w:val="center"/>
          </w:tcPr>
          <w:p>
            <w:r/>
            <w:r>
              <w:rPr>
                <w:b/>
                <w:color w:val="FFFFFF"/>
                <w:sz w:val="20"/>
              </w:rPr>
              <w:t>Ziua</w:t>
            </w:r>
          </w:p>
        </w:tc>
        <w:tc>
          <w:tcPr>
            <w:tcW w:type="dxa" w:w="2304"/>
            <w:shd w:val="clear" w:color="auto" w:fill="1E40AF"/>
            <w:vAlign w:val="center"/>
          </w:tcPr>
          <w:p>
            <w:r/>
            <w:r>
              <w:rPr>
                <w:b/>
                <w:color w:val="FFFFFF"/>
                <w:sz w:val="20"/>
              </w:rPr>
              <w:t>Loc</w:t>
            </w:r>
          </w:p>
        </w:tc>
        <w:tc>
          <w:tcPr>
            <w:tcW w:type="dxa" w:w="5472"/>
            <w:shd w:val="clear" w:color="auto" w:fill="1E40AF"/>
            <w:vAlign w:val="center"/>
          </w:tcPr>
          <w:p>
            <w:r/>
            <w:r>
              <w:rPr>
                <w:b/>
                <w:color w:val="FFFFFF"/>
                <w:sz w:val="20"/>
              </w:rPr>
              <w:t>Acțiune</w:t>
            </w:r>
          </w:p>
        </w:tc>
      </w:tr>
      <w:tr>
        <w:tc>
          <w:tcPr>
            <w:tcW w:type="dxa" w:w="1440"/>
          </w:tcPr>
          <w:p>
            <w:r/>
            <w:r>
              <w:rPr>
                <w:sz w:val="20"/>
              </w:rPr>
              <w:t>Ziua 1</w:t>
            </w:r>
          </w:p>
        </w:tc>
        <w:tc>
          <w:tcPr>
            <w:tcW w:type="dxa" w:w="2304"/>
          </w:tcPr>
          <w:p>
            <w:r/>
            <w:r>
              <w:rPr>
                <w:sz w:val="20"/>
              </w:rPr>
              <w:t>LA SPITAL (4–6 ore)</w:t>
            </w:r>
          </w:p>
        </w:tc>
        <w:tc>
          <w:tcPr>
            <w:tcW w:type="dxa" w:w="5472"/>
          </w:tcPr>
          <w:p>
            <w:r/>
            <w:r>
              <w:rPr>
                <w:sz w:val="20"/>
              </w:rPr>
              <w:t>Analize + premedicație + perfuzii (docetaxel → oxaliplatin → leucovorină → 5-FU bolus)</w:t>
            </w:r>
          </w:p>
        </w:tc>
      </w:tr>
      <w:tr>
        <w:tc>
          <w:tcPr>
            <w:tcW w:type="dxa" w:w="1440"/>
            <w:shd w:val="clear" w:color="auto" w:fill="F1F5F9"/>
          </w:tcPr>
          <w:p>
            <w:r/>
            <w:r>
              <w:rPr>
                <w:sz w:val="20"/>
              </w:rPr>
              <w:t>Ziua 1 seara</w:t>
            </w:r>
          </w:p>
        </w:tc>
        <w:tc>
          <w:tcPr>
            <w:tcW w:type="dxa" w:w="2304"/>
            <w:shd w:val="clear" w:color="auto" w:fill="F1F5F9"/>
          </w:tcPr>
          <w:p>
            <w:r/>
            <w:r>
              <w:rPr>
                <w:sz w:val="20"/>
              </w:rPr>
              <w:t>ACASĂ</w:t>
            </w:r>
          </w:p>
        </w:tc>
        <w:tc>
          <w:tcPr>
            <w:tcW w:type="dxa" w:w="5472"/>
            <w:shd w:val="clear" w:color="auto" w:fill="F1F5F9"/>
          </w:tcPr>
          <w:p>
            <w:r/>
            <w:r>
              <w:rPr>
                <w:sz w:val="20"/>
              </w:rPr>
              <w:t>Pleacă acasă cu pompă portabilă 5-FU (46 ore)</w:t>
            </w:r>
          </w:p>
        </w:tc>
      </w:tr>
      <w:tr>
        <w:tc>
          <w:tcPr>
            <w:tcW w:type="dxa" w:w="1440"/>
          </w:tcPr>
          <w:p>
            <w:r/>
            <w:r>
              <w:rPr>
                <w:sz w:val="20"/>
              </w:rPr>
              <w:t>Ziua 2–3</w:t>
            </w:r>
          </w:p>
        </w:tc>
        <w:tc>
          <w:tcPr>
            <w:tcW w:type="dxa" w:w="2304"/>
          </w:tcPr>
          <w:p>
            <w:r/>
            <w:r>
              <w:rPr>
                <w:sz w:val="20"/>
              </w:rPr>
              <w:t>ACASĂ</w:t>
            </w:r>
          </w:p>
        </w:tc>
        <w:tc>
          <w:tcPr>
            <w:tcW w:type="dxa" w:w="5472"/>
          </w:tcPr>
          <w:p>
            <w:r/>
            <w:r>
              <w:rPr>
                <w:sz w:val="20"/>
              </w:rPr>
              <w:t>Pompa continuă să se perfuzeze lent</w:t>
            </w:r>
          </w:p>
        </w:tc>
      </w:tr>
      <w:tr>
        <w:tc>
          <w:tcPr>
            <w:tcW w:type="dxa" w:w="1440"/>
            <w:shd w:val="clear" w:color="auto" w:fill="F1F5F9"/>
          </w:tcPr>
          <w:p>
            <w:r/>
            <w:r>
              <w:rPr>
                <w:sz w:val="20"/>
              </w:rPr>
              <w:t>Ziua 3 seara</w:t>
            </w:r>
          </w:p>
        </w:tc>
        <w:tc>
          <w:tcPr>
            <w:tcW w:type="dxa" w:w="2304"/>
            <w:shd w:val="clear" w:color="auto" w:fill="F1F5F9"/>
          </w:tcPr>
          <w:p>
            <w:r/>
            <w:r>
              <w:rPr>
                <w:sz w:val="20"/>
              </w:rPr>
              <w:t>SPITAL (15 min)</w:t>
            </w:r>
          </w:p>
        </w:tc>
        <w:tc>
          <w:tcPr>
            <w:tcW w:type="dxa" w:w="5472"/>
            <w:shd w:val="clear" w:color="auto" w:fill="F1F5F9"/>
          </w:tcPr>
          <w:p>
            <w:r/>
            <w:r>
              <w:rPr>
                <w:sz w:val="20"/>
              </w:rPr>
              <w:t>Scoatere pompă</w:t>
            </w:r>
          </w:p>
        </w:tc>
      </w:tr>
      <w:tr>
        <w:tc>
          <w:tcPr>
            <w:tcW w:type="dxa" w:w="1440"/>
          </w:tcPr>
          <w:p>
            <w:r/>
            <w:r>
              <w:rPr>
                <w:sz w:val="20"/>
              </w:rPr>
              <w:t>Ziua 4–14</w:t>
            </w:r>
          </w:p>
        </w:tc>
        <w:tc>
          <w:tcPr>
            <w:tcW w:type="dxa" w:w="2304"/>
          </w:tcPr>
          <w:p>
            <w:r/>
            <w:r>
              <w:rPr>
                <w:sz w:val="20"/>
              </w:rPr>
              <w:t>ACASĂ</w:t>
            </w:r>
          </w:p>
        </w:tc>
        <w:tc>
          <w:tcPr>
            <w:tcW w:type="dxa" w:w="5472"/>
          </w:tcPr>
          <w:p>
            <w:r/>
            <w:r>
              <w:rPr>
                <w:sz w:val="20"/>
              </w:rPr>
              <w:t>Recuperare. Efecte max zile 5–10. Analize la zilele 7+10</w:t>
            </w:r>
          </w:p>
        </w:tc>
      </w:tr>
      <w:tr>
        <w:tc>
          <w:tcPr>
            <w:tcW w:type="dxa" w:w="1440"/>
            <w:shd w:val="clear" w:color="auto" w:fill="F1F5F9"/>
          </w:tcPr>
          <w:p>
            <w:r/>
            <w:r>
              <w:rPr>
                <w:sz w:val="20"/>
              </w:rPr>
              <w:t>Ziua 14</w:t>
            </w:r>
          </w:p>
        </w:tc>
        <w:tc>
          <w:tcPr>
            <w:tcW w:type="dxa" w:w="2304"/>
            <w:shd w:val="clear" w:color="auto" w:fill="F1F5F9"/>
          </w:tcPr>
          <w:p>
            <w:r/>
            <w:r>
              <w:rPr>
                <w:sz w:val="20"/>
              </w:rPr>
              <w:t>—</w:t>
            </w:r>
          </w:p>
        </w:tc>
        <w:tc>
          <w:tcPr>
            <w:tcW w:type="dxa" w:w="5472"/>
            <w:shd w:val="clear" w:color="auto" w:fill="F1F5F9"/>
          </w:tcPr>
          <w:p>
            <w:r/>
            <w:r>
              <w:rPr>
                <w:sz w:val="20"/>
              </w:rPr>
              <w:t>Următorul ciclu începe</w:t>
            </w:r>
          </w:p>
        </w:tc>
      </w:tr>
    </w:tbl>
    <w:p>
      <w:pPr>
        <w:spacing w:after="0"/>
      </w:pPr>
    </w:p>
    <w:p>
      <w:pPr>
        <w:spacing w:before="120" w:after="120"/>
        <w:ind w:left="216" w:right="216"/>
        <w:pBdr>
          <w:left w:val="single" w:sz="12" w:space="4" w:color="0891B2"/>
        </w:pBdr>
        <w:shd w:val="clear" w:color="auto" w:fill="CFFAFE"/>
      </w:pPr>
      <w:r>
        <w:rPr>
          <w:b/>
          <w:color w:val="0891B2"/>
          <w:sz w:val="22"/>
        </w:rPr>
        <w:t xml:space="preserve">Total: </w:t>
      </w:r>
      <w:r>
        <w:rPr>
          <w:color w:val="1E293B"/>
          <w:sz w:val="22"/>
        </w:rPr>
        <w:t>4 cicluri pre-operator + 4 cicluri post-operator = 8 cicluri × 2 săpt = 16 săptămâni chimioterapie activă (~4 luni) + 4–6 săpt pauză chirurgie + chirurgie + 4–6 săpt recuperare = 6 luni total.</w:t>
      </w:r>
    </w:p>
    <w:p>
      <w:pPr>
        <w:spacing w:before="360" w:after="160"/>
      </w:pPr>
      <w:r>
        <w:rPr>
          <w:b/>
          <w:color w:val="1E40AF"/>
          <w:sz w:val="32"/>
        </w:rPr>
        <w:t>7.3 Efecte secundare și cum se gestionează</w:t>
      </w:r>
    </w:p>
    <w:tbl>
      <w:tblPr>
        <w:tblStyle w:val="LightGrid-Accent1"/>
        <w:tblW w:type="auto" w:w="0"/>
        <w:tblLayout w:type="fixed"/>
        <w:tblLook w:firstColumn="1" w:firstRow="1" w:lastColumn="0" w:lastRow="0" w:noHBand="0" w:noVBand="1" w:val="04A0"/>
      </w:tblPr>
      <w:tblGrid>
        <w:gridCol w:w="2436"/>
        <w:gridCol w:w="2436"/>
        <w:gridCol w:w="2436"/>
        <w:gridCol w:w="2436"/>
      </w:tblGrid>
      <w:tr>
        <w:tc>
          <w:tcPr>
            <w:tcW w:type="dxa" w:w="2160"/>
            <w:shd w:val="clear" w:color="auto" w:fill="1E40AF"/>
            <w:vAlign w:val="center"/>
          </w:tcPr>
          <w:p>
            <w:r/>
            <w:r>
              <w:rPr>
                <w:b/>
                <w:color w:val="FFFFFF"/>
                <w:sz w:val="20"/>
              </w:rPr>
              <w:t>Efect</w:t>
            </w:r>
          </w:p>
        </w:tc>
        <w:tc>
          <w:tcPr>
            <w:tcW w:type="dxa" w:w="1296"/>
            <w:shd w:val="clear" w:color="auto" w:fill="1E40AF"/>
            <w:vAlign w:val="center"/>
          </w:tcPr>
          <w:p>
            <w:r/>
            <w:r>
              <w:rPr>
                <w:b/>
                <w:color w:val="FFFFFF"/>
                <w:sz w:val="20"/>
              </w:rPr>
              <w:t>Frecvență</w:t>
            </w:r>
          </w:p>
        </w:tc>
        <w:tc>
          <w:tcPr>
            <w:tcW w:type="dxa" w:w="1872"/>
            <w:shd w:val="clear" w:color="auto" w:fill="1E40AF"/>
            <w:vAlign w:val="center"/>
          </w:tcPr>
          <w:p>
            <w:r/>
            <w:r>
              <w:rPr>
                <w:b/>
                <w:color w:val="FFFFFF"/>
                <w:sz w:val="20"/>
              </w:rPr>
              <w:t>Când</w:t>
            </w:r>
          </w:p>
        </w:tc>
        <w:tc>
          <w:tcPr>
            <w:tcW w:type="dxa" w:w="3744"/>
            <w:shd w:val="clear" w:color="auto" w:fill="1E40AF"/>
            <w:vAlign w:val="center"/>
          </w:tcPr>
          <w:p>
            <w:r/>
            <w:r>
              <w:rPr>
                <w:b/>
                <w:color w:val="FFFFFF"/>
                <w:sz w:val="20"/>
              </w:rPr>
              <w:t>Gestionare</w:t>
            </w:r>
          </w:p>
        </w:tc>
      </w:tr>
      <w:tr>
        <w:tc>
          <w:tcPr>
            <w:tcW w:type="dxa" w:w="2160"/>
          </w:tcPr>
          <w:p>
            <w:r/>
            <w:r>
              <w:rPr>
                <w:sz w:val="20"/>
              </w:rPr>
              <w:t>Greață + vărsături</w:t>
            </w:r>
          </w:p>
        </w:tc>
        <w:tc>
          <w:tcPr>
            <w:tcW w:type="dxa" w:w="1296"/>
          </w:tcPr>
          <w:p>
            <w:r/>
            <w:r>
              <w:rPr>
                <w:sz w:val="20"/>
              </w:rPr>
              <w:t>50–70%</w:t>
            </w:r>
          </w:p>
        </w:tc>
        <w:tc>
          <w:tcPr>
            <w:tcW w:type="dxa" w:w="1872"/>
          </w:tcPr>
          <w:p>
            <w:r/>
            <w:r>
              <w:rPr>
                <w:sz w:val="20"/>
              </w:rPr>
              <w:t>Zilele 1–5</w:t>
            </w:r>
          </w:p>
        </w:tc>
        <w:tc>
          <w:tcPr>
            <w:tcW w:type="dxa" w:w="3744"/>
          </w:tcPr>
          <w:p>
            <w:r/>
            <w:r>
              <w:rPr>
                <w:sz w:val="20"/>
              </w:rPr>
              <w:t>Antiemetice profilactic (ondansetron, aprepitant, dexametazonă)</w:t>
            </w:r>
          </w:p>
        </w:tc>
      </w:tr>
      <w:tr>
        <w:tc>
          <w:tcPr>
            <w:tcW w:type="dxa" w:w="2160"/>
            <w:shd w:val="clear" w:color="auto" w:fill="F1F5F9"/>
          </w:tcPr>
          <w:p>
            <w:r/>
            <w:r>
              <w:rPr>
                <w:sz w:val="20"/>
              </w:rPr>
              <w:t>Oboseală</w:t>
            </w:r>
          </w:p>
        </w:tc>
        <w:tc>
          <w:tcPr>
            <w:tcW w:type="dxa" w:w="1296"/>
            <w:shd w:val="clear" w:color="auto" w:fill="F1F5F9"/>
          </w:tcPr>
          <w:p>
            <w:r/>
            <w:r>
              <w:rPr>
                <w:sz w:val="20"/>
              </w:rPr>
              <w:t>80–90%</w:t>
            </w:r>
          </w:p>
        </w:tc>
        <w:tc>
          <w:tcPr>
            <w:tcW w:type="dxa" w:w="1872"/>
            <w:shd w:val="clear" w:color="auto" w:fill="F1F5F9"/>
          </w:tcPr>
          <w:p>
            <w:r/>
            <w:r>
              <w:rPr>
                <w:sz w:val="20"/>
              </w:rPr>
              <w:t>Continuu, max zile 3–7</w:t>
            </w:r>
          </w:p>
        </w:tc>
        <w:tc>
          <w:tcPr>
            <w:tcW w:type="dxa" w:w="3744"/>
            <w:shd w:val="clear" w:color="auto" w:fill="F1F5F9"/>
          </w:tcPr>
          <w:p>
            <w:r/>
            <w:r>
              <w:rPr>
                <w:sz w:val="20"/>
              </w:rPr>
              <w:t>Odihnă, nutriție, activitate moderată</w:t>
            </w:r>
          </w:p>
        </w:tc>
      </w:tr>
      <w:tr>
        <w:tc>
          <w:tcPr>
            <w:tcW w:type="dxa" w:w="2160"/>
          </w:tcPr>
          <w:p>
            <w:r/>
            <w:r>
              <w:rPr>
                <w:sz w:val="20"/>
              </w:rPr>
              <w:t>Diaree</w:t>
            </w:r>
          </w:p>
        </w:tc>
        <w:tc>
          <w:tcPr>
            <w:tcW w:type="dxa" w:w="1296"/>
          </w:tcPr>
          <w:p>
            <w:r/>
            <w:r>
              <w:rPr>
                <w:sz w:val="20"/>
              </w:rPr>
              <w:t>30–50%</w:t>
            </w:r>
          </w:p>
        </w:tc>
        <w:tc>
          <w:tcPr>
            <w:tcW w:type="dxa" w:w="1872"/>
          </w:tcPr>
          <w:p>
            <w:r/>
            <w:r>
              <w:rPr>
                <w:sz w:val="20"/>
              </w:rPr>
              <w:t>Zile 3–10</w:t>
            </w:r>
          </w:p>
        </w:tc>
        <w:tc>
          <w:tcPr>
            <w:tcW w:type="dxa" w:w="3744"/>
          </w:tcPr>
          <w:p>
            <w:r/>
            <w:r>
              <w:rPr>
                <w:sz w:val="20"/>
              </w:rPr>
              <w:t>Loperamidă, hidratare</w:t>
            </w:r>
          </w:p>
        </w:tc>
      </w:tr>
      <w:tr>
        <w:tc>
          <w:tcPr>
            <w:tcW w:type="dxa" w:w="2160"/>
            <w:shd w:val="clear" w:color="auto" w:fill="F1F5F9"/>
          </w:tcPr>
          <w:p>
            <w:r/>
            <w:r>
              <w:rPr>
                <w:sz w:val="20"/>
              </w:rPr>
              <w:t>Mucozită (afte)</w:t>
            </w:r>
          </w:p>
        </w:tc>
        <w:tc>
          <w:tcPr>
            <w:tcW w:type="dxa" w:w="1296"/>
            <w:shd w:val="clear" w:color="auto" w:fill="F1F5F9"/>
          </w:tcPr>
          <w:p>
            <w:r/>
            <w:r>
              <w:rPr>
                <w:sz w:val="20"/>
              </w:rPr>
              <w:t>40%</w:t>
            </w:r>
          </w:p>
        </w:tc>
        <w:tc>
          <w:tcPr>
            <w:tcW w:type="dxa" w:w="1872"/>
            <w:shd w:val="clear" w:color="auto" w:fill="F1F5F9"/>
          </w:tcPr>
          <w:p>
            <w:r/>
            <w:r>
              <w:rPr>
                <w:sz w:val="20"/>
              </w:rPr>
              <w:t>Zile 5–10</w:t>
            </w:r>
          </w:p>
        </w:tc>
        <w:tc>
          <w:tcPr>
            <w:tcW w:type="dxa" w:w="3744"/>
            <w:shd w:val="clear" w:color="auto" w:fill="F1F5F9"/>
          </w:tcPr>
          <w:p>
            <w:r/>
            <w:r>
              <w:rPr>
                <w:sz w:val="20"/>
              </w:rPr>
              <w:t>Igienă orală, clătire bicarbonat, analgezice locale</w:t>
            </w:r>
          </w:p>
        </w:tc>
      </w:tr>
      <w:tr>
        <w:tc>
          <w:tcPr>
            <w:tcW w:type="dxa" w:w="2160"/>
          </w:tcPr>
          <w:p>
            <w:r/>
            <w:r>
              <w:rPr>
                <w:sz w:val="20"/>
              </w:rPr>
              <w:t>Neutropenie (leucocite ↓)</w:t>
            </w:r>
          </w:p>
        </w:tc>
        <w:tc>
          <w:tcPr>
            <w:tcW w:type="dxa" w:w="1296"/>
          </w:tcPr>
          <w:p>
            <w:r/>
            <w:r>
              <w:rPr>
                <w:sz w:val="20"/>
              </w:rPr>
              <w:t>60–80%</w:t>
            </w:r>
          </w:p>
        </w:tc>
        <w:tc>
          <w:tcPr>
            <w:tcW w:type="dxa" w:w="1872"/>
          </w:tcPr>
          <w:p>
            <w:r/>
            <w:r>
              <w:rPr>
                <w:sz w:val="20"/>
              </w:rPr>
              <w:t>Zile 7–14</w:t>
            </w:r>
          </w:p>
        </w:tc>
        <w:tc>
          <w:tcPr>
            <w:tcW w:type="dxa" w:w="3744"/>
          </w:tcPr>
          <w:p>
            <w:r/>
            <w:r>
              <w:rPr>
                <w:sz w:val="20"/>
              </w:rPr>
              <w:t>Analize regulate; la &lt; 1000 → G-CSF (filgrastim)</w:t>
            </w:r>
          </w:p>
        </w:tc>
      </w:tr>
      <w:tr>
        <w:tc>
          <w:tcPr>
            <w:tcW w:type="dxa" w:w="2160"/>
            <w:shd w:val="clear" w:color="auto" w:fill="F1F5F9"/>
          </w:tcPr>
          <w:p>
            <w:r/>
            <w:r>
              <w:rPr>
                <w:sz w:val="20"/>
              </w:rPr>
              <w:t>Căderea părului</w:t>
            </w:r>
          </w:p>
        </w:tc>
        <w:tc>
          <w:tcPr>
            <w:tcW w:type="dxa" w:w="1296"/>
            <w:shd w:val="clear" w:color="auto" w:fill="F1F5F9"/>
          </w:tcPr>
          <w:p>
            <w:r/>
            <w:r>
              <w:rPr>
                <w:sz w:val="20"/>
              </w:rPr>
              <w:t>60%</w:t>
            </w:r>
          </w:p>
        </w:tc>
        <w:tc>
          <w:tcPr>
            <w:tcW w:type="dxa" w:w="1872"/>
            <w:shd w:val="clear" w:color="auto" w:fill="F1F5F9"/>
          </w:tcPr>
          <w:p>
            <w:r/>
            <w:r>
              <w:rPr>
                <w:sz w:val="20"/>
              </w:rPr>
              <w:t>Din săpt 3</w:t>
            </w:r>
          </w:p>
        </w:tc>
        <w:tc>
          <w:tcPr>
            <w:tcW w:type="dxa" w:w="3744"/>
            <w:shd w:val="clear" w:color="auto" w:fill="F1F5F9"/>
          </w:tcPr>
          <w:p>
            <w:r/>
            <w:r>
              <w:rPr>
                <w:sz w:val="20"/>
              </w:rPr>
              <w:t>Temporară, revine după tratament</w:t>
            </w:r>
          </w:p>
        </w:tc>
      </w:tr>
      <w:tr>
        <w:tc>
          <w:tcPr>
            <w:tcW w:type="dxa" w:w="2160"/>
          </w:tcPr>
          <w:p>
            <w:r/>
            <w:r>
              <w:rPr>
                <w:sz w:val="20"/>
              </w:rPr>
              <w:t>Neuropatie (furnicături)</w:t>
            </w:r>
          </w:p>
        </w:tc>
        <w:tc>
          <w:tcPr>
            <w:tcW w:type="dxa" w:w="1296"/>
          </w:tcPr>
          <w:p>
            <w:r/>
            <w:r>
              <w:rPr>
                <w:sz w:val="20"/>
              </w:rPr>
              <w:t>40–60%</w:t>
            </w:r>
          </w:p>
        </w:tc>
        <w:tc>
          <w:tcPr>
            <w:tcW w:type="dxa" w:w="1872"/>
          </w:tcPr>
          <w:p>
            <w:r/>
            <w:r>
              <w:rPr>
                <w:sz w:val="20"/>
              </w:rPr>
              <w:t>Progresiv cumulativ</w:t>
            </w:r>
          </w:p>
        </w:tc>
        <w:tc>
          <w:tcPr>
            <w:tcW w:type="dxa" w:w="3744"/>
          </w:tcPr>
          <w:p>
            <w:r/>
            <w:r>
              <w:rPr>
                <w:sz w:val="20"/>
              </w:rPr>
              <w:t>La grad 2 → reducere doză oxaliplatin; evitare frig</w:t>
            </w:r>
          </w:p>
        </w:tc>
      </w:tr>
      <w:tr>
        <w:tc>
          <w:tcPr>
            <w:tcW w:type="dxa" w:w="2160"/>
            <w:shd w:val="clear" w:color="auto" w:fill="F1F5F9"/>
          </w:tcPr>
          <w:p>
            <w:r/>
            <w:r>
              <w:rPr>
                <w:sz w:val="20"/>
              </w:rPr>
              <w:t>Reacții alergice oxaliplatin</w:t>
            </w:r>
          </w:p>
        </w:tc>
        <w:tc>
          <w:tcPr>
            <w:tcW w:type="dxa" w:w="1296"/>
            <w:shd w:val="clear" w:color="auto" w:fill="F1F5F9"/>
          </w:tcPr>
          <w:p>
            <w:r/>
            <w:r>
              <w:rPr>
                <w:sz w:val="20"/>
              </w:rPr>
              <w:t>5–10%</w:t>
            </w:r>
          </w:p>
        </w:tc>
        <w:tc>
          <w:tcPr>
            <w:tcW w:type="dxa" w:w="1872"/>
            <w:shd w:val="clear" w:color="auto" w:fill="F1F5F9"/>
          </w:tcPr>
          <w:p>
            <w:r/>
            <w:r>
              <w:rPr>
                <w:sz w:val="20"/>
              </w:rPr>
              <w:t>Uneori ciclul 3+</w:t>
            </w:r>
          </w:p>
        </w:tc>
        <w:tc>
          <w:tcPr>
            <w:tcW w:type="dxa" w:w="3744"/>
            <w:shd w:val="clear" w:color="auto" w:fill="F1F5F9"/>
          </w:tcPr>
          <w:p>
            <w:r/>
            <w:r>
              <w:rPr>
                <w:sz w:val="20"/>
              </w:rPr>
              <w:t>Premedicație antihistaminice; rareori oprire</w:t>
            </w:r>
          </w:p>
        </w:tc>
      </w:tr>
      <w:tr>
        <w:tc>
          <w:tcPr>
            <w:tcW w:type="dxa" w:w="2160"/>
          </w:tcPr>
          <w:p>
            <w:r/>
            <w:r>
              <w:rPr>
                <w:sz w:val="20"/>
              </w:rPr>
              <w:t>Infecții</w:t>
            </w:r>
          </w:p>
        </w:tc>
        <w:tc>
          <w:tcPr>
            <w:tcW w:type="dxa" w:w="1296"/>
          </w:tcPr>
          <w:p>
            <w:r/>
            <w:r>
              <w:rPr>
                <w:sz w:val="20"/>
              </w:rPr>
              <w:t>15–25%</w:t>
            </w:r>
          </w:p>
        </w:tc>
        <w:tc>
          <w:tcPr>
            <w:tcW w:type="dxa" w:w="1872"/>
          </w:tcPr>
          <w:p>
            <w:r/>
            <w:r>
              <w:rPr>
                <w:sz w:val="20"/>
              </w:rPr>
              <w:t>În neutropenie</w:t>
            </w:r>
          </w:p>
        </w:tc>
        <w:tc>
          <w:tcPr>
            <w:tcW w:type="dxa" w:w="3744"/>
          </w:tcPr>
          <w:p>
            <w:r/>
            <w:r>
              <w:rPr>
                <w:sz w:val="20"/>
              </w:rPr>
              <w:t>Evitare aglomerații, igienă, febră &gt; 38°C → URGENȚĂ</w:t>
            </w:r>
          </w:p>
        </w:tc>
      </w:tr>
    </w:tbl>
    <w:p>
      <w:pPr>
        <w:spacing w:after="0"/>
      </w:pPr>
    </w:p>
    <w:p>
      <w:pPr>
        <w:spacing w:before="120" w:after="120"/>
        <w:ind w:left="216" w:right="216"/>
        <w:pBdr>
          <w:left w:val="single" w:sz="12" w:space="4" w:color="16A34A"/>
        </w:pBdr>
        <w:shd w:val="clear" w:color="auto" w:fill="DCFCE7"/>
      </w:pPr>
      <w:r>
        <w:rPr>
          <w:b/>
          <w:color w:val="16A34A"/>
          <w:sz w:val="22"/>
        </w:rPr>
        <w:t xml:space="preserve">[CERT] Ajustare doze vârstnici: </w:t>
      </w:r>
      <w:r>
        <w:rPr>
          <w:color w:val="1E293B"/>
          <w:sz w:val="22"/>
        </w:rPr>
        <w:t>La pacienții &gt; 65 ani cu comorbidități, dozele se reduc de rutină la 80–85% din cele standard pentru tolerabilitate mai bună.</w:t>
      </w:r>
    </w:p>
    <w:p>
      <w:pPr>
        <w:spacing w:before="360" w:after="160"/>
      </w:pPr>
      <w:r>
        <w:rPr>
          <w:b/>
          <w:color w:val="1E40AF"/>
          <w:sz w:val="32"/>
        </w:rPr>
        <w:t>7.4 Ce aștepți în primele 2 săptămâni de FLOT</w:t>
      </w:r>
    </w:p>
    <w:p>
      <w:pPr>
        <w:pStyle w:val="ListBullet"/>
        <w:spacing w:after="60"/>
        <w:ind w:left="360"/>
      </w:pPr>
      <w:r>
        <w:rPr>
          <w:b/>
          <w:sz w:val="22"/>
        </w:rPr>
        <w:t>Zi 1 (luni):</w:t>
      </w:r>
      <w:r>
        <w:rPr>
          <w:sz w:val="22"/>
        </w:rPr>
        <w:t xml:space="preserve"> senzație OK, eventual ușoară oboseală sau greață spre seară</w:t>
      </w:r>
    </w:p>
    <w:p>
      <w:pPr>
        <w:pStyle w:val="ListBullet"/>
        <w:spacing w:after="60"/>
        <w:ind w:left="360"/>
      </w:pPr>
      <w:r>
        <w:rPr>
          <w:b/>
          <w:sz w:val="22"/>
        </w:rPr>
        <w:t>Ziua 2–3:</w:t>
      </w:r>
      <w:r>
        <w:rPr>
          <w:sz w:val="22"/>
        </w:rPr>
        <w:t xml:space="preserve"> de obicei cele mai rele — greață mai pregnantă, oboseală marcată, lipsă apetit</w:t>
      </w:r>
    </w:p>
    <w:p>
      <w:pPr>
        <w:pStyle w:val="ListBullet"/>
        <w:spacing w:after="60"/>
        <w:ind w:left="360"/>
      </w:pPr>
      <w:r>
        <w:rPr>
          <w:b/>
          <w:sz w:val="22"/>
        </w:rPr>
        <w:t>Ziua 4–7:</w:t>
      </w:r>
      <w:r>
        <w:rPr>
          <w:sz w:val="22"/>
        </w:rPr>
        <w:t xml:space="preserve"> se ameliorează treptat. Revine pofta de mâncare</w:t>
      </w:r>
    </w:p>
    <w:p>
      <w:pPr>
        <w:pStyle w:val="ListBullet"/>
        <w:spacing w:after="60"/>
        <w:ind w:left="360"/>
      </w:pPr>
      <w:r>
        <w:rPr>
          <w:b/>
          <w:sz w:val="22"/>
        </w:rPr>
        <w:t>Ziua 7–10:</w:t>
      </w:r>
      <w:r>
        <w:rPr>
          <w:sz w:val="22"/>
        </w:rPr>
        <w:t xml:space="preserve"> ATENȚIE la leucocite scăzute. Orice febră &gt; 38°C → telefon oncolog IMEDIAT</w:t>
      </w:r>
    </w:p>
    <w:p>
      <w:pPr>
        <w:pStyle w:val="ListBullet"/>
        <w:spacing w:after="60"/>
        <w:ind w:left="360"/>
      </w:pPr>
      <w:r>
        <w:rPr>
          <w:b/>
          <w:sz w:val="22"/>
        </w:rPr>
        <w:t>Ziua 10–14:</w:t>
      </w:r>
      <w:r>
        <w:rPr>
          <w:sz w:val="22"/>
        </w:rPr>
        <w:t xml:space="preserve"> revenire progresivă, pregătire pentru ciclul următor</w:t>
      </w:r>
    </w:p>
    <w:p>
      <w:pPr>
        <w:spacing w:before="360" w:after="160"/>
      </w:pPr>
      <w:r>
        <w:rPr>
          <w:b/>
          <w:color w:val="1E40AF"/>
          <w:sz w:val="32"/>
        </w:rPr>
        <w:t>7.5 Alternative la FLOT dacă nu e tolerat</w:t>
      </w:r>
    </w:p>
    <w:p>
      <w:pPr>
        <w:pStyle w:val="ListBullet"/>
        <w:spacing w:after="60"/>
        <w:ind w:left="360"/>
      </w:pPr>
      <w:r>
        <w:rPr>
          <w:sz w:val="22"/>
        </w:rPr>
        <w:t>FLO (fără docetaxel) — reducere efecte secundare, eficiență ~80% din FLOT</w:t>
      </w:r>
    </w:p>
    <w:p>
      <w:pPr>
        <w:pStyle w:val="ListBullet"/>
        <w:spacing w:after="60"/>
        <w:ind w:left="360"/>
      </w:pPr>
      <w:r>
        <w:rPr>
          <w:sz w:val="22"/>
        </w:rPr>
        <w:t>FOLFOX (5-FU + Leucovorină + Oxaliplatin) — fără docetaxel, standard stadiu IV</w:t>
      </w:r>
    </w:p>
    <w:p>
      <w:pPr>
        <w:pStyle w:val="ListBullet"/>
        <w:spacing w:after="60"/>
        <w:ind w:left="360"/>
      </w:pPr>
      <w:r>
        <w:rPr>
          <w:sz w:val="22"/>
        </w:rPr>
        <w:t>FOLFIRI (5-FU + Leucovorină + Irinotecan) — linia 2 după eșec primă linie</w:t>
      </w:r>
    </w:p>
    <w:p>
      <w:pPr>
        <w:pStyle w:val="ListBullet"/>
        <w:spacing w:after="60"/>
        <w:ind w:left="360"/>
      </w:pPr>
      <w:r>
        <w:rPr>
          <w:sz w:val="22"/>
        </w:rPr>
        <w:t>Capecitabină + Oxaliplatin (CAPOX) — capecitabina orală în loc de 5-FU perfuzabil</w:t>
      </w:r>
    </w:p>
    <w:p>
      <w:r>
        <w:br/>
      </w:r>
    </w:p>
    <w:p>
      <w:pPr>
        <w:spacing w:before="480" w:after="240"/>
      </w:pPr>
      <w:r>
        <w:rPr>
          <w:b/>
          <w:color w:val="1E40AF"/>
          <w:sz w:val="44"/>
        </w:rPr>
        <w:t>8. Imunoterapia — o categorie nouă de tratament</w:t>
      </w:r>
    </w:p>
    <w:p>
      <w:pPr>
        <w:spacing w:before="360" w:after="160"/>
      </w:pPr>
      <w:r>
        <w:rPr>
          <w:b/>
          <w:color w:val="1E40AF"/>
          <w:sz w:val="32"/>
        </w:rPr>
        <w:t>8.1 Ce e diferit față de chimio</w:t>
      </w:r>
    </w:p>
    <w:p>
      <w:r>
        <w:rPr>
          <w:b w:val="0"/>
          <w:i w:val="0"/>
          <w:color w:val="1E293B"/>
          <w:sz w:val="22"/>
        </w:rPr>
        <w:t>Chimioterapia ucide direct celulele cu diviziune rapidă (include și celule normale).</w:t>
      </w:r>
    </w:p>
    <w:p>
      <w:r>
        <w:rPr>
          <w:b w:val="0"/>
          <w:i w:val="0"/>
          <w:color w:val="1E293B"/>
          <w:sz w:val="22"/>
        </w:rPr>
        <w:t>Imunoterapia EDUCĂ sistemul imunitar să recunoască și să atace celulele tumorale. E ca și cum instruiești armata să vadă intruși pe care nu-i vedea înainte.</w:t>
      </w:r>
    </w:p>
    <w:p>
      <w:pPr>
        <w:spacing w:before="360" w:after="160"/>
      </w:pPr>
      <w:r>
        <w:rPr>
          <w:b/>
          <w:color w:val="1E40AF"/>
          <w:sz w:val="32"/>
        </w:rPr>
        <w:t>8.2 Pembrolizumab (Keytruda)</w:t>
      </w:r>
    </w:p>
    <w:p>
      <w:pPr>
        <w:spacing w:after="120"/>
      </w:pPr>
      <w:r>
        <w:rPr>
          <w:b/>
          <w:i w:val="0"/>
          <w:color w:val="1E293B"/>
          <w:sz w:val="22"/>
        </w:rPr>
        <w:t xml:space="preserve">Ce face: </w:t>
      </w:r>
      <w:r>
        <w:rPr>
          <w:b w:val="0"/>
          <w:i w:val="0"/>
          <w:color w:val="1E293B"/>
          <w:sz w:val="22"/>
        </w:rPr>
        <w:t>„Scoate steagul alb" (PD-L1) de pe celula tumorală. Sistemul imunitar o vede acum și o atacă.</w:t>
      </w:r>
    </w:p>
    <w:p>
      <w:r>
        <w:rPr>
          <w:b w:val="0"/>
          <w:i w:val="0"/>
          <w:color w:val="1E293B"/>
          <w:sz w:val="22"/>
        </w:rPr>
        <w:t>Administrare: perfuzie la 3 săptămâni (200 mg), 30 min per doză.</w:t>
      </w:r>
    </w:p>
    <w:p>
      <w:pPr>
        <w:spacing w:before="120" w:after="120"/>
        <w:ind w:left="216" w:right="216"/>
        <w:pBdr>
          <w:left w:val="single" w:sz="12" w:space="4" w:color="16A34A"/>
        </w:pBdr>
        <w:shd w:val="clear" w:color="auto" w:fill="DCFCE7"/>
      </w:pPr>
      <w:r>
        <w:rPr>
          <w:b/>
          <w:color w:val="16A34A"/>
          <w:sz w:val="22"/>
        </w:rPr>
        <w:t xml:space="preserve">[CERT] Eficiență: </w:t>
      </w:r>
      <w:r>
        <w:rPr>
          <w:color w:val="1E293B"/>
          <w:sz w:val="22"/>
        </w:rPr>
        <w:t>Keynote-590 (2021): în esofagian avansat + chemo + pembrolizumab vs chemo singur → supraviețuire mediană 12.4 vs 9.8 luni. Cu CPS ≥ 10 → 13.5 vs 9.4 luni.</w:t>
      </w:r>
    </w:p>
    <w:p>
      <w:r>
        <w:rPr>
          <w:b w:val="0"/>
          <w:i w:val="0"/>
          <w:color w:val="1E293B"/>
          <w:sz w:val="22"/>
        </w:rPr>
        <w:t>Efecte secundare principale:</w:t>
      </w:r>
    </w:p>
    <w:p>
      <w:pPr>
        <w:pStyle w:val="ListBullet"/>
        <w:spacing w:after="60"/>
        <w:ind w:left="360"/>
      </w:pPr>
      <w:r>
        <w:rPr>
          <w:sz w:val="22"/>
        </w:rPr>
        <w:t>Generale: oboseală, greață ușoară, erupție cutanată</w:t>
      </w:r>
    </w:p>
    <w:p>
      <w:pPr>
        <w:pStyle w:val="ListBullet"/>
        <w:spacing w:after="60"/>
        <w:ind w:left="360"/>
      </w:pPr>
      <w:r>
        <w:rPr>
          <w:sz w:val="22"/>
        </w:rPr>
        <w:t>Autoimune (rare, 5–15%): tiroidită, pneumonită, colită, hepatită, miocardita — necesită intervenție promptă</w:t>
      </w:r>
    </w:p>
    <w:p>
      <w:pPr>
        <w:spacing w:before="360" w:after="160"/>
      </w:pPr>
      <w:r>
        <w:rPr>
          <w:b/>
          <w:color w:val="1E40AF"/>
          <w:sz w:val="32"/>
        </w:rPr>
        <w:t>8.3 Trastuzumab (Herceptin) — dacă HER2+</w:t>
      </w:r>
    </w:p>
    <w:p>
      <w:r>
        <w:rPr>
          <w:b w:val="0"/>
          <w:i w:val="0"/>
          <w:color w:val="1E293B"/>
          <w:sz w:val="22"/>
        </w:rPr>
        <w:t>Ce face: se prinde de receptorul HER2 și blochează semnalele de creștere.</w:t>
      </w:r>
    </w:p>
    <w:p>
      <w:r>
        <w:rPr>
          <w:b w:val="0"/>
          <w:i w:val="0"/>
          <w:color w:val="1E293B"/>
          <w:sz w:val="22"/>
        </w:rPr>
        <w:t>Administrare: perfuzie la 3 săptămâni, combinat cu chimio + posibil pembrolizumab.</w:t>
      </w:r>
    </w:p>
    <w:p>
      <w:pPr>
        <w:spacing w:before="120" w:after="120"/>
        <w:ind w:left="216" w:right="216"/>
        <w:pBdr>
          <w:left w:val="single" w:sz="12" w:space="4" w:color="16A34A"/>
        </w:pBdr>
        <w:shd w:val="clear" w:color="auto" w:fill="DCFCE7"/>
      </w:pPr>
      <w:r>
        <w:rPr>
          <w:b/>
          <w:color w:val="16A34A"/>
          <w:sz w:val="22"/>
        </w:rPr>
        <w:t xml:space="preserve">[CERT] Eficiență: </w:t>
      </w:r>
      <w:r>
        <w:rPr>
          <w:color w:val="1E293B"/>
          <w:sz w:val="22"/>
        </w:rPr>
        <w:t>Keynote-811 (2024): HER2+ avansat cu chimio + trastuzumab + pembrolizumab → supraviețuire mediană 20 luni vs ~14 luni fără imunoterapie.</w:t>
      </w:r>
    </w:p>
    <w:p>
      <w:pPr>
        <w:spacing w:before="120" w:after="120"/>
        <w:ind w:left="216" w:right="216"/>
        <w:pBdr>
          <w:left w:val="single" w:sz="12" w:space="4" w:color="D97706"/>
        </w:pBdr>
        <w:shd w:val="clear" w:color="auto" w:fill="FEF3C7"/>
      </w:pPr>
      <w:r>
        <w:rPr>
          <w:b/>
          <w:color w:val="D97706"/>
          <w:sz w:val="22"/>
        </w:rPr>
        <w:t xml:space="preserve">Efect secundar specific: </w:t>
      </w:r>
      <w:r>
        <w:rPr>
          <w:color w:val="1E293B"/>
          <w:sz w:val="22"/>
        </w:rPr>
        <w:t>Poate afecta inima (cardiotoxicitate) — necesită ECHO cardiac la fiecare 3 luni. La tata post-stent 2012, cardiologul va fi implicat activ.</w:t>
      </w:r>
    </w:p>
    <w:p>
      <w:pPr>
        <w:spacing w:before="360" w:after="160"/>
      </w:pPr>
      <w:r>
        <w:rPr>
          <w:b/>
          <w:color w:val="1E40AF"/>
          <w:sz w:val="32"/>
        </w:rPr>
        <w:t>8.4 Zolbetuximab (Vyloy) — dacă Claudin-18.2+</w:t>
      </w:r>
    </w:p>
    <w:p>
      <w:r>
        <w:rPr>
          <w:b w:val="0"/>
          <w:i w:val="0"/>
          <w:color w:val="1E293B"/>
          <w:sz w:val="22"/>
        </w:rPr>
        <w:t>Ce face: se prinde de claudin-18.2 pe celula tumorală și marchează celula pentru distrugere imună.</w:t>
      </w:r>
    </w:p>
    <w:p>
      <w:r>
        <w:rPr>
          <w:b w:val="0"/>
          <w:i w:val="0"/>
          <w:color w:val="1E293B"/>
          <w:sz w:val="22"/>
        </w:rPr>
        <w:t>Aprobat: FDA 2024, EMA 2024, în România accesibil din 2025–2026.</w:t>
      </w:r>
    </w:p>
    <w:p>
      <w:pPr>
        <w:spacing w:before="120" w:after="120"/>
        <w:ind w:left="216" w:right="216"/>
        <w:pBdr>
          <w:left w:val="single" w:sz="12" w:space="4" w:color="16A34A"/>
        </w:pBdr>
        <w:shd w:val="clear" w:color="auto" w:fill="DCFCE7"/>
      </w:pPr>
      <w:r>
        <w:rPr>
          <w:b/>
          <w:color w:val="16A34A"/>
          <w:sz w:val="22"/>
        </w:rPr>
        <w:t xml:space="preserve">[CERT] Eficiență: </w:t>
      </w:r>
      <w:r>
        <w:rPr>
          <w:color w:val="1E293B"/>
          <w:sz w:val="22"/>
        </w:rPr>
        <w:t>SPOTLIGHT (2023): la pacienți cu claudin-18.2+ (30–40% din pacienți) → prelungire supraviețuire mediană +2–3 luni.</w:t>
      </w:r>
    </w:p>
    <w:p>
      <w:pPr>
        <w:spacing w:before="360" w:after="160"/>
      </w:pPr>
      <w:r>
        <w:rPr>
          <w:b/>
          <w:color w:val="1E40AF"/>
          <w:sz w:val="32"/>
        </w:rPr>
        <w:t>8.5 Accesibilitate în România (2026)</w:t>
      </w:r>
    </w:p>
    <w:p>
      <w:r>
        <w:rPr>
          <w:b w:val="0"/>
          <w:i w:val="0"/>
          <w:color w:val="1E293B"/>
          <w:sz w:val="22"/>
        </w:rPr>
        <w:t>[PROBABIL] Majoritatea imunoterapiilor sunt disponibile prin Programul Național Oncologic (PNO) CNAS:</w:t>
      </w:r>
    </w:p>
    <w:p>
      <w:pPr>
        <w:pStyle w:val="ListBullet"/>
        <w:spacing w:after="60"/>
        <w:ind w:left="360"/>
      </w:pPr>
      <w:r>
        <w:rPr>
          <w:sz w:val="22"/>
        </w:rPr>
        <w:t>Pembrolizumab: aprobat pentru esofagian avansat CPS ≥ 1 → decontat CNAS</w:t>
      </w:r>
    </w:p>
    <w:p>
      <w:pPr>
        <w:pStyle w:val="ListBullet"/>
        <w:spacing w:after="60"/>
        <w:ind w:left="360"/>
      </w:pPr>
      <w:r>
        <w:rPr>
          <w:sz w:val="22"/>
        </w:rPr>
        <w:t>Trastuzumab: aprobat HER2+ → decontat CNAS</w:t>
      </w:r>
    </w:p>
    <w:p>
      <w:pPr>
        <w:pStyle w:val="ListBullet"/>
        <w:spacing w:after="60"/>
        <w:ind w:left="360"/>
      </w:pPr>
      <w:r>
        <w:rPr>
          <w:sz w:val="22"/>
        </w:rPr>
        <w:t>Zolbetuximab: aprobare recentă 2024–2025 → verifică eligibilitate la centrul tău</w:t>
      </w:r>
    </w:p>
    <w:p>
      <w:pPr>
        <w:pStyle w:val="ListBullet"/>
        <w:spacing w:after="60"/>
        <w:ind w:left="360"/>
      </w:pPr>
      <w:r>
        <w:rPr>
          <w:sz w:val="22"/>
        </w:rPr>
        <w:t>Nivolumab: pentru unele indicații</w:t>
      </w:r>
    </w:p>
    <w:p>
      <w:r>
        <w:rPr>
          <w:b/>
          <w:i w:val="0"/>
          <w:color w:val="1E293B"/>
          <w:sz w:val="22"/>
        </w:rPr>
        <w:t>Documente necesare pentru accesare PNO:</w:t>
      </w:r>
    </w:p>
    <w:p>
      <w:pPr>
        <w:pStyle w:val="ListNumber"/>
        <w:spacing w:after="60"/>
      </w:pPr>
      <w:r>
        <w:rPr>
          <w:sz w:val="22"/>
        </w:rPr>
        <w:t>Dosar medical complet</w:t>
      </w:r>
    </w:p>
    <w:p>
      <w:pPr>
        <w:pStyle w:val="ListNumber"/>
        <w:spacing w:after="60"/>
      </w:pPr>
      <w:r>
        <w:rPr>
          <w:sz w:val="22"/>
        </w:rPr>
        <w:t>Rezultate IHC (HER2, PD-L1 CPS, MSI, claudin-18.2)</w:t>
      </w:r>
    </w:p>
    <w:p>
      <w:pPr>
        <w:pStyle w:val="ListNumber"/>
        <w:spacing w:after="60"/>
      </w:pPr>
      <w:r>
        <w:rPr>
          <w:sz w:val="22"/>
        </w:rPr>
        <w:t>Prescripție oncolog cu justificare</w:t>
      </w:r>
    </w:p>
    <w:p>
      <w:pPr>
        <w:pStyle w:val="ListNumber"/>
        <w:spacing w:after="60"/>
      </w:pPr>
      <w:r>
        <w:rPr>
          <w:sz w:val="22"/>
        </w:rPr>
        <w:t>Decizie Comisie de Experți PNO</w:t>
      </w:r>
    </w:p>
    <w:p>
      <w:pPr>
        <w:spacing w:before="120" w:after="120"/>
        <w:ind w:left="216" w:right="216"/>
        <w:pBdr>
          <w:left w:val="single" w:sz="12" w:space="4" w:color="0891B2"/>
        </w:pBdr>
        <w:shd w:val="clear" w:color="auto" w:fill="CFFAFE"/>
      </w:pPr>
      <w:r>
        <w:rPr>
          <w:b/>
          <w:color w:val="0891B2"/>
          <w:sz w:val="22"/>
        </w:rPr>
        <w:t xml:space="preserve">Timp aprobare: </w:t>
      </w:r>
      <w:r>
        <w:rPr>
          <w:color w:val="1E293B"/>
          <w:sz w:val="22"/>
        </w:rPr>
        <w:t>2–4 săptămâni de la cererea oncologului.</w:t>
      </w:r>
    </w:p>
    <w:p>
      <w:r>
        <w:br/>
      </w:r>
    </w:p>
    <w:p>
      <w:pPr>
        <w:spacing w:before="480" w:after="240"/>
      </w:pPr>
      <w:r>
        <w:rPr>
          <w:b/>
          <w:color w:val="1E40AF"/>
          <w:sz w:val="44"/>
        </w:rPr>
        <w:t>9. Nutriția — cum trebuie să mănânce tata acum</w:t>
      </w:r>
    </w:p>
    <w:p>
      <w:pPr>
        <w:spacing w:before="360" w:after="160"/>
      </w:pPr>
      <w:r>
        <w:rPr>
          <w:b/>
          <w:color w:val="1E40AF"/>
          <w:sz w:val="32"/>
        </w:rPr>
        <w:t>9.1 Provocarea specifică</w:t>
      </w:r>
    </w:p>
    <w:p>
      <w:r>
        <w:rPr>
          <w:b/>
          <w:i w:val="0"/>
          <w:color w:val="1E293B"/>
          <w:sz w:val="22"/>
        </w:rPr>
        <w:t>Tata are 2 challenge-uri simultane:</w:t>
      </w:r>
    </w:p>
    <w:p>
      <w:pPr>
        <w:pStyle w:val="ListNumber"/>
        <w:spacing w:after="60"/>
      </w:pPr>
      <w:r>
        <w:rPr>
          <w:sz w:val="22"/>
        </w:rPr>
        <w:t>Stenoză esofagiană — canalul e îngustat, nu se mai înghite bine mâncarea solidă</w:t>
      </w:r>
    </w:p>
    <w:p>
      <w:pPr>
        <w:pStyle w:val="ListNumber"/>
        <w:spacing w:after="60"/>
      </w:pPr>
      <w:r>
        <w:rPr>
          <w:sz w:val="22"/>
        </w:rPr>
        <w:t>Pregătire pentru chimioterapie — trebuie „întărit" pentru a tolera tratamentul</w:t>
      </w:r>
    </w:p>
    <w:p>
      <w:pPr>
        <w:spacing w:before="120" w:after="120"/>
        <w:ind w:left="216" w:right="216"/>
        <w:pBdr>
          <w:left w:val="single" w:sz="12" w:space="4" w:color="D97706"/>
        </w:pBdr>
        <w:shd w:val="clear" w:color="auto" w:fill="FEF3C7"/>
      </w:pPr>
      <w:r>
        <w:rPr>
          <w:b/>
          <w:color w:val="D97706"/>
          <w:sz w:val="22"/>
        </w:rPr>
        <w:t xml:space="preserve">[CERT] Impact nutriție: </w:t>
      </w:r>
      <w:r>
        <w:rPr>
          <w:color w:val="1E293B"/>
          <w:sz w:val="22"/>
        </w:rPr>
        <w:t>Nutriția preoperatorie e factor major INDEPENDENT pentru succesul tratamentului. Pacienți cu status nutrițional slab au: risc crescut infecții post-op (2–3x), recuperare mai lentă, toleranță chimio redusă, supraviețuire redusă cu 20–30%.</w:t>
      </w:r>
    </w:p>
    <w:p>
      <w:pPr>
        <w:spacing w:before="360" w:after="160"/>
      </w:pPr>
      <w:r>
        <w:rPr>
          <w:b/>
          <w:color w:val="1E40AF"/>
          <w:sz w:val="32"/>
        </w:rPr>
        <w:t>9.2 Ce să mănânce TATA acum</w:t>
      </w:r>
    </w:p>
    <w:p>
      <w:r>
        <w:rPr>
          <w:b/>
          <w:i w:val="0"/>
          <w:color w:val="1E293B"/>
          <w:sz w:val="22"/>
        </w:rPr>
        <w:t>Principii:</w:t>
      </w:r>
    </w:p>
    <w:p>
      <w:pPr>
        <w:pStyle w:val="ListNumber"/>
        <w:spacing w:after="60"/>
      </w:pPr>
      <w:r>
        <w:rPr>
          <w:sz w:val="22"/>
        </w:rPr>
        <w:t>Mâncare moale / păstoasă / lichidă — pasează, macerează</w:t>
      </w:r>
    </w:p>
    <w:p>
      <w:pPr>
        <w:pStyle w:val="ListNumber"/>
        <w:spacing w:after="60"/>
      </w:pPr>
      <w:r>
        <w:rPr>
          <w:sz w:val="22"/>
        </w:rPr>
        <w:t>Porții mici, frecvent — 6–8 mese mici/zi, nu 3 mari</w:t>
      </w:r>
    </w:p>
    <w:p>
      <w:pPr>
        <w:pStyle w:val="ListNumber"/>
        <w:spacing w:after="60"/>
      </w:pPr>
      <w:r>
        <w:rPr>
          <w:sz w:val="22"/>
        </w:rPr>
        <w:t>Calorii concentrate — mai multe calorii într-un volum mic</w:t>
      </w:r>
    </w:p>
    <w:p>
      <w:pPr>
        <w:pStyle w:val="ListNumber"/>
        <w:spacing w:after="60"/>
      </w:pPr>
      <w:r>
        <w:rPr>
          <w:sz w:val="22"/>
        </w:rPr>
        <w:t>Proteine prioritare — carne tocată, pește, ouă, lactate, leguminoase</w:t>
      </w:r>
    </w:p>
    <w:p>
      <w:pPr>
        <w:pStyle w:val="ListNumber"/>
        <w:spacing w:after="60"/>
      </w:pPr>
      <w:r>
        <w:rPr>
          <w:sz w:val="22"/>
        </w:rPr>
        <w:t>Lichide la masă — apă, ceai, supă ajută pasajul</w:t>
      </w:r>
    </w:p>
    <w:p>
      <w:pPr>
        <w:spacing w:before="240" w:after="120"/>
      </w:pPr>
      <w:r>
        <w:rPr>
          <w:b/>
          <w:color w:val="16A34A"/>
          <w:sz w:val="26"/>
        </w:rPr>
        <w:t>Alimente RECOMANDATE (stenoză + tratament)</w:t>
      </w:r>
    </w:p>
    <w:tbl>
      <w:tblPr>
        <w:tblStyle w:val="LightGrid-Accent1"/>
        <w:tblW w:type="auto" w:w="0"/>
        <w:tblLayout w:type="fixed"/>
        <w:tblLook w:firstColumn="1" w:firstRow="1" w:lastColumn="0" w:lastRow="0" w:noHBand="0" w:noVBand="1" w:val="04A0"/>
      </w:tblPr>
      <w:tblGrid>
        <w:gridCol w:w="4873"/>
        <w:gridCol w:w="4873"/>
      </w:tblGrid>
      <w:tr>
        <w:tc>
          <w:tcPr>
            <w:tcW w:type="dxa" w:w="2304"/>
            <w:shd w:val="clear" w:color="auto" w:fill="1E40AF"/>
            <w:vAlign w:val="center"/>
          </w:tcPr>
          <w:p>
            <w:r/>
            <w:r>
              <w:rPr>
                <w:b/>
                <w:color w:val="FFFFFF"/>
                <w:sz w:val="20"/>
              </w:rPr>
              <w:t>Categorie</w:t>
            </w:r>
          </w:p>
        </w:tc>
        <w:tc>
          <w:tcPr>
            <w:tcW w:type="dxa" w:w="6624"/>
            <w:shd w:val="clear" w:color="auto" w:fill="1E40AF"/>
            <w:vAlign w:val="center"/>
          </w:tcPr>
          <w:p>
            <w:r/>
            <w:r>
              <w:rPr>
                <w:b/>
                <w:color w:val="FFFFFF"/>
                <w:sz w:val="20"/>
              </w:rPr>
              <w:t>Exemple</w:t>
            </w:r>
          </w:p>
        </w:tc>
      </w:tr>
      <w:tr>
        <w:tc>
          <w:tcPr>
            <w:tcW w:type="dxa" w:w="2304"/>
          </w:tcPr>
          <w:p>
            <w:r/>
            <w:r>
              <w:rPr>
                <w:sz w:val="20"/>
              </w:rPr>
              <w:t>Supe</w:t>
            </w:r>
          </w:p>
        </w:tc>
        <w:tc>
          <w:tcPr>
            <w:tcW w:type="dxa" w:w="6624"/>
          </w:tcPr>
          <w:p>
            <w:r/>
            <w:r>
              <w:rPr>
                <w:sz w:val="20"/>
              </w:rPr>
              <w:t>Cremă de legume, supă de pui cu tăiței mici, ciorbă strecurată</w:t>
            </w:r>
          </w:p>
        </w:tc>
      </w:tr>
      <w:tr>
        <w:tc>
          <w:tcPr>
            <w:tcW w:type="dxa" w:w="2304"/>
            <w:shd w:val="clear" w:color="auto" w:fill="F1F5F9"/>
          </w:tcPr>
          <w:p>
            <w:r/>
            <w:r>
              <w:rPr>
                <w:sz w:val="20"/>
              </w:rPr>
              <w:t>Carne</w:t>
            </w:r>
          </w:p>
        </w:tc>
        <w:tc>
          <w:tcPr>
            <w:tcW w:type="dxa" w:w="6624"/>
            <w:shd w:val="clear" w:color="auto" w:fill="F1F5F9"/>
          </w:tcPr>
          <w:p>
            <w:r/>
            <w:r>
              <w:rPr>
                <w:sz w:val="20"/>
              </w:rPr>
              <w:t>Piept pui fiert + pireu, pește aburit, chiftele moi, pateu de ficat</w:t>
            </w:r>
          </w:p>
        </w:tc>
      </w:tr>
      <w:tr>
        <w:tc>
          <w:tcPr>
            <w:tcW w:type="dxa" w:w="2304"/>
          </w:tcPr>
          <w:p>
            <w:r/>
            <w:r>
              <w:rPr>
                <w:sz w:val="20"/>
              </w:rPr>
              <w:t>Pește</w:t>
            </w:r>
          </w:p>
        </w:tc>
        <w:tc>
          <w:tcPr>
            <w:tcW w:type="dxa" w:w="6624"/>
          </w:tcPr>
          <w:p>
            <w:r/>
            <w:r>
              <w:rPr>
                <w:sz w:val="20"/>
              </w:rPr>
              <w:t>Somon/macrou aburit, pescador moale</w:t>
            </w:r>
          </w:p>
        </w:tc>
      </w:tr>
      <w:tr>
        <w:tc>
          <w:tcPr>
            <w:tcW w:type="dxa" w:w="2304"/>
            <w:shd w:val="clear" w:color="auto" w:fill="F1F5F9"/>
          </w:tcPr>
          <w:p>
            <w:r/>
            <w:r>
              <w:rPr>
                <w:sz w:val="20"/>
              </w:rPr>
              <w:t>Lactate</w:t>
            </w:r>
          </w:p>
        </w:tc>
        <w:tc>
          <w:tcPr>
            <w:tcW w:type="dxa" w:w="6624"/>
            <w:shd w:val="clear" w:color="auto" w:fill="F1F5F9"/>
          </w:tcPr>
          <w:p>
            <w:r/>
            <w:r>
              <w:rPr>
                <w:sz w:val="20"/>
              </w:rPr>
              <w:t>Iaurt gras, brânză proaspătă, mozzarella, chefir, kașcaval</w:t>
            </w:r>
          </w:p>
        </w:tc>
      </w:tr>
      <w:tr>
        <w:tc>
          <w:tcPr>
            <w:tcW w:type="dxa" w:w="2304"/>
          </w:tcPr>
          <w:p>
            <w:r/>
            <w:r>
              <w:rPr>
                <w:sz w:val="20"/>
              </w:rPr>
              <w:t>Ouă</w:t>
            </w:r>
          </w:p>
        </w:tc>
        <w:tc>
          <w:tcPr>
            <w:tcW w:type="dxa" w:w="6624"/>
          </w:tcPr>
          <w:p>
            <w:r/>
            <w:r>
              <w:rPr>
                <w:sz w:val="20"/>
              </w:rPr>
              <w:t>Omletă, ouă moi, scrambled eggs cu smântână</w:t>
            </w:r>
          </w:p>
        </w:tc>
      </w:tr>
      <w:tr>
        <w:tc>
          <w:tcPr>
            <w:tcW w:type="dxa" w:w="2304"/>
            <w:shd w:val="clear" w:color="auto" w:fill="F1F5F9"/>
          </w:tcPr>
          <w:p>
            <w:r/>
            <w:r>
              <w:rPr>
                <w:sz w:val="20"/>
              </w:rPr>
              <w:t>Legume</w:t>
            </w:r>
          </w:p>
        </w:tc>
        <w:tc>
          <w:tcPr>
            <w:tcW w:type="dxa" w:w="6624"/>
            <w:shd w:val="clear" w:color="auto" w:fill="F1F5F9"/>
          </w:tcPr>
          <w:p>
            <w:r/>
            <w:r>
              <w:rPr>
                <w:sz w:val="20"/>
              </w:rPr>
              <w:t>Fierte până la moliciune, pasate — dovlecei, morcovi, cartofi</w:t>
            </w:r>
          </w:p>
        </w:tc>
      </w:tr>
      <w:tr>
        <w:tc>
          <w:tcPr>
            <w:tcW w:type="dxa" w:w="2304"/>
          </w:tcPr>
          <w:p>
            <w:r/>
            <w:r>
              <w:rPr>
                <w:sz w:val="20"/>
              </w:rPr>
              <w:t>Fructe</w:t>
            </w:r>
          </w:p>
        </w:tc>
        <w:tc>
          <w:tcPr>
            <w:tcW w:type="dxa" w:w="6624"/>
          </w:tcPr>
          <w:p>
            <w:r/>
            <w:r>
              <w:rPr>
                <w:sz w:val="20"/>
              </w:rPr>
              <w:t>Banane, compoturi, piure de mere, pere gătite</w:t>
            </w:r>
          </w:p>
        </w:tc>
      </w:tr>
      <w:tr>
        <w:tc>
          <w:tcPr>
            <w:tcW w:type="dxa" w:w="2304"/>
            <w:shd w:val="clear" w:color="auto" w:fill="F1F5F9"/>
          </w:tcPr>
          <w:p>
            <w:r/>
            <w:r>
              <w:rPr>
                <w:sz w:val="20"/>
              </w:rPr>
              <w:t>Cereale</w:t>
            </w:r>
          </w:p>
        </w:tc>
        <w:tc>
          <w:tcPr>
            <w:tcW w:type="dxa" w:w="6624"/>
            <w:shd w:val="clear" w:color="auto" w:fill="F1F5F9"/>
          </w:tcPr>
          <w:p>
            <w:r/>
            <w:r>
              <w:rPr>
                <w:sz w:val="20"/>
              </w:rPr>
              <w:t>Gris cu lapte, fulgi de ovăz fieri, orez puhav, paste bine fierte</w:t>
            </w:r>
          </w:p>
        </w:tc>
      </w:tr>
      <w:tr>
        <w:tc>
          <w:tcPr>
            <w:tcW w:type="dxa" w:w="2304"/>
          </w:tcPr>
          <w:p>
            <w:r/>
            <w:r>
              <w:rPr>
                <w:sz w:val="20"/>
              </w:rPr>
              <w:t>Grăsimi sănătoase</w:t>
            </w:r>
          </w:p>
        </w:tc>
        <w:tc>
          <w:tcPr>
            <w:tcW w:type="dxa" w:w="6624"/>
          </w:tcPr>
          <w:p>
            <w:r/>
            <w:r>
              <w:rPr>
                <w:sz w:val="20"/>
              </w:rPr>
              <w:t>Ulei măsline extra-virgin, unt, avocado pasat</w:t>
            </w:r>
          </w:p>
        </w:tc>
      </w:tr>
      <w:tr>
        <w:tc>
          <w:tcPr>
            <w:tcW w:type="dxa" w:w="2304"/>
            <w:shd w:val="clear" w:color="auto" w:fill="F1F5F9"/>
          </w:tcPr>
          <w:p>
            <w:r/>
            <w:r>
              <w:rPr>
                <w:sz w:val="20"/>
              </w:rPr>
              <w:t>Dulciuri</w:t>
            </w:r>
          </w:p>
        </w:tc>
        <w:tc>
          <w:tcPr>
            <w:tcW w:type="dxa" w:w="6624"/>
            <w:shd w:val="clear" w:color="auto" w:fill="F1F5F9"/>
          </w:tcPr>
          <w:p>
            <w:r/>
            <w:r>
              <w:rPr>
                <w:sz w:val="20"/>
              </w:rPr>
              <w:t>Budinci, creme, iaurt cu miere</w:t>
            </w:r>
          </w:p>
        </w:tc>
      </w:tr>
      <w:tr>
        <w:tc>
          <w:tcPr>
            <w:tcW w:type="dxa" w:w="2304"/>
          </w:tcPr>
          <w:p>
            <w:r/>
            <w:r>
              <w:rPr>
                <w:sz w:val="20"/>
              </w:rPr>
              <w:t>Suplimente</w:t>
            </w:r>
          </w:p>
        </w:tc>
        <w:tc>
          <w:tcPr>
            <w:tcW w:type="dxa" w:w="6624"/>
          </w:tcPr>
          <w:p>
            <w:r/>
            <w:r>
              <w:rPr>
                <w:sz w:val="20"/>
              </w:rPr>
              <w:t>Ensure / Nutridrink (shake-uri nutriționale 300 kcal/bucata)</w:t>
            </w:r>
          </w:p>
        </w:tc>
      </w:tr>
    </w:tbl>
    <w:p>
      <w:pPr>
        <w:spacing w:after="0"/>
      </w:pPr>
    </w:p>
    <w:p>
      <w:pPr>
        <w:spacing w:before="240" w:after="120"/>
      </w:pPr>
      <w:r>
        <w:rPr>
          <w:b/>
          <w:color w:val="DC2626"/>
          <w:sz w:val="26"/>
        </w:rPr>
        <w:t>Alimente DE EVITAT</w:t>
      </w:r>
    </w:p>
    <w:p>
      <w:pPr>
        <w:pStyle w:val="ListBullet"/>
        <w:spacing w:after="60"/>
        <w:ind w:left="360"/>
      </w:pPr>
      <w:r>
        <w:rPr>
          <w:sz w:val="22"/>
        </w:rPr>
        <w:t>Pâine uscată, biscuiți crocanți, rondele de orez</w:t>
      </w:r>
    </w:p>
    <w:p>
      <w:pPr>
        <w:pStyle w:val="ListBullet"/>
        <w:spacing w:after="60"/>
        <w:ind w:left="360"/>
      </w:pPr>
      <w:r>
        <w:rPr>
          <w:sz w:val="22"/>
        </w:rPr>
        <w:t>Carne fibroasă, pui cu os (bucăți neîmbucătățite)</w:t>
      </w:r>
    </w:p>
    <w:p>
      <w:pPr>
        <w:pStyle w:val="ListBullet"/>
        <w:spacing w:after="60"/>
        <w:ind w:left="360"/>
      </w:pPr>
      <w:r>
        <w:rPr>
          <w:sz w:val="22"/>
        </w:rPr>
        <w:t>Nuci, semințe, boabe întregi</w:t>
      </w:r>
    </w:p>
    <w:p>
      <w:pPr>
        <w:pStyle w:val="ListBullet"/>
        <w:spacing w:after="60"/>
        <w:ind w:left="360"/>
      </w:pPr>
      <w:r>
        <w:rPr>
          <w:sz w:val="22"/>
        </w:rPr>
        <w:t>Fructe tari (măr crud, pară tare, alune)</w:t>
      </w:r>
    </w:p>
    <w:p>
      <w:pPr>
        <w:pStyle w:val="ListBullet"/>
        <w:spacing w:after="60"/>
        <w:ind w:left="360"/>
      </w:pPr>
      <w:r>
        <w:rPr>
          <w:sz w:val="22"/>
        </w:rPr>
        <w:t>Legume crude tari (morcov crud, țelină, ardei crud)</w:t>
      </w:r>
    </w:p>
    <w:p>
      <w:pPr>
        <w:pStyle w:val="ListBullet"/>
        <w:spacing w:after="60"/>
        <w:ind w:left="360"/>
      </w:pPr>
      <w:r>
        <w:rPr>
          <w:sz w:val="22"/>
        </w:rPr>
        <w:t>Orez uscat, paste foarte al dente</w:t>
      </w:r>
    </w:p>
    <w:p>
      <w:pPr>
        <w:pStyle w:val="ListBullet"/>
        <w:spacing w:after="60"/>
        <w:ind w:left="360"/>
      </w:pPr>
      <w:r>
        <w:rPr>
          <w:sz w:val="22"/>
        </w:rPr>
        <w:t>Mâncare foarte picantă sau acidă (iritant pentru esofag)</w:t>
      </w:r>
    </w:p>
    <w:p>
      <w:pPr>
        <w:spacing w:before="360" w:after="160"/>
      </w:pPr>
      <w:r>
        <w:rPr>
          <w:b/>
          <w:color w:val="1E40AF"/>
          <w:sz w:val="32"/>
        </w:rPr>
        <w:t>9.3 Suplimente nutriționale formale</w:t>
      </w:r>
    </w:p>
    <w:p>
      <w:pPr>
        <w:spacing w:before="120" w:after="120"/>
        <w:ind w:left="216" w:right="216"/>
        <w:pBdr>
          <w:left w:val="single" w:sz="12" w:space="4" w:color="16A34A"/>
        </w:pBdr>
        <w:shd w:val="clear" w:color="auto" w:fill="DCFCE7"/>
      </w:pPr>
      <w:r>
        <w:rPr>
          <w:b/>
          <w:color w:val="16A34A"/>
          <w:sz w:val="22"/>
        </w:rPr>
        <w:t xml:space="preserve">[CERT] Recomandări ESPEN (European Society for Clinical Nutrition 2021–2023): </w:t>
      </w:r>
      <w:r>
        <w:rPr>
          <w:color w:val="1E293B"/>
          <w:sz w:val="22"/>
        </w:rPr>
        <w:t>Pentru pacienți oncologici: Nutridrink / Ensure / Fortimel — 1–2/zi (+300–600 kcal + proteine + vitamine). Proteine pulbere (whey) — 1–2 porții/zi. Multivitamine + minerale. Vitamina D 3000–4000 UI/zi. Omega-3 1–2 g/zi.</w:t>
      </w:r>
    </w:p>
    <w:p>
      <w:pPr>
        <w:spacing w:before="360" w:after="160"/>
      </w:pPr>
      <w:r>
        <w:rPr>
          <w:b/>
          <w:color w:val="1E40AF"/>
          <w:sz w:val="32"/>
        </w:rPr>
        <w:t>9.4 Monitorizare greutate</w:t>
      </w:r>
    </w:p>
    <w:p>
      <w:pPr>
        <w:spacing w:before="120" w:after="120"/>
        <w:ind w:left="216" w:right="216"/>
        <w:pBdr>
          <w:left w:val="single" w:sz="12" w:space="4" w:color="D97706"/>
        </w:pBdr>
        <w:shd w:val="clear" w:color="auto" w:fill="FEF3C7"/>
      </w:pPr>
      <w:r>
        <w:rPr>
          <w:b/>
          <w:color w:val="D97706"/>
          <w:sz w:val="22"/>
        </w:rPr>
        <w:t xml:space="preserve">Obiectiv: </w:t>
      </w:r>
      <w:r>
        <w:rPr>
          <w:color w:val="1E293B"/>
          <w:sz w:val="22"/>
        </w:rPr>
        <w:t>NU permite scădere în greutate peste 5% / lună.</w:t>
      </w:r>
    </w:p>
    <w:p>
      <w:pPr>
        <w:pStyle w:val="ListBullet"/>
        <w:spacing w:after="60"/>
        <w:ind w:left="360"/>
      </w:pPr>
      <w:r>
        <w:rPr>
          <w:sz w:val="22"/>
        </w:rPr>
        <w:t>Cântărire săptămânală (aceeași balanță, aceeași oră)</w:t>
      </w:r>
    </w:p>
    <w:p>
      <w:pPr>
        <w:pStyle w:val="ListBullet"/>
        <w:spacing w:after="60"/>
        <w:ind w:left="360"/>
      </w:pPr>
      <w:r>
        <w:rPr>
          <w:sz w:val="22"/>
        </w:rPr>
        <w:t>Scădere &gt; 2 kg în 2 săptămâni → escaladare imediată: nutriționist oncolog</w:t>
      </w:r>
    </w:p>
    <w:p>
      <w:pPr>
        <w:pStyle w:val="ListBullet"/>
        <w:spacing w:after="60"/>
        <w:ind w:left="360"/>
      </w:pPr>
      <w:r>
        <w:rPr>
          <w:sz w:val="22"/>
        </w:rPr>
        <w:t>Scădere &gt; 10% din greutatea inițială → considerare jejunostomie sau stent esofagian</w:t>
      </w:r>
    </w:p>
    <w:p>
      <w:pPr>
        <w:spacing w:before="360" w:after="160"/>
      </w:pPr>
      <w:r>
        <w:rPr>
          <w:b/>
          <w:color w:val="1E40AF"/>
          <w:sz w:val="32"/>
        </w:rPr>
        <w:t>9.5 Dacă deglutiția se agravează brusc</w:t>
      </w:r>
    </w:p>
    <w:p>
      <w:r>
        <w:rPr>
          <w:b/>
          <w:i w:val="0"/>
          <w:color w:val="1E293B"/>
          <w:sz w:val="22"/>
        </w:rPr>
        <w:t>Semnale de alarmă:</w:t>
      </w:r>
    </w:p>
    <w:p>
      <w:pPr>
        <w:pStyle w:val="ListBullet"/>
        <w:spacing w:after="60"/>
        <w:ind w:left="360"/>
      </w:pPr>
      <w:r>
        <w:rPr>
          <w:sz w:val="22"/>
        </w:rPr>
        <w:t>Tuse la lichide (aspirație în plămâni)</w:t>
      </w:r>
    </w:p>
    <w:p>
      <w:pPr>
        <w:pStyle w:val="ListBullet"/>
        <w:spacing w:after="60"/>
        <w:ind w:left="360"/>
      </w:pPr>
      <w:r>
        <w:rPr>
          <w:sz w:val="22"/>
        </w:rPr>
        <w:t>Imposibilitate înghițire chiar a lichidelor</w:t>
      </w:r>
    </w:p>
    <w:p>
      <w:pPr>
        <w:pStyle w:val="ListBullet"/>
        <w:spacing w:after="60"/>
        <w:ind w:left="360"/>
      </w:pPr>
      <w:r>
        <w:rPr>
          <w:sz w:val="22"/>
        </w:rPr>
        <w:t>Vărsături imediat post-deglutiție</w:t>
      </w:r>
    </w:p>
    <w:p>
      <w:pPr>
        <w:pStyle w:val="ListBullet"/>
        <w:spacing w:after="60"/>
        <w:ind w:left="360"/>
      </w:pPr>
      <w:r>
        <w:rPr>
          <w:sz w:val="22"/>
        </w:rPr>
        <w:t>Durere severă la înghițire</w:t>
      </w:r>
    </w:p>
    <w:p>
      <w:r>
        <w:rPr>
          <w:b w:val="0"/>
          <w:i w:val="0"/>
          <w:color w:val="1E293B"/>
          <w:sz w:val="22"/>
        </w:rPr>
        <w:t>Acțiune: telefon oncolog IMEDIAT + consult gastroenterolog. Opțiuni:</w:t>
      </w:r>
    </w:p>
    <w:p>
      <w:pPr>
        <w:pStyle w:val="ListBullet"/>
        <w:spacing w:after="60"/>
        <w:ind w:left="360"/>
      </w:pPr>
      <w:r>
        <w:rPr>
          <w:sz w:val="22"/>
        </w:rPr>
        <w:t>Stent esofagian — proteză metalică care dilată zona (endoscopic)</w:t>
      </w:r>
    </w:p>
    <w:p>
      <w:pPr>
        <w:pStyle w:val="ListBullet"/>
        <w:spacing w:after="60"/>
        <w:ind w:left="360"/>
      </w:pPr>
      <w:r>
        <w:rPr>
          <w:sz w:val="22"/>
        </w:rPr>
        <w:t>Jejunostomie — tub alimentare chirurgical</w:t>
      </w:r>
    </w:p>
    <w:p>
      <w:pPr>
        <w:pStyle w:val="ListBullet"/>
        <w:spacing w:after="60"/>
        <w:ind w:left="360"/>
      </w:pPr>
      <w:r>
        <w:rPr>
          <w:sz w:val="22"/>
        </w:rPr>
        <w:t>Alimentație parenterală — temporară</w:t>
      </w:r>
    </w:p>
    <w:p>
      <w:r>
        <w:br/>
      </w:r>
    </w:p>
    <w:p>
      <w:pPr>
        <w:spacing w:before="480" w:after="240"/>
      </w:pPr>
      <w:r>
        <w:rPr>
          <w:b/>
          <w:color w:val="1E40AF"/>
          <w:sz w:val="44"/>
        </w:rPr>
        <w:t>10. Semnale de alarmă — când suni 112, când aștepți</w:t>
      </w:r>
    </w:p>
    <w:p>
      <w:pPr>
        <w:spacing w:before="360" w:after="160"/>
      </w:pPr>
      <w:r>
        <w:rPr>
          <w:b/>
          <w:color w:val="DC2626"/>
          <w:sz w:val="32"/>
        </w:rPr>
        <w:t>10.1 URGENȚĂ 112 IMEDIAT</w:t>
      </w:r>
    </w:p>
    <w:p>
      <w:pPr>
        <w:spacing w:before="120" w:after="120"/>
        <w:ind w:left="216" w:right="216"/>
        <w:pBdr>
          <w:left w:val="single" w:sz="12" w:space="4" w:color="DC2626"/>
        </w:pBdr>
        <w:shd w:val="clear" w:color="auto" w:fill="FEE2E2"/>
      </w:pPr>
      <w:r>
        <w:rPr>
          <w:b/>
          <w:color w:val="DC2626"/>
          <w:sz w:val="22"/>
        </w:rPr>
        <w:t xml:space="preserve">ANGIOEDEM — umflare bruscă: </w:t>
      </w:r>
      <w:r>
        <w:rPr>
          <w:color w:val="1E293B"/>
          <w:sz w:val="22"/>
        </w:rPr>
        <w:t>La pleoape, buze, limbă, gât. Respirație dificilă bruscă. Sursa risc: interacțiune Jamesi + Triplixam (sitagliptin + perindopril).</w:t>
      </w:r>
    </w:p>
    <w:p>
      <w:pPr>
        <w:spacing w:before="120" w:after="120"/>
        <w:ind w:left="216" w:right="216"/>
        <w:pBdr>
          <w:left w:val="single" w:sz="12" w:space="4" w:color="DC2626"/>
        </w:pBdr>
        <w:shd w:val="clear" w:color="auto" w:fill="FEE2E2"/>
      </w:pPr>
      <w:r>
        <w:rPr>
          <w:b/>
          <w:color w:val="DC2626"/>
          <w:sz w:val="22"/>
        </w:rPr>
        <w:t xml:space="preserve">INFECȚIE SEVERĂ: </w:t>
      </w:r>
      <w:r>
        <w:rPr>
          <w:color w:val="1E293B"/>
          <w:sz w:val="22"/>
        </w:rPr>
        <w:t>Febră &gt; 38.5°C cu tremur / frison, mai ales în chimio. Poate fi sepsis.</w:t>
      </w:r>
    </w:p>
    <w:p>
      <w:pPr>
        <w:spacing w:before="120" w:after="120"/>
        <w:ind w:left="216" w:right="216"/>
        <w:pBdr>
          <w:left w:val="single" w:sz="12" w:space="4" w:color="DC2626"/>
        </w:pBdr>
        <w:shd w:val="clear" w:color="auto" w:fill="FEE2E2"/>
      </w:pPr>
      <w:r>
        <w:rPr>
          <w:b/>
          <w:color w:val="DC2626"/>
          <w:sz w:val="22"/>
        </w:rPr>
        <w:t xml:space="preserve">SEMNE CARDIACE: </w:t>
      </w:r>
      <w:r>
        <w:rPr>
          <w:color w:val="1E293B"/>
          <w:sz w:val="22"/>
        </w:rPr>
        <w:t>Durere toracică opresivă, iradiere în braț stâng / mandibulă. Dispnee bruscă extremă. Leșin.</w:t>
      </w:r>
    </w:p>
    <w:p>
      <w:pPr>
        <w:spacing w:before="120" w:after="120"/>
        <w:ind w:left="216" w:right="216"/>
        <w:pBdr>
          <w:left w:val="single" w:sz="12" w:space="4" w:color="DC2626"/>
        </w:pBdr>
        <w:shd w:val="clear" w:color="auto" w:fill="FEE2E2"/>
      </w:pPr>
      <w:r>
        <w:rPr>
          <w:b/>
          <w:color w:val="DC2626"/>
          <w:sz w:val="22"/>
        </w:rPr>
        <w:t xml:space="preserve">HEMORAGIE: </w:t>
      </w:r>
      <w:r>
        <w:rPr>
          <w:color w:val="1E293B"/>
          <w:sz w:val="22"/>
        </w:rPr>
        <w:t>Vărsături cu sânge roșu sau „zaț de cafea". Scaune negre ca smoala (melenă). Sângerare prelungită.</w:t>
      </w:r>
    </w:p>
    <w:p>
      <w:pPr>
        <w:spacing w:before="120" w:after="120"/>
        <w:ind w:left="216" w:right="216"/>
        <w:pBdr>
          <w:left w:val="single" w:sz="12" w:space="4" w:color="DC2626"/>
        </w:pBdr>
        <w:shd w:val="clear" w:color="auto" w:fill="FEE2E2"/>
      </w:pPr>
      <w:r>
        <w:rPr>
          <w:b/>
          <w:color w:val="DC2626"/>
          <w:sz w:val="22"/>
        </w:rPr>
        <w:t xml:space="preserve">OCLUZIE INTESTINALĂ: </w:t>
      </w:r>
      <w:r>
        <w:rPr>
          <w:color w:val="1E293B"/>
          <w:sz w:val="22"/>
        </w:rPr>
        <w:t>Durere abdominală severă. Vărsături persistente. Oprire tranzit. Burta foarte balonată.</w:t>
      </w:r>
    </w:p>
    <w:p>
      <w:pPr>
        <w:spacing w:before="360" w:after="160"/>
      </w:pPr>
      <w:r>
        <w:rPr>
          <w:b/>
          <w:color w:val="D97706"/>
          <w:sz w:val="32"/>
        </w:rPr>
        <w:t>10.2 CONTACT ONCOLOG / URGENT în 24h (nu 112)</w:t>
      </w:r>
    </w:p>
    <w:p>
      <w:pPr>
        <w:pStyle w:val="ListBullet"/>
        <w:spacing w:after="60"/>
        <w:ind w:left="360"/>
      </w:pPr>
      <w:r>
        <w:rPr>
          <w:sz w:val="22"/>
        </w:rPr>
        <w:t>Febră 37.5–38.5°C fără alte simptome, persistentă</w:t>
      </w:r>
    </w:p>
    <w:p>
      <w:pPr>
        <w:pStyle w:val="ListBullet"/>
        <w:spacing w:after="60"/>
        <w:ind w:left="360"/>
      </w:pPr>
      <w:r>
        <w:rPr>
          <w:sz w:val="22"/>
        </w:rPr>
        <w:t>Greață / vărsături care nu se ameliorează cu antiemetice</w:t>
      </w:r>
    </w:p>
    <w:p>
      <w:pPr>
        <w:pStyle w:val="ListBullet"/>
        <w:spacing w:after="60"/>
        <w:ind w:left="360"/>
      </w:pPr>
      <w:r>
        <w:rPr>
          <w:sz w:val="22"/>
        </w:rPr>
        <w:t>Diaree mai mult de 6 scaune/zi</w:t>
      </w:r>
    </w:p>
    <w:p>
      <w:pPr>
        <w:pStyle w:val="ListBullet"/>
        <w:spacing w:after="60"/>
        <w:ind w:left="360"/>
      </w:pPr>
      <w:r>
        <w:rPr>
          <w:sz w:val="22"/>
        </w:rPr>
        <w:t>Mucozită severă (gură foarte sensibilă)</w:t>
      </w:r>
    </w:p>
    <w:p>
      <w:pPr>
        <w:pStyle w:val="ListBullet"/>
        <w:spacing w:after="60"/>
        <w:ind w:left="360"/>
      </w:pPr>
      <w:r>
        <w:rPr>
          <w:sz w:val="22"/>
        </w:rPr>
        <w:t>Erupție cutanată nouă (imunoterapie)</w:t>
      </w:r>
    </w:p>
    <w:p>
      <w:pPr>
        <w:pStyle w:val="ListBullet"/>
        <w:spacing w:after="60"/>
        <w:ind w:left="360"/>
      </w:pPr>
      <w:r>
        <w:rPr>
          <w:sz w:val="22"/>
        </w:rPr>
        <w:t>Oboseală extremă brusc apărută</w:t>
      </w:r>
    </w:p>
    <w:p>
      <w:pPr>
        <w:pStyle w:val="ListBullet"/>
        <w:spacing w:after="60"/>
        <w:ind w:left="360"/>
      </w:pPr>
      <w:r>
        <w:rPr>
          <w:sz w:val="22"/>
        </w:rPr>
        <w:t>Scădere în greutate &gt; 2 kg în 2 săpt</w:t>
      </w:r>
    </w:p>
    <w:p>
      <w:pPr>
        <w:pStyle w:val="ListBullet"/>
        <w:spacing w:after="60"/>
        <w:ind w:left="360"/>
      </w:pPr>
      <w:r>
        <w:rPr>
          <w:sz w:val="22"/>
        </w:rPr>
        <w:t>Disfagie progresivă</w:t>
      </w:r>
    </w:p>
    <w:p>
      <w:pPr>
        <w:spacing w:before="360" w:after="160"/>
      </w:pPr>
      <w:r>
        <w:rPr>
          <w:b/>
          <w:color w:val="16A34A"/>
          <w:sz w:val="32"/>
        </w:rPr>
        <w:t>10.3 Monitorizare DE RUTINĂ (nu urgent)</w:t>
      </w:r>
    </w:p>
    <w:p>
      <w:pPr>
        <w:pStyle w:val="ListBullet"/>
        <w:spacing w:after="60"/>
        <w:ind w:left="360"/>
      </w:pPr>
      <w:r>
        <w:rPr>
          <w:sz w:val="22"/>
        </w:rPr>
        <w:t>Cântărire săptămânală</w:t>
      </w:r>
    </w:p>
    <w:p>
      <w:pPr>
        <w:pStyle w:val="ListBullet"/>
        <w:spacing w:after="60"/>
        <w:ind w:left="360"/>
      </w:pPr>
      <w:r>
        <w:rPr>
          <w:sz w:val="22"/>
        </w:rPr>
        <w:t>Temperatură zilnic dacă chimio activă</w:t>
      </w:r>
    </w:p>
    <w:p>
      <w:pPr>
        <w:pStyle w:val="ListBullet"/>
        <w:spacing w:after="60"/>
        <w:ind w:left="360"/>
      </w:pPr>
      <w:r>
        <w:rPr>
          <w:sz w:val="22"/>
        </w:rPr>
        <w:t>Jurnal efecte secundare (data + tip + severitate 1–10)</w:t>
      </w:r>
    </w:p>
    <w:p>
      <w:pPr>
        <w:pStyle w:val="ListBullet"/>
        <w:spacing w:after="60"/>
        <w:ind w:left="360"/>
      </w:pPr>
      <w:r>
        <w:rPr>
          <w:sz w:val="22"/>
        </w:rPr>
        <w:t>Glicemie de control (diabet Jamesi)</w:t>
      </w:r>
    </w:p>
    <w:p>
      <w:pPr>
        <w:pStyle w:val="ListBullet"/>
        <w:spacing w:after="60"/>
        <w:ind w:left="360"/>
      </w:pPr>
      <w:r>
        <w:rPr>
          <w:sz w:val="22"/>
        </w:rPr>
        <w:t>Tensiunea arterială săptămânal</w:t>
      </w:r>
    </w:p>
    <w:p>
      <w:r>
        <w:br/>
      </w:r>
    </w:p>
    <w:p>
      <w:pPr>
        <w:spacing w:before="480" w:after="240"/>
      </w:pPr>
      <w:r>
        <w:rPr>
          <w:b/>
          <w:color w:val="1E40AF"/>
          <w:sz w:val="44"/>
        </w:rPr>
        <w:t>11. Întrebări frecvente ale familiei — răspunsuri pregătite</w:t>
      </w:r>
    </w:p>
    <w:p>
      <w:pPr>
        <w:spacing w:before="240" w:after="120"/>
      </w:pPr>
      <w:r>
        <w:rPr>
          <w:b/>
          <w:color w:val="1E40AF"/>
          <w:sz w:val="26"/>
        </w:rPr>
        <w:t>Q1: „Cât timp va trăi tata?"</w:t>
      </w:r>
    </w:p>
    <w:p>
      <w:r>
        <w:rPr>
          <w:b w:val="0"/>
          <w:i w:val="0"/>
          <w:color w:val="1E293B"/>
          <w:sz w:val="22"/>
        </w:rPr>
        <w:t>Nu pot să-ți dau o cifră. Nici oncologul nu va da una sigură înainte de toate datele. Statisticile generale există, dar ele includ oameni cu situații foarte diferite. Tata e într-o categorie specifică: 66 de ani, diabet controlat, inimă stabilă, fără metastaze vizibile. Cu tratament corect, în scenariul cel mai probabil (stadiu III) mulți oameni trăiesc ani buni de zile. În cel mai rău caz (stadiu IV), tratamentele moderne permit 2–3 ani de calitate bună. Ceea ce contează acum e să facem pașii concreți la oncolog — nu cifrele.</w:t>
      </w:r>
    </w:p>
    <w:p>
      <w:pPr>
        <w:spacing w:before="240" w:after="120"/>
      </w:pPr>
      <w:r>
        <w:rPr>
          <w:b/>
          <w:color w:val="1E40AF"/>
          <w:sz w:val="26"/>
        </w:rPr>
        <w:t>Q2: „Va suferi mult?"</w:t>
      </w:r>
    </w:p>
    <w:p>
      <w:r>
        <w:rPr>
          <w:b w:val="0"/>
          <w:i w:val="0"/>
          <w:color w:val="1E293B"/>
          <w:sz w:val="22"/>
        </w:rPr>
        <w:t>Nu neapărat. Medicina modernă gestionează bine durerea și efectele secundare. Chimioterapia e incomodă, nu e chinuitoare — pacienții continuă să trăiască acasă, să mănânce, să comunice. Greața e gestionată cu medicamente eficiente. Oboseala e reală dar normală. La stadiu IV, există echipe de îngrijire paliativă care se asigură că durerea e controlată complet. Suferința fizică neuitată nu mai e standardul — asta era acum 30 de ani.</w:t>
      </w:r>
    </w:p>
    <w:p>
      <w:pPr>
        <w:spacing w:before="240" w:after="120"/>
      </w:pPr>
      <w:r>
        <w:rPr>
          <w:b/>
          <w:color w:val="1E40AF"/>
          <w:sz w:val="26"/>
        </w:rPr>
        <w:t>Q3: „Trebuie să ne mutăm la Cluj / București?"</w:t>
      </w:r>
    </w:p>
    <w:p>
      <w:r>
        <w:rPr>
          <w:b w:val="0"/>
          <w:i w:val="0"/>
          <w:color w:val="1E293B"/>
          <w:sz w:val="22"/>
        </w:rPr>
        <w:t>Nu obligatoriu. Chimioterapia se face lunar, 1–2 zile/ciclu, și multe centre din Arad / Timișoara o administrează. Chirurgia se face o singură dată — acolo da, probabil la un centru specializat. Dar majoritatea timpului, tata va fi acasă. Vom călători câteva zile pentru operație + control. Restul e acasă.</w:t>
      </w:r>
    </w:p>
    <w:p>
      <w:pPr>
        <w:spacing w:before="240" w:after="120"/>
      </w:pPr>
      <w:r>
        <w:rPr>
          <w:b/>
          <w:color w:val="1E40AF"/>
          <w:sz w:val="26"/>
        </w:rPr>
        <w:t>Q4: „Putem să-l îngrijim acasă pe tot parcursul tratamentului?"</w:t>
      </w:r>
    </w:p>
    <w:p>
      <w:r>
        <w:rPr>
          <w:b w:val="0"/>
          <w:i w:val="0"/>
          <w:color w:val="1E293B"/>
          <w:sz w:val="22"/>
        </w:rPr>
        <w:t>Da, cu o singură excepție: operația + 1–2 săpt după. Restul — chemoterapie administrată în ambulator, apoi recuperare acasă. Familia e îngrijitorul principal. Vom avea consult nutriționist, asistent social, eventual psiholog. Tu (mama) ești esențială — îngrijirea ta de el contează la fel de mult cât medicamentele.</w:t>
      </w:r>
    </w:p>
    <w:p>
      <w:pPr>
        <w:spacing w:before="240" w:after="120"/>
      </w:pPr>
      <w:r>
        <w:rPr>
          <w:b/>
          <w:color w:val="1E40AF"/>
          <w:sz w:val="26"/>
        </w:rPr>
        <w:t>Q5: „O să-i cadă părul? Va arăta bolnav?"</w:t>
      </w:r>
    </w:p>
    <w:p>
      <w:r>
        <w:rPr>
          <w:b w:val="0"/>
          <w:i w:val="0"/>
          <w:color w:val="1E293B"/>
          <w:sz w:val="22"/>
        </w:rPr>
        <w:t>La FLOT, părul cade parțial sau total (din săpt 3–4), dar revine complet după tratament. Mulți pacienți aleg să se radă preventiv — dă senzația de control. Se poate purta pălărie / bandană / perucă. Pielea poate deveni mai palidă, poate slăbi — toate sunt temporare. Va arăta ca cineva care urmează un tratament, nu ca cineva care moare.</w:t>
      </w:r>
    </w:p>
    <w:p>
      <w:pPr>
        <w:spacing w:before="240" w:after="120"/>
      </w:pPr>
      <w:r>
        <w:rPr>
          <w:b/>
          <w:color w:val="1E40AF"/>
          <w:sz w:val="26"/>
        </w:rPr>
        <w:t>Q6: „Ce pot eu să fac ca să ajut?" (rude)</w:t>
      </w:r>
    </w:p>
    <w:p>
      <w:r>
        <w:rPr>
          <w:b w:val="0"/>
          <w:i w:val="0"/>
          <w:color w:val="1E293B"/>
          <w:sz w:val="22"/>
        </w:rPr>
        <w:t>Lucrurile practice contează mai mult decât vorbele. Concret: mâncare gata preparată (porții mici, nutritive, congelate); transport la consulturi; timp liber pentru Roland/mama (o după-masa/seară când preluați voi îngrijirea); telefon cu tata despre viață normală, nu despre boală; NU aduceți informații de pe Google; dacă trebuie bani pentru investigații private, fondul colectat ajută.</w:t>
      </w:r>
    </w:p>
    <w:p>
      <w:pPr>
        <w:spacing w:before="240" w:after="120"/>
      </w:pPr>
      <w:r>
        <w:rPr>
          <w:b/>
          <w:color w:val="1E40AF"/>
          <w:sz w:val="26"/>
        </w:rPr>
        <w:t>Q7: „Va putea mânca normal după tot tratamentul?"</w:t>
      </w:r>
    </w:p>
    <w:p>
      <w:r>
        <w:rPr>
          <w:b w:val="0"/>
          <w:i w:val="0"/>
          <w:color w:val="1E293B"/>
          <w:sz w:val="22"/>
        </w:rPr>
        <w:t>Depinde mult. Dacă se face chirurgie parțială, după 6 luni de recuperare mănâncă aproape normal, cu porții mai mici (jumătate din ce mânca înainte) și mese mai dese (5–6/zi vs 3). Nu mai tolerează tăieței uscați, pâine veche. Va pierde probabil 5–10 kg permanent. Alcool — moderat, evitare înainte de culcare. Majoritatea revin la 80–90% din normal pe termen lung.</w:t>
      </w:r>
    </w:p>
    <w:p>
      <w:pPr>
        <w:spacing w:before="240" w:after="120"/>
      </w:pPr>
      <w:r>
        <w:rPr>
          <w:b/>
          <w:color w:val="1E40AF"/>
          <w:sz w:val="26"/>
        </w:rPr>
        <w:t>Q8: „Se transmite genetic? Trebuie să ne facem și noi analize?"</w:t>
      </w:r>
    </w:p>
    <w:p>
      <w:r>
        <w:rPr>
          <w:b w:val="0"/>
          <w:i w:val="0"/>
          <w:color w:val="1E293B"/>
          <w:sz w:val="22"/>
        </w:rPr>
        <w:t>Cancerele esofagiene sunt în general NU ereditare direct. Factorii de risc (fumat, alcool, reflux, obezitate) sunt de mediu. Dar istoricul familial e util — unchi, mătuși, bunici cu cancere digestive trebuie raportați oncologului. Pentru tine, e util: screening endoscopic la 50 ani + evitare fumat + tratament reflux. Nu e panică — doar prudență.</w:t>
      </w:r>
    </w:p>
    <w:p>
      <w:pPr>
        <w:spacing w:before="240" w:after="120"/>
      </w:pPr>
      <w:r>
        <w:rPr>
          <w:b/>
          <w:color w:val="1E40AF"/>
          <w:sz w:val="26"/>
        </w:rPr>
        <w:t>Q9: „Ce se întâmplă dacă biopsia arată că nu e cancer?"</w:t>
      </w:r>
    </w:p>
    <w:p>
      <w:r>
        <w:rPr>
          <w:b w:val="0"/>
          <w:i w:val="0"/>
          <w:color w:val="1E293B"/>
          <w:sz w:val="22"/>
        </w:rPr>
        <w:t>Scenariul C (rar dar posibil). Înseamnă: 1) E altceva tratabil — inflamație severă, displazie, tumoră benignă → tratament specific. 2) Biopsia a ratat tumora → rebiopsie urgentă. În oricare caz, nu ieșim din sistem medical până nu știm clar — biopsie negativă cu simptome și CT suspect nu înseamnă „totul e bine", înseamnă „avem nevoie de mai multe date".</w:t>
      </w:r>
    </w:p>
    <w:p>
      <w:pPr>
        <w:spacing w:before="240" w:after="120"/>
      </w:pPr>
      <w:r>
        <w:rPr>
          <w:b/>
          <w:color w:val="1E40AF"/>
          <w:sz w:val="26"/>
        </w:rPr>
        <w:t>Q10: „Ce nu-i spunem tatei?"</w:t>
      </w:r>
    </w:p>
    <w:p>
      <w:r>
        <w:rPr>
          <w:b w:val="0"/>
          <w:i w:val="0"/>
          <w:color w:val="1E293B"/>
          <w:sz w:val="22"/>
        </w:rPr>
        <w:t>NIMIC. Pacientul are dreptul legal și moral la informație completă. Discutăm cu el direct, folosim ghidul de prezentare CT, dar îi spunem adevărul. A ascunde: se observă (o simte), erodează încrederea (pierdem aliatul principal), contravine eticii medicale. Ce putem face: prezentăm treptat, cu compasiune, cu plan. Nu detalii crude brutal. Dar ONEST.</w:t>
      </w:r>
    </w:p>
    <w:p>
      <w:r>
        <w:br/>
      </w:r>
    </w:p>
    <w:p>
      <w:pPr>
        <w:spacing w:before="480" w:after="240"/>
      </w:pPr>
      <w:r>
        <w:rPr>
          <w:b/>
          <w:color w:val="1E40AF"/>
          <w:sz w:val="44"/>
        </w:rPr>
        <w:t>12. Tabel sumarizat — 4 scenarii + plan</w:t>
      </w:r>
    </w:p>
    <w:tbl>
      <w:tblPr>
        <w:tblStyle w:val="LightGrid-Accent1"/>
        <w:tblW w:type="auto" w:w="0"/>
        <w:tblLayout w:type="fixed"/>
        <w:tblLook w:firstColumn="1" w:firstRow="1" w:lastColumn="0" w:lastRow="0" w:noHBand="0" w:noVBand="1" w:val="04A0"/>
      </w:tblPr>
      <w:tblGrid>
        <w:gridCol w:w="1218"/>
        <w:gridCol w:w="1218"/>
        <w:gridCol w:w="1218"/>
        <w:gridCol w:w="1218"/>
        <w:gridCol w:w="1218"/>
        <w:gridCol w:w="1218"/>
        <w:gridCol w:w="1218"/>
        <w:gridCol w:w="1218"/>
      </w:tblGrid>
      <w:tr>
        <w:tc>
          <w:tcPr>
            <w:tcW w:type="dxa" w:w="864"/>
            <w:shd w:val="clear" w:color="auto" w:fill="1E40AF"/>
            <w:vAlign w:val="center"/>
          </w:tcPr>
          <w:p>
            <w:r/>
            <w:r>
              <w:rPr>
                <w:b/>
                <w:color w:val="FFFFFF"/>
                <w:sz w:val="20"/>
              </w:rPr>
              <w:t>Scenariu</w:t>
            </w:r>
          </w:p>
        </w:tc>
        <w:tc>
          <w:tcPr>
            <w:tcW w:type="dxa" w:w="1152"/>
            <w:shd w:val="clear" w:color="auto" w:fill="1E40AF"/>
            <w:vAlign w:val="center"/>
          </w:tcPr>
          <w:p>
            <w:r/>
            <w:r>
              <w:rPr>
                <w:b/>
                <w:color w:val="FFFFFF"/>
                <w:sz w:val="20"/>
              </w:rPr>
              <w:t>Biopsie</w:t>
            </w:r>
          </w:p>
        </w:tc>
        <w:tc>
          <w:tcPr>
            <w:tcW w:type="dxa" w:w="1152"/>
            <w:shd w:val="clear" w:color="auto" w:fill="1E40AF"/>
            <w:vAlign w:val="center"/>
          </w:tcPr>
          <w:p>
            <w:r/>
            <w:r>
              <w:rPr>
                <w:b/>
                <w:color w:val="FFFFFF"/>
                <w:sz w:val="20"/>
              </w:rPr>
              <w:t>Ascită</w:t>
            </w:r>
          </w:p>
        </w:tc>
        <w:tc>
          <w:tcPr>
            <w:tcW w:type="dxa" w:w="1008"/>
            <w:shd w:val="clear" w:color="auto" w:fill="1E40AF"/>
            <w:vAlign w:val="center"/>
          </w:tcPr>
          <w:p>
            <w:r/>
            <w:r>
              <w:rPr>
                <w:b/>
                <w:color w:val="FFFFFF"/>
                <w:sz w:val="20"/>
              </w:rPr>
              <w:t>Prob.</w:t>
            </w:r>
          </w:p>
        </w:tc>
        <w:tc>
          <w:tcPr>
            <w:tcW w:type="dxa" w:w="864"/>
            <w:shd w:val="clear" w:color="auto" w:fill="1E40AF"/>
            <w:vAlign w:val="center"/>
          </w:tcPr>
          <w:p>
            <w:r/>
            <w:r>
              <w:rPr>
                <w:b/>
                <w:color w:val="FFFFFF"/>
                <w:sz w:val="20"/>
              </w:rPr>
              <w:t>Stadiu</w:t>
            </w:r>
          </w:p>
        </w:tc>
        <w:tc>
          <w:tcPr>
            <w:tcW w:type="dxa" w:w="2304"/>
            <w:shd w:val="clear" w:color="auto" w:fill="1E40AF"/>
            <w:vAlign w:val="center"/>
          </w:tcPr>
          <w:p>
            <w:r/>
            <w:r>
              <w:rPr>
                <w:b/>
                <w:color w:val="FFFFFF"/>
                <w:sz w:val="20"/>
              </w:rPr>
              <w:t>Strategie</w:t>
            </w:r>
          </w:p>
        </w:tc>
        <w:tc>
          <w:tcPr>
            <w:tcW w:type="dxa" w:w="1152"/>
            <w:shd w:val="clear" w:color="auto" w:fill="1E40AF"/>
            <w:vAlign w:val="center"/>
          </w:tcPr>
          <w:p>
            <w:r/>
            <w:r>
              <w:rPr>
                <w:b/>
                <w:color w:val="FFFFFF"/>
                <w:sz w:val="20"/>
              </w:rPr>
              <w:t>Durată</w:t>
            </w:r>
          </w:p>
        </w:tc>
        <w:tc>
          <w:tcPr>
            <w:tcW w:type="dxa" w:w="2160"/>
            <w:shd w:val="clear" w:color="auto" w:fill="1E40AF"/>
            <w:vAlign w:val="center"/>
          </w:tcPr>
          <w:p>
            <w:r/>
            <w:r>
              <w:rPr>
                <w:b/>
                <w:color w:val="FFFFFF"/>
                <w:sz w:val="20"/>
              </w:rPr>
              <w:t>Obiectiv</w:t>
            </w:r>
          </w:p>
        </w:tc>
      </w:tr>
      <w:tr>
        <w:tc>
          <w:tcPr>
            <w:tcW w:type="dxa" w:w="864"/>
          </w:tcPr>
          <w:p>
            <w:r/>
            <w:r>
              <w:rPr>
                <w:sz w:val="20"/>
              </w:rPr>
              <w:t>A</w:t>
            </w:r>
          </w:p>
        </w:tc>
        <w:tc>
          <w:tcPr>
            <w:tcW w:type="dxa" w:w="1152"/>
          </w:tcPr>
          <w:p>
            <w:r/>
            <w:r>
              <w:rPr>
                <w:sz w:val="20"/>
              </w:rPr>
              <w:t>Malignă</w:t>
            </w:r>
          </w:p>
        </w:tc>
        <w:tc>
          <w:tcPr>
            <w:tcW w:type="dxa" w:w="1152"/>
          </w:tcPr>
          <w:p>
            <w:r/>
            <w:r>
              <w:rPr>
                <w:sz w:val="20"/>
              </w:rPr>
              <w:t>Benignă</w:t>
            </w:r>
          </w:p>
        </w:tc>
        <w:tc>
          <w:tcPr>
            <w:tcW w:type="dxa" w:w="1008"/>
          </w:tcPr>
          <w:p>
            <w:r/>
            <w:r>
              <w:rPr>
                <w:sz w:val="20"/>
              </w:rPr>
              <w:t>60–70%</w:t>
            </w:r>
          </w:p>
        </w:tc>
        <w:tc>
          <w:tcPr>
            <w:tcW w:type="dxa" w:w="864"/>
          </w:tcPr>
          <w:p>
            <w:r/>
            <w:r>
              <w:rPr>
                <w:sz w:val="20"/>
              </w:rPr>
              <w:t>III</w:t>
            </w:r>
          </w:p>
        </w:tc>
        <w:tc>
          <w:tcPr>
            <w:tcW w:type="dxa" w:w="2304"/>
          </w:tcPr>
          <w:p>
            <w:r/>
            <w:r>
              <w:rPr>
                <w:sz w:val="20"/>
              </w:rPr>
              <w:t>FLOT + chirurgie + FLOT</w:t>
            </w:r>
          </w:p>
        </w:tc>
        <w:tc>
          <w:tcPr>
            <w:tcW w:type="dxa" w:w="1152"/>
          </w:tcPr>
          <w:p>
            <w:r/>
            <w:r>
              <w:rPr>
                <w:sz w:val="20"/>
              </w:rPr>
              <w:t>~6 luni</w:t>
            </w:r>
          </w:p>
        </w:tc>
        <w:tc>
          <w:tcPr>
            <w:tcW w:type="dxa" w:w="2160"/>
          </w:tcPr>
          <w:p>
            <w:r/>
            <w:r>
              <w:rPr>
                <w:sz w:val="20"/>
              </w:rPr>
              <w:t>CURATIV</w:t>
            </w:r>
          </w:p>
        </w:tc>
      </w:tr>
      <w:tr>
        <w:tc>
          <w:tcPr>
            <w:tcW w:type="dxa" w:w="864"/>
            <w:shd w:val="clear" w:color="auto" w:fill="F1F5F9"/>
          </w:tcPr>
          <w:p>
            <w:r/>
            <w:r>
              <w:rPr>
                <w:sz w:val="20"/>
              </w:rPr>
              <w:t>B</w:t>
            </w:r>
          </w:p>
        </w:tc>
        <w:tc>
          <w:tcPr>
            <w:tcW w:type="dxa" w:w="1152"/>
            <w:shd w:val="clear" w:color="auto" w:fill="F1F5F9"/>
          </w:tcPr>
          <w:p>
            <w:r/>
            <w:r>
              <w:rPr>
                <w:sz w:val="20"/>
              </w:rPr>
              <w:t>Malignă</w:t>
            </w:r>
          </w:p>
        </w:tc>
        <w:tc>
          <w:tcPr>
            <w:tcW w:type="dxa" w:w="1152"/>
            <w:shd w:val="clear" w:color="auto" w:fill="F1F5F9"/>
          </w:tcPr>
          <w:p>
            <w:r/>
            <w:r>
              <w:rPr>
                <w:sz w:val="20"/>
              </w:rPr>
              <w:t>Malignă</w:t>
            </w:r>
          </w:p>
        </w:tc>
        <w:tc>
          <w:tcPr>
            <w:tcW w:type="dxa" w:w="1008"/>
            <w:shd w:val="clear" w:color="auto" w:fill="F1F5F9"/>
          </w:tcPr>
          <w:p>
            <w:r/>
            <w:r>
              <w:rPr>
                <w:sz w:val="20"/>
              </w:rPr>
              <w:t>15–25%</w:t>
            </w:r>
          </w:p>
        </w:tc>
        <w:tc>
          <w:tcPr>
            <w:tcW w:type="dxa" w:w="864"/>
            <w:shd w:val="clear" w:color="auto" w:fill="F1F5F9"/>
          </w:tcPr>
          <w:p>
            <w:r/>
            <w:r>
              <w:rPr>
                <w:sz w:val="20"/>
              </w:rPr>
              <w:t>IV</w:t>
            </w:r>
          </w:p>
        </w:tc>
        <w:tc>
          <w:tcPr>
            <w:tcW w:type="dxa" w:w="2304"/>
            <w:shd w:val="clear" w:color="auto" w:fill="F1F5F9"/>
          </w:tcPr>
          <w:p>
            <w:r/>
            <w:r>
              <w:rPr>
                <w:sz w:val="20"/>
              </w:rPr>
              <w:t>Chimio + imunoterapie</w:t>
            </w:r>
          </w:p>
        </w:tc>
        <w:tc>
          <w:tcPr>
            <w:tcW w:type="dxa" w:w="1152"/>
            <w:shd w:val="clear" w:color="auto" w:fill="F1F5F9"/>
          </w:tcPr>
          <w:p>
            <w:r/>
            <w:r>
              <w:rPr>
                <w:sz w:val="20"/>
              </w:rPr>
              <w:t>Continuu</w:t>
            </w:r>
          </w:p>
        </w:tc>
        <w:tc>
          <w:tcPr>
            <w:tcW w:type="dxa" w:w="2160"/>
            <w:shd w:val="clear" w:color="auto" w:fill="F1F5F9"/>
          </w:tcPr>
          <w:p>
            <w:r/>
            <w:r>
              <w:rPr>
                <w:sz w:val="20"/>
              </w:rPr>
              <w:t>CONTROL 2–3 ani</w:t>
            </w:r>
          </w:p>
        </w:tc>
      </w:tr>
      <w:tr>
        <w:tc>
          <w:tcPr>
            <w:tcW w:type="dxa" w:w="864"/>
          </w:tcPr>
          <w:p>
            <w:r/>
            <w:r>
              <w:rPr>
                <w:sz w:val="20"/>
              </w:rPr>
              <w:t>C</w:t>
            </w:r>
          </w:p>
        </w:tc>
        <w:tc>
          <w:tcPr>
            <w:tcW w:type="dxa" w:w="1152"/>
          </w:tcPr>
          <w:p>
            <w:r/>
            <w:r>
              <w:rPr>
                <w:sz w:val="20"/>
              </w:rPr>
              <w:t>Benignă</w:t>
            </w:r>
          </w:p>
        </w:tc>
        <w:tc>
          <w:tcPr>
            <w:tcW w:type="dxa" w:w="1152"/>
          </w:tcPr>
          <w:p>
            <w:r/>
            <w:r>
              <w:rPr>
                <w:sz w:val="20"/>
              </w:rPr>
              <w:t>Benignă</w:t>
            </w:r>
          </w:p>
        </w:tc>
        <w:tc>
          <w:tcPr>
            <w:tcW w:type="dxa" w:w="1008"/>
          </w:tcPr>
          <w:p>
            <w:r/>
            <w:r>
              <w:rPr>
                <w:sz w:val="20"/>
              </w:rPr>
              <w:t>5–10%</w:t>
            </w:r>
          </w:p>
        </w:tc>
        <w:tc>
          <w:tcPr>
            <w:tcW w:type="dxa" w:w="864"/>
          </w:tcPr>
          <w:p>
            <w:r/>
            <w:r>
              <w:rPr>
                <w:sz w:val="20"/>
              </w:rPr>
              <w:t>N/A</w:t>
            </w:r>
          </w:p>
        </w:tc>
        <w:tc>
          <w:tcPr>
            <w:tcW w:type="dxa" w:w="2304"/>
          </w:tcPr>
          <w:p>
            <w:r/>
            <w:r>
              <w:rPr>
                <w:sz w:val="20"/>
              </w:rPr>
              <w:t>IPP/rezecție/rebiopsie</w:t>
            </w:r>
          </w:p>
        </w:tc>
        <w:tc>
          <w:tcPr>
            <w:tcW w:type="dxa" w:w="1152"/>
          </w:tcPr>
          <w:p>
            <w:r/>
            <w:r>
              <w:rPr>
                <w:sz w:val="20"/>
              </w:rPr>
              <w:t>Variabil</w:t>
            </w:r>
          </w:p>
        </w:tc>
        <w:tc>
          <w:tcPr>
            <w:tcW w:type="dxa" w:w="2160"/>
          </w:tcPr>
          <w:p>
            <w:r/>
            <w:r>
              <w:rPr>
                <w:sz w:val="20"/>
              </w:rPr>
              <w:t>REZOLVARE non-oncologică</w:t>
            </w:r>
          </w:p>
        </w:tc>
      </w:tr>
      <w:tr>
        <w:tc>
          <w:tcPr>
            <w:tcW w:type="dxa" w:w="864"/>
            <w:shd w:val="clear" w:color="auto" w:fill="F1F5F9"/>
          </w:tcPr>
          <w:p>
            <w:r/>
            <w:r>
              <w:rPr>
                <w:sz w:val="20"/>
              </w:rPr>
              <w:t>D</w:t>
            </w:r>
          </w:p>
        </w:tc>
        <w:tc>
          <w:tcPr>
            <w:tcW w:type="dxa" w:w="1152"/>
            <w:shd w:val="clear" w:color="auto" w:fill="F1F5F9"/>
          </w:tcPr>
          <w:p>
            <w:r/>
            <w:r>
              <w:rPr>
                <w:sz w:val="20"/>
              </w:rPr>
              <w:t>Benignă</w:t>
            </w:r>
          </w:p>
        </w:tc>
        <w:tc>
          <w:tcPr>
            <w:tcW w:type="dxa" w:w="1152"/>
            <w:shd w:val="clear" w:color="auto" w:fill="F1F5F9"/>
          </w:tcPr>
          <w:p>
            <w:r/>
            <w:r>
              <w:rPr>
                <w:sz w:val="20"/>
              </w:rPr>
              <w:t>Malignă</w:t>
            </w:r>
          </w:p>
        </w:tc>
        <w:tc>
          <w:tcPr>
            <w:tcW w:type="dxa" w:w="1008"/>
            <w:shd w:val="clear" w:color="auto" w:fill="F1F5F9"/>
          </w:tcPr>
          <w:p>
            <w:r/>
            <w:r>
              <w:rPr>
                <w:sz w:val="20"/>
              </w:rPr>
              <w:t>1–3%</w:t>
            </w:r>
          </w:p>
        </w:tc>
        <w:tc>
          <w:tcPr>
            <w:tcW w:type="dxa" w:w="864"/>
            <w:shd w:val="clear" w:color="auto" w:fill="F1F5F9"/>
          </w:tcPr>
          <w:p>
            <w:r/>
            <w:r>
              <w:rPr>
                <w:sz w:val="20"/>
              </w:rPr>
              <w:t>N/A</w:t>
            </w:r>
          </w:p>
        </w:tc>
        <w:tc>
          <w:tcPr>
            <w:tcW w:type="dxa" w:w="2304"/>
            <w:shd w:val="clear" w:color="auto" w:fill="F1F5F9"/>
          </w:tcPr>
          <w:p>
            <w:r/>
            <w:r>
              <w:rPr>
                <w:sz w:val="20"/>
              </w:rPr>
              <w:t>Rebiopsie + căutare primar</w:t>
            </w:r>
          </w:p>
        </w:tc>
        <w:tc>
          <w:tcPr>
            <w:tcW w:type="dxa" w:w="1152"/>
            <w:shd w:val="clear" w:color="auto" w:fill="F1F5F9"/>
          </w:tcPr>
          <w:p>
            <w:r/>
            <w:r>
              <w:rPr>
                <w:sz w:val="20"/>
              </w:rPr>
              <w:t>2–4 săpt</w:t>
            </w:r>
          </w:p>
        </w:tc>
        <w:tc>
          <w:tcPr>
            <w:tcW w:type="dxa" w:w="2160"/>
            <w:shd w:val="clear" w:color="auto" w:fill="F1F5F9"/>
          </w:tcPr>
          <w:p>
            <w:r/>
            <w:r>
              <w:rPr>
                <w:sz w:val="20"/>
              </w:rPr>
              <w:t>CLARIFICARE</w:t>
            </w:r>
          </w:p>
        </w:tc>
      </w:tr>
    </w:tbl>
    <w:p>
      <w:pPr>
        <w:spacing w:after="0"/>
      </w:pPr>
    </w:p>
    <w:p>
      <w:r>
        <w:rPr>
          <w:b w:val="0"/>
          <w:i w:val="0"/>
          <w:color w:val="1E293B"/>
          <w:sz w:val="22"/>
        </w:rPr>
        <w:t>Probabilitățile sunt estimări [PROBABIL] bazate pe:</w:t>
      </w:r>
    </w:p>
    <w:p>
      <w:pPr>
        <w:pStyle w:val="ListBullet"/>
        <w:spacing w:after="60"/>
        <w:ind w:left="360"/>
      </w:pPr>
      <w:r>
        <w:rPr>
          <w:sz w:val="22"/>
        </w:rPr>
        <w:t>Aspect CT (proces expansiv infiltrativ, cantitate moderată ascită)</w:t>
      </w:r>
    </w:p>
    <w:p>
      <w:pPr>
        <w:pStyle w:val="ListBullet"/>
        <w:spacing w:after="60"/>
        <w:ind w:left="360"/>
      </w:pPr>
      <w:r>
        <w:rPr>
          <w:sz w:val="22"/>
        </w:rPr>
        <w:t>Context clinic (vârstă, istoric fumat, simptome, comorbidități)</w:t>
      </w:r>
    </w:p>
    <w:p>
      <w:pPr>
        <w:pStyle w:val="ListBullet"/>
        <w:spacing w:after="60"/>
        <w:ind w:left="360"/>
      </w:pPr>
      <w:r>
        <w:rPr>
          <w:sz w:val="22"/>
        </w:rPr>
        <w:t>Statistici populaționale pentru leziuni similare Siewert II cu ascită la CT</w:t>
      </w:r>
    </w:p>
    <w:p>
      <w:pPr>
        <w:pStyle w:val="ListBullet"/>
        <w:spacing w:after="60"/>
        <w:ind w:left="360"/>
      </w:pPr>
      <w:r>
        <w:rPr>
          <w:sz w:val="22"/>
        </w:rPr>
        <w:t>NU pe analiza specifică a cazului — aceea se face de oncolog cu toate datele</w:t>
      </w:r>
    </w:p>
    <w:p>
      <w:r>
        <w:br/>
      </w:r>
    </w:p>
    <w:p>
      <w:pPr>
        <w:spacing w:before="480" w:after="240"/>
      </w:pPr>
      <w:r>
        <w:rPr>
          <w:b/>
          <w:color w:val="1E40AF"/>
          <w:sz w:val="44"/>
        </w:rPr>
        <w:t>13. Ce trebuie să faci TU (Roland) — concret</w:t>
      </w:r>
    </w:p>
    <w:p>
      <w:pPr>
        <w:spacing w:before="360" w:after="160"/>
      </w:pPr>
      <w:r>
        <w:rPr>
          <w:b/>
          <w:color w:val="DC2626"/>
          <w:sz w:val="32"/>
        </w:rPr>
        <w:t>ACUM (în următoarele 48h)</w:t>
      </w:r>
    </w:p>
    <w:p>
      <w:pPr>
        <w:pStyle w:val="ListNumber"/>
        <w:spacing w:after="60"/>
      </w:pPr>
      <w:r>
        <w:rPr>
          <w:sz w:val="22"/>
        </w:rPr>
        <w:t>Citește acest document + Documente_Informative/GHID_CONSULT_ONCOLOG.md (pași operaționali)</w:t>
      </w:r>
    </w:p>
    <w:p>
      <w:pPr>
        <w:pStyle w:val="ListNumber"/>
        <w:spacing w:after="60"/>
      </w:pPr>
      <w:r>
        <w:rPr>
          <w:sz w:val="22"/>
        </w:rPr>
        <w:t>NU prezentezi scenariile B/D familiei acum — sperie inutil. Prezintă doar „facem consult oncolog ca să stabilim planul"</w:t>
      </w:r>
    </w:p>
    <w:p>
      <w:pPr>
        <w:pStyle w:val="ListNumber"/>
        <w:spacing w:after="60"/>
      </w:pPr>
      <w:r>
        <w:rPr>
          <w:sz w:val="22"/>
        </w:rPr>
        <w:t>Sună la Dr. Noufal mâine dimineață (23.04) pentru recomandare oncolog</w:t>
      </w:r>
    </w:p>
    <w:p>
      <w:pPr>
        <w:spacing w:before="360" w:after="160"/>
      </w:pPr>
      <w:r>
        <w:rPr>
          <w:b/>
          <w:color w:val="1E40AF"/>
          <w:sz w:val="32"/>
        </w:rPr>
        <w:t>La primul consult oncolog — 7 întrebări prioritare</w:t>
      </w:r>
    </w:p>
    <w:p>
      <w:pPr>
        <w:pStyle w:val="ListNumber"/>
        <w:spacing w:after="60"/>
      </w:pPr>
      <w:r>
        <w:rPr>
          <w:sz w:val="22"/>
        </w:rPr>
        <w:t>„Care dintre cele 4 scenarii considerați cel mai probabil pe baza CT + endoscopie?"</w:t>
      </w:r>
    </w:p>
    <w:p>
      <w:pPr>
        <w:pStyle w:val="ListNumber"/>
        <w:spacing w:after="60"/>
      </w:pPr>
      <w:r>
        <w:rPr>
          <w:sz w:val="22"/>
        </w:rPr>
        <w:t>„Ce investigație ne spune cel mai repede scenariul real — paracenteza, PET-CT, rebiopsia?"</w:t>
      </w:r>
    </w:p>
    <w:p>
      <w:pPr>
        <w:pStyle w:val="ListNumber"/>
        <w:spacing w:after="60"/>
      </w:pPr>
      <w:r>
        <w:rPr>
          <w:sz w:val="22"/>
        </w:rPr>
        <w:t>„Programăm paracenteza obligatorie chiar înainte de rezultatul biopsiei?"</w:t>
      </w:r>
    </w:p>
    <w:p>
      <w:pPr>
        <w:pStyle w:val="ListNumber"/>
        <w:spacing w:after="60"/>
      </w:pPr>
      <w:r>
        <w:rPr>
          <w:sz w:val="22"/>
        </w:rPr>
        <w:t>„Dacă scenariul A se confirmă, începem FLOT în cât timp?"</w:t>
      </w:r>
    </w:p>
    <w:p>
      <w:pPr>
        <w:pStyle w:val="ListNumber"/>
        <w:spacing w:after="60"/>
      </w:pPr>
      <w:r>
        <w:rPr>
          <w:sz w:val="22"/>
        </w:rPr>
        <w:t>„Dacă scenariul B, avem protocoale cu imunoterapie disponibile în 2026 la CNAS?"</w:t>
      </w:r>
    </w:p>
    <w:p>
      <w:pPr>
        <w:pStyle w:val="ListNumber"/>
        <w:spacing w:after="60"/>
      </w:pPr>
      <w:r>
        <w:rPr>
          <w:sz w:val="22"/>
        </w:rPr>
        <w:t>„Ce markeri moleculari vreți să cerem la biopsie (HER2, PD-L1, MSI, claudin-18.2)?"</w:t>
      </w:r>
    </w:p>
    <w:p>
      <w:pPr>
        <w:pStyle w:val="ListNumber"/>
        <w:spacing w:after="60"/>
      </w:pPr>
      <w:r>
        <w:rPr>
          <w:sz w:val="22"/>
        </w:rPr>
        <w:t>„Aveți acces la PET-CT? Dacă nu, unde putem face privat?"</w:t>
      </w:r>
    </w:p>
    <w:p>
      <w:pPr>
        <w:spacing w:before="360" w:after="160"/>
      </w:pPr>
      <w:r>
        <w:rPr>
          <w:b/>
          <w:color w:val="16A34A"/>
          <w:sz w:val="32"/>
        </w:rPr>
        <w:t>După ce ai toate datele</w:t>
      </w:r>
    </w:p>
    <w:p>
      <w:r>
        <w:rPr>
          <w:b w:val="0"/>
          <w:i w:val="0"/>
          <w:color w:val="1E293B"/>
          <w:sz w:val="22"/>
        </w:rPr>
        <w:t>Revii la oncolog pentru decizia finală de tratament. Acest document devine „istoric" — planul real e cel dat de oncolog cu datele complete (biopsie + paracenteză + eventual PET-CT).</w:t>
      </w:r>
    </w:p>
    <w:p>
      <w:r>
        <w:br/>
      </w:r>
    </w:p>
    <w:p>
      <w:pPr>
        <w:spacing w:before="480" w:after="240"/>
      </w:pPr>
      <w:r>
        <w:rPr>
          <w:b/>
          <w:color w:val="1E40AF"/>
          <w:sz w:val="44"/>
        </w:rPr>
        <w:t>14. Timeline vizual — cronologia realistă</w:t>
      </w:r>
    </w:p>
    <w:tbl>
      <w:tblPr>
        <w:tblStyle w:val="LightGrid-Accent1"/>
        <w:tblW w:type="auto" w:w="0"/>
        <w:tblLayout w:type="fixed"/>
        <w:tblLook w:firstColumn="1" w:firstRow="1" w:lastColumn="0" w:lastRow="0" w:noHBand="0" w:noVBand="1" w:val="04A0"/>
      </w:tblPr>
      <w:tblGrid>
        <w:gridCol w:w="4873"/>
        <w:gridCol w:w="4873"/>
      </w:tblGrid>
      <w:tr>
        <w:tc>
          <w:tcPr>
            <w:tcW w:type="dxa" w:w="3168"/>
            <w:shd w:val="clear" w:color="auto" w:fill="1E40AF"/>
            <w:vAlign w:val="center"/>
          </w:tcPr>
          <w:p>
            <w:r/>
            <w:r>
              <w:rPr>
                <w:b/>
                <w:color w:val="FFFFFF"/>
                <w:sz w:val="20"/>
              </w:rPr>
              <w:t>Data</w:t>
            </w:r>
          </w:p>
        </w:tc>
        <w:tc>
          <w:tcPr>
            <w:tcW w:type="dxa" w:w="6192"/>
            <w:shd w:val="clear" w:color="auto" w:fill="1E40AF"/>
            <w:vAlign w:val="center"/>
          </w:tcPr>
          <w:p>
            <w:r/>
            <w:r>
              <w:rPr>
                <w:b/>
                <w:color w:val="FFFFFF"/>
                <w:sz w:val="20"/>
              </w:rPr>
              <w:t>Eveniment</w:t>
            </w:r>
          </w:p>
        </w:tc>
      </w:tr>
      <w:tr>
        <w:tc>
          <w:tcPr>
            <w:tcW w:type="dxa" w:w="3168"/>
          </w:tcPr>
          <w:p>
            <w:r/>
            <w:r>
              <w:rPr>
                <w:sz w:val="20"/>
              </w:rPr>
              <w:t>APRILIE 2026</w:t>
            </w:r>
          </w:p>
        </w:tc>
        <w:tc>
          <w:tcPr>
            <w:tcW w:type="dxa" w:w="6192"/>
          </w:tcPr>
          <w:p>
            <w:r/>
            <w:r>
              <w:rPr>
                <w:sz w:val="20"/>
              </w:rPr>
              <w:t>Finalizat + programare</w:t>
            </w:r>
          </w:p>
        </w:tc>
      </w:tr>
      <w:tr>
        <w:tc>
          <w:tcPr>
            <w:tcW w:type="dxa" w:w="3168"/>
            <w:shd w:val="clear" w:color="auto" w:fill="F1F5F9"/>
          </w:tcPr>
          <w:p>
            <w:r/>
            <w:r>
              <w:rPr>
                <w:sz w:val="20"/>
              </w:rPr>
              <w:t>17.04</w:t>
            </w:r>
          </w:p>
        </w:tc>
        <w:tc>
          <w:tcPr>
            <w:tcW w:type="dxa" w:w="6192"/>
            <w:shd w:val="clear" w:color="auto" w:fill="F1F5F9"/>
          </w:tcPr>
          <w:p>
            <w:r/>
            <w:r>
              <w:rPr>
                <w:sz w:val="20"/>
              </w:rPr>
              <w:t>Endoscopie + colonoscopie + biopsie ✅</w:t>
            </w:r>
          </w:p>
        </w:tc>
      </w:tr>
      <w:tr>
        <w:tc>
          <w:tcPr>
            <w:tcW w:type="dxa" w:w="3168"/>
          </w:tcPr>
          <w:p>
            <w:r/>
            <w:r>
              <w:rPr>
                <w:sz w:val="20"/>
              </w:rPr>
              <w:t>20.04</w:t>
            </w:r>
          </w:p>
        </w:tc>
        <w:tc>
          <w:tcPr>
            <w:tcW w:type="dxa" w:w="6192"/>
          </w:tcPr>
          <w:p>
            <w:r/>
            <w:r>
              <w:rPr>
                <w:sz w:val="20"/>
              </w:rPr>
              <w:t>CT stadializare ✅</w:t>
            </w:r>
          </w:p>
        </w:tc>
      </w:tr>
      <w:tr>
        <w:tc>
          <w:tcPr>
            <w:tcW w:type="dxa" w:w="3168"/>
            <w:shd w:val="clear" w:color="auto" w:fill="F1F5F9"/>
          </w:tcPr>
          <w:p>
            <w:r/>
            <w:r>
              <w:rPr>
                <w:sz w:val="20"/>
              </w:rPr>
              <w:t>22.04 ← EȘTI AICI</w:t>
            </w:r>
          </w:p>
        </w:tc>
        <w:tc>
          <w:tcPr>
            <w:tcW w:type="dxa" w:w="6192"/>
            <w:shd w:val="clear" w:color="auto" w:fill="F1F5F9"/>
          </w:tcPr>
          <w:p>
            <w:r/>
            <w:r>
              <w:rPr>
                <w:sz w:val="20"/>
              </w:rPr>
              <w:t>Jamesi reluat post-CT ✅</w:t>
            </w:r>
          </w:p>
        </w:tc>
      </w:tr>
      <w:tr>
        <w:tc>
          <w:tcPr>
            <w:tcW w:type="dxa" w:w="3168"/>
          </w:tcPr>
          <w:p>
            <w:r/>
            <w:r>
              <w:rPr>
                <w:sz w:val="20"/>
              </w:rPr>
              <w:t>23.04</w:t>
            </w:r>
          </w:p>
        </w:tc>
        <w:tc>
          <w:tcPr>
            <w:tcW w:type="dxa" w:w="6192"/>
          </w:tcPr>
          <w:p>
            <w:r/>
            <w:r>
              <w:rPr>
                <w:sz w:val="20"/>
              </w:rPr>
              <w:t>Sună la Dr. Noufal pentru recomandare oncolog 🎯</w:t>
            </w:r>
          </w:p>
        </w:tc>
      </w:tr>
      <w:tr>
        <w:tc>
          <w:tcPr>
            <w:tcW w:type="dxa" w:w="3168"/>
            <w:shd w:val="clear" w:color="auto" w:fill="F1F5F9"/>
          </w:tcPr>
          <w:p>
            <w:r/>
            <w:r>
              <w:rPr>
                <w:sz w:val="20"/>
              </w:rPr>
              <w:t>24–30.04</w:t>
            </w:r>
          </w:p>
        </w:tc>
        <w:tc>
          <w:tcPr>
            <w:tcW w:type="dxa" w:w="6192"/>
            <w:shd w:val="clear" w:color="auto" w:fill="F1F5F9"/>
          </w:tcPr>
          <w:p>
            <w:r/>
            <w:r>
              <w:rPr>
                <w:sz w:val="20"/>
              </w:rPr>
              <w:t>Programare consult oncolog + pregătire dosar fizic</w:t>
            </w:r>
          </w:p>
        </w:tc>
      </w:tr>
      <w:tr>
        <w:tc>
          <w:tcPr>
            <w:tcW w:type="dxa" w:w="3168"/>
          </w:tcPr>
          <w:p>
            <w:r/>
            <w:r>
              <w:rPr>
                <w:sz w:val="20"/>
              </w:rPr>
              <w:t>24.04 – 01.05</w:t>
            </w:r>
          </w:p>
        </w:tc>
        <w:tc>
          <w:tcPr>
            <w:tcW w:type="dxa" w:w="6192"/>
          </w:tcPr>
          <w:p>
            <w:r/>
            <w:r>
              <w:rPr>
                <w:sz w:val="20"/>
              </w:rPr>
              <w:t>Rezultat biopsie (estimativ) ⏳</w:t>
            </w:r>
          </w:p>
        </w:tc>
      </w:tr>
      <w:tr>
        <w:tc>
          <w:tcPr>
            <w:tcW w:type="dxa" w:w="3168"/>
            <w:shd w:val="clear" w:color="auto" w:fill="F1F5F9"/>
          </w:tcPr>
          <w:p>
            <w:r/>
            <w:r>
              <w:rPr>
                <w:sz w:val="20"/>
              </w:rPr>
            </w:r>
          </w:p>
        </w:tc>
        <w:tc>
          <w:tcPr>
            <w:tcW w:type="dxa" w:w="6192"/>
            <w:shd w:val="clear" w:color="auto" w:fill="F1F5F9"/>
          </w:tcPr>
          <w:p>
            <w:r/>
            <w:r>
              <w:rPr>
                <w:sz w:val="20"/>
              </w:rPr>
            </w:r>
          </w:p>
        </w:tc>
      </w:tr>
      <w:tr>
        <w:tc>
          <w:tcPr>
            <w:tcW w:type="dxa" w:w="3168"/>
          </w:tcPr>
          <w:p>
            <w:r/>
            <w:r>
              <w:rPr>
                <w:sz w:val="20"/>
              </w:rPr>
              <w:t>MAI 2026</w:t>
            </w:r>
          </w:p>
        </w:tc>
        <w:tc>
          <w:tcPr>
            <w:tcW w:type="dxa" w:w="6192"/>
          </w:tcPr>
          <w:p>
            <w:r/>
            <w:r>
              <w:rPr>
                <w:sz w:val="20"/>
              </w:rPr>
              <w:t>Consulturi + investigații</w:t>
            </w:r>
          </w:p>
        </w:tc>
      </w:tr>
      <w:tr>
        <w:tc>
          <w:tcPr>
            <w:tcW w:type="dxa" w:w="3168"/>
            <w:shd w:val="clear" w:color="auto" w:fill="F1F5F9"/>
          </w:tcPr>
          <w:p>
            <w:r/>
            <w:r>
              <w:rPr>
                <w:sz w:val="20"/>
              </w:rPr>
              <w:t>~05–10.05</w:t>
            </w:r>
          </w:p>
        </w:tc>
        <w:tc>
          <w:tcPr>
            <w:tcW w:type="dxa" w:w="6192"/>
            <w:shd w:val="clear" w:color="auto" w:fill="F1F5F9"/>
          </w:tcPr>
          <w:p>
            <w:r/>
            <w:r>
              <w:rPr>
                <w:sz w:val="20"/>
              </w:rPr>
              <w:t>Primul consult oncolog (cu rezultat biopsie) 🎯</w:t>
            </w:r>
          </w:p>
        </w:tc>
      </w:tr>
      <w:tr>
        <w:tc>
          <w:tcPr>
            <w:tcW w:type="dxa" w:w="3168"/>
          </w:tcPr>
          <w:p>
            <w:r/>
            <w:r>
              <w:rPr>
                <w:sz w:val="20"/>
              </w:rPr>
              <w:t>~10–20.05</w:t>
            </w:r>
          </w:p>
        </w:tc>
        <w:tc>
          <w:tcPr>
            <w:tcW w:type="dxa" w:w="6192"/>
          </w:tcPr>
          <w:p>
            <w:r/>
            <w:r>
              <w:rPr>
                <w:sz w:val="20"/>
              </w:rPr>
              <w:t>Paracenteza + analize suplimentare ⏳</w:t>
            </w:r>
          </w:p>
        </w:tc>
      </w:tr>
      <w:tr>
        <w:tc>
          <w:tcPr>
            <w:tcW w:type="dxa" w:w="3168"/>
            <w:shd w:val="clear" w:color="auto" w:fill="F1F5F9"/>
          </w:tcPr>
          <w:p>
            <w:r/>
            <w:r>
              <w:rPr>
                <w:sz w:val="20"/>
              </w:rPr>
              <w:t>~25.05</w:t>
            </w:r>
          </w:p>
        </w:tc>
        <w:tc>
          <w:tcPr>
            <w:tcW w:type="dxa" w:w="6192"/>
            <w:shd w:val="clear" w:color="auto" w:fill="F1F5F9"/>
          </w:tcPr>
          <w:p>
            <w:r/>
            <w:r>
              <w:rPr>
                <w:sz w:val="20"/>
              </w:rPr>
              <w:t>Al doilea consult oncolog — decizie protocol final 🎯</w:t>
            </w:r>
          </w:p>
        </w:tc>
      </w:tr>
      <w:tr>
        <w:tc>
          <w:tcPr>
            <w:tcW w:type="dxa" w:w="3168"/>
          </w:tcPr>
          <w:p>
            <w:r/>
            <w:r>
              <w:rPr>
                <w:sz w:val="20"/>
              </w:rPr>
            </w:r>
          </w:p>
        </w:tc>
        <w:tc>
          <w:tcPr>
            <w:tcW w:type="dxa" w:w="6192"/>
          </w:tcPr>
          <w:p>
            <w:r/>
            <w:r>
              <w:rPr>
                <w:sz w:val="20"/>
              </w:rPr>
            </w:r>
          </w:p>
        </w:tc>
      </w:tr>
      <w:tr>
        <w:tc>
          <w:tcPr>
            <w:tcW w:type="dxa" w:w="3168"/>
            <w:shd w:val="clear" w:color="auto" w:fill="F1F5F9"/>
          </w:tcPr>
          <w:p>
            <w:r/>
            <w:r>
              <w:rPr>
                <w:sz w:val="20"/>
              </w:rPr>
              <w:t>IUNIE 2026</w:t>
            </w:r>
          </w:p>
        </w:tc>
        <w:tc>
          <w:tcPr>
            <w:tcW w:type="dxa" w:w="6192"/>
            <w:shd w:val="clear" w:color="auto" w:fill="F1F5F9"/>
          </w:tcPr>
          <w:p>
            <w:r/>
            <w:r>
              <w:rPr>
                <w:sz w:val="20"/>
              </w:rPr>
              <w:t>Început tratament</w:t>
            </w:r>
          </w:p>
        </w:tc>
      </w:tr>
      <w:tr>
        <w:tc>
          <w:tcPr>
            <w:tcW w:type="dxa" w:w="3168"/>
          </w:tcPr>
          <w:p>
            <w:r/>
            <w:r>
              <w:rPr>
                <w:sz w:val="20"/>
              </w:rPr>
              <w:t>~01.06</w:t>
            </w:r>
          </w:p>
        </w:tc>
        <w:tc>
          <w:tcPr>
            <w:tcW w:type="dxa" w:w="6192"/>
          </w:tcPr>
          <w:p>
            <w:r/>
            <w:r>
              <w:rPr>
                <w:sz w:val="20"/>
              </w:rPr>
              <w:t>ÎNCEPE TRATAMENTUL ACTIV — Ciclul 1 FLOT 🚀</w:t>
            </w:r>
          </w:p>
        </w:tc>
      </w:tr>
      <w:tr>
        <w:tc>
          <w:tcPr>
            <w:tcW w:type="dxa" w:w="3168"/>
            <w:shd w:val="clear" w:color="auto" w:fill="F1F5F9"/>
          </w:tcPr>
          <w:p>
            <w:r/>
            <w:r>
              <w:rPr>
                <w:sz w:val="20"/>
              </w:rPr>
              <w:t>~15.06</w:t>
            </w:r>
          </w:p>
        </w:tc>
        <w:tc>
          <w:tcPr>
            <w:tcW w:type="dxa" w:w="6192"/>
            <w:shd w:val="clear" w:color="auto" w:fill="F1F5F9"/>
          </w:tcPr>
          <w:p>
            <w:r/>
            <w:r>
              <w:rPr>
                <w:sz w:val="20"/>
              </w:rPr>
              <w:t>Ciclul 2 FLOT 💊</w:t>
            </w:r>
          </w:p>
        </w:tc>
      </w:tr>
      <w:tr>
        <w:tc>
          <w:tcPr>
            <w:tcW w:type="dxa" w:w="3168"/>
          </w:tcPr>
          <w:p>
            <w:r/>
            <w:r>
              <w:rPr>
                <w:sz w:val="20"/>
              </w:rPr>
            </w:r>
          </w:p>
        </w:tc>
        <w:tc>
          <w:tcPr>
            <w:tcW w:type="dxa" w:w="6192"/>
          </w:tcPr>
          <w:p>
            <w:r/>
            <w:r>
              <w:rPr>
                <w:sz w:val="20"/>
              </w:rPr>
            </w:r>
          </w:p>
        </w:tc>
      </w:tr>
      <w:tr>
        <w:tc>
          <w:tcPr>
            <w:tcW w:type="dxa" w:w="3168"/>
            <w:shd w:val="clear" w:color="auto" w:fill="F1F5F9"/>
          </w:tcPr>
          <w:p>
            <w:r/>
            <w:r>
              <w:rPr>
                <w:sz w:val="20"/>
              </w:rPr>
              <w:t>IULIE–SEPTEMBRIE 2026</w:t>
            </w:r>
          </w:p>
        </w:tc>
        <w:tc>
          <w:tcPr>
            <w:tcW w:type="dxa" w:w="6192"/>
            <w:shd w:val="clear" w:color="auto" w:fill="F1F5F9"/>
          </w:tcPr>
          <w:p>
            <w:r/>
            <w:r>
              <w:rPr>
                <w:sz w:val="20"/>
              </w:rPr>
              <w:t>Chimio preoperatorie</w:t>
            </w:r>
          </w:p>
        </w:tc>
      </w:tr>
      <w:tr>
        <w:tc>
          <w:tcPr>
            <w:tcW w:type="dxa" w:w="3168"/>
          </w:tcPr>
          <w:p>
            <w:r/>
            <w:r>
              <w:rPr>
                <w:sz w:val="20"/>
              </w:rPr>
            </w:r>
          </w:p>
        </w:tc>
        <w:tc>
          <w:tcPr>
            <w:tcW w:type="dxa" w:w="6192"/>
          </w:tcPr>
          <w:p>
            <w:r/>
            <w:r>
              <w:rPr>
                <w:sz w:val="20"/>
              </w:rPr>
              <w:t>4 cicluri, fiecare la 2 săpt → evaluare răspuns</w:t>
            </w:r>
          </w:p>
        </w:tc>
      </w:tr>
      <w:tr>
        <w:tc>
          <w:tcPr>
            <w:tcW w:type="dxa" w:w="3168"/>
            <w:shd w:val="clear" w:color="auto" w:fill="F1F5F9"/>
          </w:tcPr>
          <w:p>
            <w:r/>
            <w:r>
              <w:rPr>
                <w:sz w:val="20"/>
              </w:rPr>
            </w:r>
          </w:p>
        </w:tc>
        <w:tc>
          <w:tcPr>
            <w:tcW w:type="dxa" w:w="6192"/>
            <w:shd w:val="clear" w:color="auto" w:fill="F1F5F9"/>
          </w:tcPr>
          <w:p>
            <w:r/>
            <w:r>
              <w:rPr>
                <w:sz w:val="20"/>
              </w:rPr>
            </w:r>
          </w:p>
        </w:tc>
      </w:tr>
      <w:tr>
        <w:tc>
          <w:tcPr>
            <w:tcW w:type="dxa" w:w="3168"/>
          </w:tcPr>
          <w:p>
            <w:r/>
            <w:r>
              <w:rPr>
                <w:sz w:val="20"/>
              </w:rPr>
              <w:t>OCTOMBRIE 2026</w:t>
            </w:r>
          </w:p>
        </w:tc>
        <w:tc>
          <w:tcPr>
            <w:tcW w:type="dxa" w:w="6192"/>
          </w:tcPr>
          <w:p>
            <w:r/>
            <w:r>
              <w:rPr>
                <w:sz w:val="20"/>
              </w:rPr>
              <w:t>Chirurgie</w:t>
            </w:r>
          </w:p>
        </w:tc>
      </w:tr>
      <w:tr>
        <w:tc>
          <w:tcPr>
            <w:tcW w:type="dxa" w:w="3168"/>
            <w:shd w:val="clear" w:color="auto" w:fill="F1F5F9"/>
          </w:tcPr>
          <w:p>
            <w:r/>
            <w:r>
              <w:rPr>
                <w:sz w:val="20"/>
              </w:rPr>
            </w:r>
          </w:p>
        </w:tc>
        <w:tc>
          <w:tcPr>
            <w:tcW w:type="dxa" w:w="6192"/>
            <w:shd w:val="clear" w:color="auto" w:fill="F1F5F9"/>
          </w:tcPr>
          <w:p>
            <w:r/>
            <w:r>
              <w:rPr>
                <w:sz w:val="20"/>
              </w:rPr>
              <w:t>Pauză 4–6 săpt + CT/PET-CT repeat</w:t>
            </w:r>
          </w:p>
        </w:tc>
      </w:tr>
      <w:tr>
        <w:tc>
          <w:tcPr>
            <w:tcW w:type="dxa" w:w="3168"/>
          </w:tcPr>
          <w:p>
            <w:r/>
            <w:r>
              <w:rPr>
                <w:sz w:val="20"/>
              </w:rPr>
              <w:t>~15–20.10</w:t>
            </w:r>
          </w:p>
        </w:tc>
        <w:tc>
          <w:tcPr>
            <w:tcW w:type="dxa" w:w="6192"/>
          </w:tcPr>
          <w:p>
            <w:r/>
            <w:r>
              <w:rPr>
                <w:sz w:val="20"/>
              </w:rPr>
              <w:t>🏥 Chirurgie (scenariul curativ)</w:t>
            </w:r>
          </w:p>
        </w:tc>
      </w:tr>
      <w:tr>
        <w:tc>
          <w:tcPr>
            <w:tcW w:type="dxa" w:w="3168"/>
            <w:shd w:val="clear" w:color="auto" w:fill="F1F5F9"/>
          </w:tcPr>
          <w:p>
            <w:r/>
            <w:r>
              <w:rPr>
                <w:sz w:val="20"/>
              </w:rPr>
            </w:r>
          </w:p>
        </w:tc>
        <w:tc>
          <w:tcPr>
            <w:tcW w:type="dxa" w:w="6192"/>
            <w:shd w:val="clear" w:color="auto" w:fill="F1F5F9"/>
          </w:tcPr>
          <w:p>
            <w:r/>
            <w:r>
              <w:rPr>
                <w:sz w:val="20"/>
              </w:rPr>
            </w:r>
          </w:p>
        </w:tc>
      </w:tr>
      <w:tr>
        <w:tc>
          <w:tcPr>
            <w:tcW w:type="dxa" w:w="3168"/>
          </w:tcPr>
          <w:p>
            <w:r/>
            <w:r>
              <w:rPr>
                <w:sz w:val="20"/>
              </w:rPr>
              <w:t>NOIEMBRIE–DECEMBRIE 2026</w:t>
            </w:r>
          </w:p>
        </w:tc>
        <w:tc>
          <w:tcPr>
            <w:tcW w:type="dxa" w:w="6192"/>
          </w:tcPr>
          <w:p>
            <w:r/>
            <w:r>
              <w:rPr>
                <w:sz w:val="20"/>
              </w:rPr>
              <w:t>Recuperare + început chimio adjuvantă</w:t>
            </w:r>
          </w:p>
        </w:tc>
      </w:tr>
      <w:tr>
        <w:tc>
          <w:tcPr>
            <w:tcW w:type="dxa" w:w="3168"/>
            <w:shd w:val="clear" w:color="auto" w:fill="F1F5F9"/>
          </w:tcPr>
          <w:p>
            <w:r/>
            <w:r>
              <w:rPr>
                <w:sz w:val="20"/>
              </w:rPr>
              <w:t>IANUARIE–APRILIE 2027</w:t>
            </w:r>
          </w:p>
        </w:tc>
        <w:tc>
          <w:tcPr>
            <w:tcW w:type="dxa" w:w="6192"/>
            <w:shd w:val="clear" w:color="auto" w:fill="F1F5F9"/>
          </w:tcPr>
          <w:p>
            <w:r/>
            <w:r>
              <w:rPr>
                <w:sz w:val="20"/>
              </w:rPr>
              <w:t>Chimio adjuvantă (4 cicluri post-op)</w:t>
            </w:r>
          </w:p>
        </w:tc>
      </w:tr>
      <w:tr>
        <w:tc>
          <w:tcPr>
            <w:tcW w:type="dxa" w:w="3168"/>
          </w:tcPr>
          <w:p>
            <w:r/>
            <w:r>
              <w:rPr>
                <w:sz w:val="20"/>
              </w:rPr>
              <w:t>MAI 2027</w:t>
            </w:r>
          </w:p>
        </w:tc>
        <w:tc>
          <w:tcPr>
            <w:tcW w:type="dxa" w:w="6192"/>
          </w:tcPr>
          <w:p>
            <w:r/>
            <w:r>
              <w:rPr>
                <w:sz w:val="20"/>
              </w:rPr>
              <w:t>FINAL TRATAMENT ACTIV → urmărire periodică la 3 luni</w:t>
            </w:r>
          </w:p>
        </w:tc>
      </w:tr>
    </w:tbl>
    <w:p>
      <w:pPr>
        <w:spacing w:after="0"/>
      </w:pPr>
    </w:p>
    <w:p>
      <w:pPr>
        <w:spacing w:before="120" w:after="120"/>
        <w:ind w:left="216" w:right="216"/>
        <w:pBdr>
          <w:left w:val="single" w:sz="12" w:space="4" w:color="0891B2"/>
        </w:pBdr>
        <w:shd w:val="clear" w:color="auto" w:fill="CFFAFE"/>
      </w:pPr>
      <w:r>
        <w:rPr>
          <w:b/>
          <w:color w:val="0891B2"/>
          <w:sz w:val="22"/>
        </w:rPr>
        <w:t xml:space="preserve">[PROBABIL]: </w:t>
      </w:r>
      <w:r>
        <w:rPr>
          <w:color w:val="1E293B"/>
          <w:sz w:val="22"/>
        </w:rPr>
        <w:t>Timeline-ul de mai sus e pentru scenariul A (cel mai probabil). Scenariul B schimbă: fără chirurgie, chimio + imunoterapie pe durată nedeterminată cu evaluări CT la 3 luni.</w:t>
      </w:r>
    </w:p>
    <w:p>
      <w:r>
        <w:br/>
      </w:r>
    </w:p>
    <w:p>
      <w:pPr>
        <w:spacing w:before="480" w:after="240"/>
      </w:pPr>
      <w:r>
        <w:rPr>
          <w:b/>
          <w:color w:val="1E40AF"/>
          <w:sz w:val="44"/>
        </w:rPr>
        <w:t>15. Mesajul principal — în 30 secunde</w:t>
      </w:r>
    </w:p>
    <w:p>
      <w:pPr>
        <w:spacing w:before="160" w:after="160"/>
        <w:ind w:left="432" w:right="288"/>
        <w:pBdr>
          <w:left w:val="single" w:sz="12" w:space="4" w:color="1E40AF"/>
        </w:pBdr>
        <w:shd w:val="clear" w:color="auto" w:fill="DBEAFE"/>
      </w:pPr>
      <w:r>
        <w:rPr>
          <w:i/>
          <w:color w:val="1E293B"/>
          <w:sz w:val="22"/>
        </w:rPr>
        <w:t>Cele 4 scenarii sunt ipoteze statistice bazate pe ce vezi la CT + endoscopie. Realitatea caz se află doar după biopsia (până pe 1 mai) + paracenteza ascitei (cerută de oncolog). Consultul oncolog e URGENT pentru că: (1) coordonează paracenteza, (2) economisește 2–3 săptămâni în programare, (3) accesul la investigații auxiliare (PET-CT, EUS, markeri) e mai rapid prin oncolog. Cel mai probabil scenariu (A) = stadiu III tratabil curativ cu FLOT. Cel mai agresiv (B) = stadiu IV dar cu opțiuni moderne de control pentru 2–3 ani cu calitate. Scenariile C și D sunt posibile dar rare.</w:t>
      </w:r>
    </w:p>
    <w:p>
      <w:pPr>
        <w:spacing w:after="120"/>
        <w:jc w:val="center"/>
      </w:pPr>
      <w:r>
        <w:rPr>
          <w:b/>
          <w:i w:val="0"/>
          <w:color w:val="DC2626"/>
          <w:sz w:val="28"/>
        </w:rPr>
        <w:t xml:space="preserve">Esențialul: </w:t>
      </w:r>
      <w:r>
        <w:rPr>
          <w:b w:val="0"/>
          <w:i w:val="0"/>
          <w:color w:val="1E293B"/>
          <w:sz w:val="26"/>
        </w:rPr>
        <w:t xml:space="preserve">nu aștepți biopsia ca să programezi oncologul. </w:t>
      </w:r>
      <w:r>
        <w:rPr>
          <w:b/>
          <w:i w:val="0"/>
          <w:color w:val="DC2626"/>
          <w:sz w:val="28"/>
        </w:rPr>
        <w:t>Suni mâine.</w:t>
      </w:r>
    </w:p>
    <w:p>
      <w:r>
        <w:br/>
      </w:r>
    </w:p>
    <w:p>
      <w:pPr>
        <w:spacing w:before="480" w:after="240"/>
      </w:pPr>
      <w:r>
        <w:rPr>
          <w:b/>
          <w:color w:val="1E40AF"/>
          <w:sz w:val="44"/>
        </w:rPr>
        <w:t>16. Glossar — termeni medicali explicați simplu</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2592"/>
            <w:shd w:val="clear" w:color="auto" w:fill="1E40AF"/>
            <w:vAlign w:val="center"/>
          </w:tcPr>
          <w:p>
            <w:r/>
            <w:r>
              <w:rPr>
                <w:b/>
                <w:color w:val="FFFFFF"/>
                <w:sz w:val="20"/>
              </w:rPr>
              <w:t>Termen medical</w:t>
            </w:r>
          </w:p>
        </w:tc>
        <w:tc>
          <w:tcPr>
            <w:tcW w:type="dxa" w:w="3456"/>
            <w:shd w:val="clear" w:color="auto" w:fill="1E40AF"/>
            <w:vAlign w:val="center"/>
          </w:tcPr>
          <w:p>
            <w:r/>
            <w:r>
              <w:rPr>
                <w:b/>
                <w:color w:val="FFFFFF"/>
                <w:sz w:val="20"/>
              </w:rPr>
              <w:t>Explicație simplă</w:t>
            </w:r>
          </w:p>
        </w:tc>
        <w:tc>
          <w:tcPr>
            <w:tcW w:type="dxa" w:w="3168"/>
            <w:shd w:val="clear" w:color="auto" w:fill="1E40AF"/>
            <w:vAlign w:val="center"/>
          </w:tcPr>
          <w:p>
            <w:r/>
            <w:r>
              <w:rPr>
                <w:b/>
                <w:color w:val="FFFFFF"/>
                <w:sz w:val="20"/>
              </w:rPr>
              <w:t>Analogia</w:t>
            </w:r>
          </w:p>
        </w:tc>
      </w:tr>
      <w:tr>
        <w:tc>
          <w:tcPr>
            <w:tcW w:type="dxa" w:w="2592"/>
          </w:tcPr>
          <w:p>
            <w:r/>
            <w:r>
              <w:rPr>
                <w:sz w:val="20"/>
              </w:rPr>
              <w:t>Adenocarcinom</w:t>
            </w:r>
          </w:p>
        </w:tc>
        <w:tc>
          <w:tcPr>
            <w:tcW w:type="dxa" w:w="3456"/>
          </w:tcPr>
          <w:p>
            <w:r/>
            <w:r>
              <w:rPr>
                <w:sz w:val="20"/>
              </w:rPr>
              <w:t>Cancer din celulele glandulare</w:t>
            </w:r>
          </w:p>
        </w:tc>
        <w:tc>
          <w:tcPr>
            <w:tcW w:type="dxa" w:w="3168"/>
          </w:tcPr>
          <w:p>
            <w:r/>
            <w:r>
              <w:rPr>
                <w:sz w:val="20"/>
              </w:rPr>
              <w:t>„Fabrica de secreție" dăunată</w:t>
            </w:r>
          </w:p>
        </w:tc>
      </w:tr>
      <w:tr>
        <w:tc>
          <w:tcPr>
            <w:tcW w:type="dxa" w:w="2592"/>
            <w:shd w:val="clear" w:color="auto" w:fill="F1F5F9"/>
          </w:tcPr>
          <w:p>
            <w:r/>
            <w:r>
              <w:rPr>
                <w:sz w:val="20"/>
              </w:rPr>
              <w:t>Ascită</w:t>
            </w:r>
          </w:p>
        </w:tc>
        <w:tc>
          <w:tcPr>
            <w:tcW w:type="dxa" w:w="3456"/>
            <w:shd w:val="clear" w:color="auto" w:fill="F1F5F9"/>
          </w:tcPr>
          <w:p>
            <w:r/>
            <w:r>
              <w:rPr>
                <w:sz w:val="20"/>
              </w:rPr>
              <w:t>Apă acumulată anormal în burtă</w:t>
            </w:r>
          </w:p>
        </w:tc>
        <w:tc>
          <w:tcPr>
            <w:tcW w:type="dxa" w:w="3168"/>
            <w:shd w:val="clear" w:color="auto" w:fill="F1F5F9"/>
          </w:tcPr>
          <w:p>
            <w:r/>
            <w:r>
              <w:rPr>
                <w:sz w:val="20"/>
              </w:rPr>
              <w:t>Acvariu care începe să se umple</w:t>
            </w:r>
          </w:p>
        </w:tc>
      </w:tr>
      <w:tr>
        <w:tc>
          <w:tcPr>
            <w:tcW w:type="dxa" w:w="2592"/>
          </w:tcPr>
          <w:p>
            <w:r/>
            <w:r>
              <w:rPr>
                <w:sz w:val="20"/>
              </w:rPr>
              <w:t>Biopsie</w:t>
            </w:r>
          </w:p>
        </w:tc>
        <w:tc>
          <w:tcPr>
            <w:tcW w:type="dxa" w:w="3456"/>
          </w:tcPr>
          <w:p>
            <w:r/>
            <w:r>
              <w:rPr>
                <w:sz w:val="20"/>
              </w:rPr>
              <w:t>Bucățică mică de țesut pentru analiză</w:t>
            </w:r>
          </w:p>
        </w:tc>
        <w:tc>
          <w:tcPr>
            <w:tcW w:type="dxa" w:w="3168"/>
          </w:tcPr>
          <w:p>
            <w:r/>
            <w:r>
              <w:rPr>
                <w:sz w:val="20"/>
              </w:rPr>
              <w:t>Probă din cărămida zidului</w:t>
            </w:r>
          </w:p>
        </w:tc>
      </w:tr>
      <w:tr>
        <w:tc>
          <w:tcPr>
            <w:tcW w:type="dxa" w:w="2592"/>
            <w:shd w:val="clear" w:color="auto" w:fill="F1F5F9"/>
          </w:tcPr>
          <w:p>
            <w:r/>
            <w:r>
              <w:rPr>
                <w:sz w:val="20"/>
              </w:rPr>
              <w:t>Carcinom scuamocelular</w:t>
            </w:r>
          </w:p>
        </w:tc>
        <w:tc>
          <w:tcPr>
            <w:tcW w:type="dxa" w:w="3456"/>
            <w:shd w:val="clear" w:color="auto" w:fill="F1F5F9"/>
          </w:tcPr>
          <w:p>
            <w:r/>
            <w:r>
              <w:rPr>
                <w:sz w:val="20"/>
              </w:rPr>
              <w:t>Cancer din celulele pavimentoase</w:t>
            </w:r>
          </w:p>
        </w:tc>
        <w:tc>
          <w:tcPr>
            <w:tcW w:type="dxa" w:w="3168"/>
            <w:shd w:val="clear" w:color="auto" w:fill="F1F5F9"/>
          </w:tcPr>
          <w:p>
            <w:r/>
            <w:r>
              <w:rPr>
                <w:sz w:val="20"/>
              </w:rPr>
              <w:t>„Acoperiș" celular dăunat</w:t>
            </w:r>
          </w:p>
        </w:tc>
      </w:tr>
      <w:tr>
        <w:tc>
          <w:tcPr>
            <w:tcW w:type="dxa" w:w="2592"/>
          </w:tcPr>
          <w:p>
            <w:r/>
            <w:r>
              <w:rPr>
                <w:sz w:val="20"/>
              </w:rPr>
              <w:t>Carcinomatoză peritoneală</w:t>
            </w:r>
          </w:p>
        </w:tc>
        <w:tc>
          <w:tcPr>
            <w:tcW w:type="dxa" w:w="3456"/>
          </w:tcPr>
          <w:p>
            <w:r/>
            <w:r>
              <w:rPr>
                <w:sz w:val="20"/>
              </w:rPr>
              <w:t>Celule tumorale pe învelișul burții</w:t>
            </w:r>
          </w:p>
        </w:tc>
        <w:tc>
          <w:tcPr>
            <w:tcW w:type="dxa" w:w="3168"/>
          </w:tcPr>
          <w:p>
            <w:r/>
            <w:r>
              <w:rPr>
                <w:sz w:val="20"/>
              </w:rPr>
              <w:t>Mucegai peste toți pereții subsolului</w:t>
            </w:r>
          </w:p>
        </w:tc>
      </w:tr>
      <w:tr>
        <w:tc>
          <w:tcPr>
            <w:tcW w:type="dxa" w:w="2592"/>
            <w:shd w:val="clear" w:color="auto" w:fill="F1F5F9"/>
          </w:tcPr>
          <w:p>
            <w:r/>
            <w:r>
              <w:rPr>
                <w:sz w:val="20"/>
              </w:rPr>
              <w:t>Chimioterapie</w:t>
            </w:r>
          </w:p>
        </w:tc>
        <w:tc>
          <w:tcPr>
            <w:tcW w:type="dxa" w:w="3456"/>
            <w:shd w:val="clear" w:color="auto" w:fill="F1F5F9"/>
          </w:tcPr>
          <w:p>
            <w:r/>
            <w:r>
              <w:rPr>
                <w:sz w:val="20"/>
              </w:rPr>
              <w:t>Medicamente care ucid celule cu diviziune rapidă</w:t>
            </w:r>
          </w:p>
        </w:tc>
        <w:tc>
          <w:tcPr>
            <w:tcW w:type="dxa" w:w="3168"/>
            <w:shd w:val="clear" w:color="auto" w:fill="F1F5F9"/>
          </w:tcPr>
          <w:p>
            <w:r/>
            <w:r>
              <w:rPr>
                <w:sz w:val="20"/>
              </w:rPr>
              <w:t>Ploaie de substanțe care afectează ce crește repede</w:t>
            </w:r>
          </w:p>
        </w:tc>
      </w:tr>
      <w:tr>
        <w:tc>
          <w:tcPr>
            <w:tcW w:type="dxa" w:w="2592"/>
          </w:tcPr>
          <w:p>
            <w:r/>
            <w:r>
              <w:rPr>
                <w:sz w:val="20"/>
              </w:rPr>
              <w:t>CPS (PD-L1)</w:t>
            </w:r>
          </w:p>
        </w:tc>
        <w:tc>
          <w:tcPr>
            <w:tcW w:type="dxa" w:w="3456"/>
          </w:tcPr>
          <w:p>
            <w:r/>
            <w:r>
              <w:rPr>
                <w:sz w:val="20"/>
              </w:rPr>
              <w:t>Scor care măsoară cât PD-L1 e pe tumoră</w:t>
            </w:r>
          </w:p>
        </w:tc>
        <w:tc>
          <w:tcPr>
            <w:tcW w:type="dxa" w:w="3168"/>
          </w:tcPr>
          <w:p>
            <w:r/>
            <w:r>
              <w:rPr>
                <w:sz w:val="20"/>
              </w:rPr>
              <w:t>Mărimea „steagului alb" al tumorii</w:t>
            </w:r>
          </w:p>
        </w:tc>
      </w:tr>
      <w:tr>
        <w:tc>
          <w:tcPr>
            <w:tcW w:type="dxa" w:w="2592"/>
            <w:shd w:val="clear" w:color="auto" w:fill="F1F5F9"/>
          </w:tcPr>
          <w:p>
            <w:r/>
            <w:r>
              <w:rPr>
                <w:sz w:val="20"/>
              </w:rPr>
              <w:t>CT</w:t>
            </w:r>
          </w:p>
        </w:tc>
        <w:tc>
          <w:tcPr>
            <w:tcW w:type="dxa" w:w="3456"/>
            <w:shd w:val="clear" w:color="auto" w:fill="F1F5F9"/>
          </w:tcPr>
          <w:p>
            <w:r/>
            <w:r>
              <w:rPr>
                <w:sz w:val="20"/>
              </w:rPr>
              <w:t>Computer tomograf — imagini 3D cu raze X</w:t>
            </w:r>
          </w:p>
        </w:tc>
        <w:tc>
          <w:tcPr>
            <w:tcW w:type="dxa" w:w="3168"/>
            <w:shd w:val="clear" w:color="auto" w:fill="F1F5F9"/>
          </w:tcPr>
          <w:p>
            <w:r/>
            <w:r>
              <w:rPr>
                <w:sz w:val="20"/>
              </w:rPr>
              <w:t>Drona care zboară prin casă</w:t>
            </w:r>
          </w:p>
        </w:tc>
      </w:tr>
      <w:tr>
        <w:tc>
          <w:tcPr>
            <w:tcW w:type="dxa" w:w="2592"/>
          </w:tcPr>
          <w:p>
            <w:r/>
            <w:r>
              <w:rPr>
                <w:sz w:val="20"/>
              </w:rPr>
              <w:t>Disfagie</w:t>
            </w:r>
          </w:p>
        </w:tc>
        <w:tc>
          <w:tcPr>
            <w:tcW w:type="dxa" w:w="3456"/>
          </w:tcPr>
          <w:p>
            <w:r/>
            <w:r>
              <w:rPr>
                <w:sz w:val="20"/>
              </w:rPr>
              <w:t>Dificultate la înghițire</w:t>
            </w:r>
          </w:p>
        </w:tc>
        <w:tc>
          <w:tcPr>
            <w:tcW w:type="dxa" w:w="3168"/>
          </w:tcPr>
          <w:p>
            <w:r/>
            <w:r>
              <w:rPr>
                <w:sz w:val="20"/>
              </w:rPr>
              <w:t>Scurgere casei înfundată</w:t>
            </w:r>
          </w:p>
        </w:tc>
      </w:tr>
      <w:tr>
        <w:tc>
          <w:tcPr>
            <w:tcW w:type="dxa" w:w="2592"/>
            <w:shd w:val="clear" w:color="auto" w:fill="F1F5F9"/>
          </w:tcPr>
          <w:p>
            <w:r/>
            <w:r>
              <w:rPr>
                <w:sz w:val="20"/>
              </w:rPr>
              <w:t>Eco-endoscopie (EUS)</w:t>
            </w:r>
          </w:p>
        </w:tc>
        <w:tc>
          <w:tcPr>
            <w:tcW w:type="dxa" w:w="3456"/>
            <w:shd w:val="clear" w:color="auto" w:fill="F1F5F9"/>
          </w:tcPr>
          <w:p>
            <w:r/>
            <w:r>
              <w:rPr>
                <w:sz w:val="20"/>
              </w:rPr>
              <w:t>Endoscop cu ultrasunete la vârf</w:t>
            </w:r>
          </w:p>
        </w:tc>
        <w:tc>
          <w:tcPr>
            <w:tcW w:type="dxa" w:w="3168"/>
            <w:shd w:val="clear" w:color="auto" w:fill="F1F5F9"/>
          </w:tcPr>
          <w:p>
            <w:r/>
            <w:r>
              <w:rPr>
                <w:sz w:val="20"/>
              </w:rPr>
              <w:t>Urechea lipită de peretele interior</w:t>
            </w:r>
          </w:p>
        </w:tc>
      </w:tr>
      <w:tr>
        <w:tc>
          <w:tcPr>
            <w:tcW w:type="dxa" w:w="2592"/>
          </w:tcPr>
          <w:p>
            <w:r/>
            <w:r>
              <w:rPr>
                <w:sz w:val="20"/>
              </w:rPr>
              <w:t>Endoscopie</w:t>
            </w:r>
          </w:p>
        </w:tc>
        <w:tc>
          <w:tcPr>
            <w:tcW w:type="dxa" w:w="3456"/>
          </w:tcPr>
          <w:p>
            <w:r/>
            <w:r>
              <w:rPr>
                <w:sz w:val="20"/>
              </w:rPr>
              <w:t>Cameră pe tub flexibil introdusă pe gură</w:t>
            </w:r>
          </w:p>
        </w:tc>
        <w:tc>
          <w:tcPr>
            <w:tcW w:type="dxa" w:w="3168"/>
          </w:tcPr>
          <w:p>
            <w:r/>
            <w:r>
              <w:rPr>
                <w:sz w:val="20"/>
              </w:rPr>
              <w:t>Meșter cu lanternă pe hol</w:t>
            </w:r>
          </w:p>
        </w:tc>
      </w:tr>
      <w:tr>
        <w:tc>
          <w:tcPr>
            <w:tcW w:type="dxa" w:w="2592"/>
            <w:shd w:val="clear" w:color="auto" w:fill="F1F5F9"/>
          </w:tcPr>
          <w:p>
            <w:r/>
            <w:r>
              <w:rPr>
                <w:sz w:val="20"/>
              </w:rPr>
              <w:t>Ezofago-gastrectomie</w:t>
            </w:r>
          </w:p>
        </w:tc>
        <w:tc>
          <w:tcPr>
            <w:tcW w:type="dxa" w:w="3456"/>
            <w:shd w:val="clear" w:color="auto" w:fill="F1F5F9"/>
          </w:tcPr>
          <w:p>
            <w:r/>
            <w:r>
              <w:rPr>
                <w:sz w:val="20"/>
              </w:rPr>
              <w:t>Scoatere chirurgicală esofag + parte stomac</w:t>
            </w:r>
          </w:p>
        </w:tc>
        <w:tc>
          <w:tcPr>
            <w:tcW w:type="dxa" w:w="3168"/>
            <w:shd w:val="clear" w:color="auto" w:fill="F1F5F9"/>
          </w:tcPr>
          <w:p>
            <w:r/>
            <w:r>
              <w:rPr>
                <w:sz w:val="20"/>
              </w:rPr>
              <w:t>Demolare coridor + reconstrucție</w:t>
            </w:r>
          </w:p>
        </w:tc>
      </w:tr>
      <w:tr>
        <w:tc>
          <w:tcPr>
            <w:tcW w:type="dxa" w:w="2592"/>
          </w:tcPr>
          <w:p>
            <w:r/>
            <w:r>
              <w:rPr>
                <w:sz w:val="20"/>
              </w:rPr>
              <w:t>FLOT</w:t>
            </w:r>
          </w:p>
        </w:tc>
        <w:tc>
          <w:tcPr>
            <w:tcW w:type="dxa" w:w="3456"/>
          </w:tcPr>
          <w:p>
            <w:r/>
            <w:r>
              <w:rPr>
                <w:sz w:val="20"/>
              </w:rPr>
              <w:t>Protocol chimio (5-FU + Leucov + Oxalipl + Docetax)</w:t>
            </w:r>
          </w:p>
        </w:tc>
        <w:tc>
          <w:tcPr>
            <w:tcW w:type="dxa" w:w="3168"/>
          </w:tcPr>
          <w:p>
            <w:r/>
            <w:r>
              <w:rPr>
                <w:sz w:val="20"/>
              </w:rPr>
              <w:t>Pachet de artilerie anti-tumorală</w:t>
            </w:r>
          </w:p>
        </w:tc>
      </w:tr>
      <w:tr>
        <w:tc>
          <w:tcPr>
            <w:tcW w:type="dxa" w:w="2592"/>
            <w:shd w:val="clear" w:color="auto" w:fill="F1F5F9"/>
          </w:tcPr>
          <w:p>
            <w:r/>
            <w:r>
              <w:rPr>
                <w:sz w:val="20"/>
              </w:rPr>
              <w:t>Ganglioni limfatici</w:t>
            </w:r>
          </w:p>
        </w:tc>
        <w:tc>
          <w:tcPr>
            <w:tcW w:type="dxa" w:w="3456"/>
            <w:shd w:val="clear" w:color="auto" w:fill="F1F5F9"/>
          </w:tcPr>
          <w:p>
            <w:r/>
            <w:r>
              <w:rPr>
                <w:sz w:val="20"/>
              </w:rPr>
              <w:t>Noduli care filtrează limfatul</w:t>
            </w:r>
          </w:p>
        </w:tc>
        <w:tc>
          <w:tcPr>
            <w:tcW w:type="dxa" w:w="3168"/>
            <w:shd w:val="clear" w:color="auto" w:fill="F1F5F9"/>
          </w:tcPr>
          <w:p>
            <w:r/>
            <w:r>
              <w:rPr>
                <w:sz w:val="20"/>
              </w:rPr>
              <w:t>Stații de control în autostrăzi</w:t>
            </w:r>
          </w:p>
        </w:tc>
      </w:tr>
      <w:tr>
        <w:tc>
          <w:tcPr>
            <w:tcW w:type="dxa" w:w="2592"/>
          </w:tcPr>
          <w:p>
            <w:r/>
            <w:r>
              <w:rPr>
                <w:sz w:val="20"/>
              </w:rPr>
              <w:t>HER2</w:t>
            </w:r>
          </w:p>
        </w:tc>
        <w:tc>
          <w:tcPr>
            <w:tcW w:type="dxa" w:w="3456"/>
          </w:tcPr>
          <w:p>
            <w:r/>
            <w:r>
              <w:rPr>
                <w:sz w:val="20"/>
              </w:rPr>
              <w:t>Receptor de creștere pe celule</w:t>
            </w:r>
          </w:p>
        </w:tc>
        <w:tc>
          <w:tcPr>
            <w:tcW w:type="dxa" w:w="3168"/>
          </w:tcPr>
          <w:p>
            <w:r/>
            <w:r>
              <w:rPr>
                <w:sz w:val="20"/>
              </w:rPr>
              <w:t>„Antenă de multiplicare"</w:t>
            </w:r>
          </w:p>
        </w:tc>
      </w:tr>
      <w:tr>
        <w:tc>
          <w:tcPr>
            <w:tcW w:type="dxa" w:w="2592"/>
            <w:shd w:val="clear" w:color="auto" w:fill="F1F5F9"/>
          </w:tcPr>
          <w:p>
            <w:r/>
            <w:r>
              <w:rPr>
                <w:sz w:val="20"/>
              </w:rPr>
              <w:t>Histopatologie</w:t>
            </w:r>
          </w:p>
        </w:tc>
        <w:tc>
          <w:tcPr>
            <w:tcW w:type="dxa" w:w="3456"/>
            <w:shd w:val="clear" w:color="auto" w:fill="F1F5F9"/>
          </w:tcPr>
          <w:p>
            <w:r/>
            <w:r>
              <w:rPr>
                <w:sz w:val="20"/>
              </w:rPr>
              <w:t>Analiza microscopică a țesuturilor</w:t>
            </w:r>
          </w:p>
        </w:tc>
        <w:tc>
          <w:tcPr>
            <w:tcW w:type="dxa" w:w="3168"/>
            <w:shd w:val="clear" w:color="auto" w:fill="F1F5F9"/>
          </w:tcPr>
          <w:p>
            <w:r/>
            <w:r>
              <w:rPr>
                <w:sz w:val="20"/>
              </w:rPr>
              <w:t>Laborator specializat în tipul cărămizii</w:t>
            </w:r>
          </w:p>
        </w:tc>
      </w:tr>
      <w:tr>
        <w:tc>
          <w:tcPr>
            <w:tcW w:type="dxa" w:w="2592"/>
          </w:tcPr>
          <w:p>
            <w:r/>
            <w:r>
              <w:rPr>
                <w:sz w:val="20"/>
              </w:rPr>
              <w:t>Hipoalbuminemie</w:t>
            </w:r>
          </w:p>
        </w:tc>
        <w:tc>
          <w:tcPr>
            <w:tcW w:type="dxa" w:w="3456"/>
          </w:tcPr>
          <w:p>
            <w:r/>
            <w:r>
              <w:rPr>
                <w:sz w:val="20"/>
              </w:rPr>
              <w:t>Nivel scăzut albumină în sânge</w:t>
            </w:r>
          </w:p>
        </w:tc>
        <w:tc>
          <w:tcPr>
            <w:tcW w:type="dxa" w:w="3168"/>
          </w:tcPr>
          <w:p>
            <w:r/>
            <w:r>
              <w:rPr>
                <w:sz w:val="20"/>
              </w:rPr>
              <w:t>Pompa de presiune slăbită</w:t>
            </w:r>
          </w:p>
        </w:tc>
      </w:tr>
      <w:tr>
        <w:tc>
          <w:tcPr>
            <w:tcW w:type="dxa" w:w="2592"/>
            <w:shd w:val="clear" w:color="auto" w:fill="F1F5F9"/>
          </w:tcPr>
          <w:p>
            <w:r/>
            <w:r>
              <w:rPr>
                <w:sz w:val="20"/>
              </w:rPr>
              <w:t>Imunoterapie</w:t>
            </w:r>
          </w:p>
        </w:tc>
        <w:tc>
          <w:tcPr>
            <w:tcW w:type="dxa" w:w="3456"/>
            <w:shd w:val="clear" w:color="auto" w:fill="F1F5F9"/>
          </w:tcPr>
          <w:p>
            <w:r/>
            <w:r>
              <w:rPr>
                <w:sz w:val="20"/>
              </w:rPr>
              <w:t>Tratament care activează sistemul imunitar</w:t>
            </w:r>
          </w:p>
        </w:tc>
        <w:tc>
          <w:tcPr>
            <w:tcW w:type="dxa" w:w="3168"/>
            <w:shd w:val="clear" w:color="auto" w:fill="F1F5F9"/>
          </w:tcPr>
          <w:p>
            <w:r/>
            <w:r>
              <w:rPr>
                <w:sz w:val="20"/>
              </w:rPr>
              <w:t>Instruire armată să recunoască intruși noi</w:t>
            </w:r>
          </w:p>
        </w:tc>
      </w:tr>
      <w:tr>
        <w:tc>
          <w:tcPr>
            <w:tcW w:type="dxa" w:w="2592"/>
          </w:tcPr>
          <w:p>
            <w:r/>
            <w:r>
              <w:rPr>
                <w:sz w:val="20"/>
              </w:rPr>
              <w:t>Infiltrativ</w:t>
            </w:r>
          </w:p>
        </w:tc>
        <w:tc>
          <w:tcPr>
            <w:tcW w:type="dxa" w:w="3456"/>
          </w:tcPr>
          <w:p>
            <w:r/>
            <w:r>
              <w:rPr>
                <w:sz w:val="20"/>
              </w:rPr>
              <w:t>Care pătrunde prin țesuturi fără margini clare</w:t>
            </w:r>
          </w:p>
        </w:tc>
        <w:tc>
          <w:tcPr>
            <w:tcW w:type="dxa" w:w="3168"/>
          </w:tcPr>
          <w:p>
            <w:r/>
            <w:r>
              <w:rPr>
                <w:sz w:val="20"/>
              </w:rPr>
              <w:t>Cerneală care se răspândește pe hârtie umedă</w:t>
            </w:r>
          </w:p>
        </w:tc>
      </w:tr>
      <w:tr>
        <w:tc>
          <w:tcPr>
            <w:tcW w:type="dxa" w:w="2592"/>
            <w:shd w:val="clear" w:color="auto" w:fill="F1F5F9"/>
          </w:tcPr>
          <w:p>
            <w:r/>
            <w:r>
              <w:rPr>
                <w:sz w:val="20"/>
              </w:rPr>
              <w:t>Laparoscopie</w:t>
            </w:r>
          </w:p>
        </w:tc>
        <w:tc>
          <w:tcPr>
            <w:tcW w:type="dxa" w:w="3456"/>
            <w:shd w:val="clear" w:color="auto" w:fill="F1F5F9"/>
          </w:tcPr>
          <w:p>
            <w:r/>
            <w:r>
              <w:rPr>
                <w:sz w:val="20"/>
              </w:rPr>
              <w:t>Chirurgie minim-invazivă cu cameră prin burtă</w:t>
            </w:r>
          </w:p>
        </w:tc>
        <w:tc>
          <w:tcPr>
            <w:tcW w:type="dxa" w:w="3168"/>
            <w:shd w:val="clear" w:color="auto" w:fill="F1F5F9"/>
          </w:tcPr>
          <w:p>
            <w:r/>
            <w:r>
              <w:rPr>
                <w:sz w:val="20"/>
              </w:rPr>
              <w:t>Cameră video mică în acvariu</w:t>
            </w:r>
          </w:p>
        </w:tc>
      </w:tr>
      <w:tr>
        <w:tc>
          <w:tcPr>
            <w:tcW w:type="dxa" w:w="2592"/>
          </w:tcPr>
          <w:p>
            <w:r/>
            <w:r>
              <w:rPr>
                <w:sz w:val="20"/>
              </w:rPr>
              <w:t>Malign</w:t>
            </w:r>
          </w:p>
        </w:tc>
        <w:tc>
          <w:tcPr>
            <w:tcW w:type="dxa" w:w="3456"/>
          </w:tcPr>
          <w:p>
            <w:r/>
            <w:r>
              <w:rPr>
                <w:sz w:val="20"/>
              </w:rPr>
              <w:t>Cancer, cu potențial de răspândire</w:t>
            </w:r>
          </w:p>
        </w:tc>
        <w:tc>
          <w:tcPr>
            <w:tcW w:type="dxa" w:w="3168"/>
          </w:tcPr>
          <w:p>
            <w:r/>
            <w:r>
              <w:rPr>
                <w:sz w:val="20"/>
              </w:rPr>
              <w:t>Mucegai care „prinde" și se înmulțește</w:t>
            </w:r>
          </w:p>
        </w:tc>
      </w:tr>
      <w:tr>
        <w:tc>
          <w:tcPr>
            <w:tcW w:type="dxa" w:w="2592"/>
            <w:shd w:val="clear" w:color="auto" w:fill="F1F5F9"/>
          </w:tcPr>
          <w:p>
            <w:r/>
            <w:r>
              <w:rPr>
                <w:sz w:val="20"/>
              </w:rPr>
              <w:t>Metastază</w:t>
            </w:r>
          </w:p>
        </w:tc>
        <w:tc>
          <w:tcPr>
            <w:tcW w:type="dxa" w:w="3456"/>
            <w:shd w:val="clear" w:color="auto" w:fill="F1F5F9"/>
          </w:tcPr>
          <w:p>
            <w:r/>
            <w:r>
              <w:rPr>
                <w:sz w:val="20"/>
              </w:rPr>
              <w:t>Celulă tumorală migrată la alt organ</w:t>
            </w:r>
          </w:p>
        </w:tc>
        <w:tc>
          <w:tcPr>
            <w:tcW w:type="dxa" w:w="3168"/>
            <w:shd w:val="clear" w:color="auto" w:fill="F1F5F9"/>
          </w:tcPr>
          <w:p>
            <w:r/>
            <w:r>
              <w:rPr>
                <w:sz w:val="20"/>
              </w:rPr>
              <w:t>Spore de mucegai în altă cameră</w:t>
            </w:r>
          </w:p>
        </w:tc>
      </w:tr>
      <w:tr>
        <w:tc>
          <w:tcPr>
            <w:tcW w:type="dxa" w:w="2592"/>
          </w:tcPr>
          <w:p>
            <w:r/>
            <w:r>
              <w:rPr>
                <w:sz w:val="20"/>
              </w:rPr>
              <w:t>MSI-High</w:t>
            </w:r>
          </w:p>
        </w:tc>
        <w:tc>
          <w:tcPr>
            <w:tcW w:type="dxa" w:w="3456"/>
          </w:tcPr>
          <w:p>
            <w:r/>
            <w:r>
              <w:rPr>
                <w:sz w:val="20"/>
              </w:rPr>
              <w:t>Instabilitate genetică — multe mutații</w:t>
            </w:r>
          </w:p>
        </w:tc>
        <w:tc>
          <w:tcPr>
            <w:tcW w:type="dxa" w:w="3168"/>
          </w:tcPr>
          <w:p>
            <w:r/>
            <w:r>
              <w:rPr>
                <w:sz w:val="20"/>
              </w:rPr>
              <w:t>Fotocopiator stricat care face greșeli</w:t>
            </w:r>
          </w:p>
        </w:tc>
      </w:tr>
      <w:tr>
        <w:tc>
          <w:tcPr>
            <w:tcW w:type="dxa" w:w="2592"/>
            <w:shd w:val="clear" w:color="auto" w:fill="F1F5F9"/>
          </w:tcPr>
          <w:p>
            <w:r/>
            <w:r>
              <w:rPr>
                <w:sz w:val="20"/>
              </w:rPr>
              <w:t>Neoadjuvant</w:t>
            </w:r>
          </w:p>
        </w:tc>
        <w:tc>
          <w:tcPr>
            <w:tcW w:type="dxa" w:w="3456"/>
            <w:shd w:val="clear" w:color="auto" w:fill="F1F5F9"/>
          </w:tcPr>
          <w:p>
            <w:r/>
            <w:r>
              <w:rPr>
                <w:sz w:val="20"/>
              </w:rPr>
              <w:t>Tratament PREOPERATOR</w:t>
            </w:r>
          </w:p>
        </w:tc>
        <w:tc>
          <w:tcPr>
            <w:tcW w:type="dxa" w:w="3168"/>
            <w:shd w:val="clear" w:color="auto" w:fill="F1F5F9"/>
          </w:tcPr>
          <w:p>
            <w:r/>
            <w:r>
              <w:rPr>
                <w:sz w:val="20"/>
              </w:rPr>
              <w:t>Pregătirea cartierului înainte de demolare</w:t>
            </w:r>
          </w:p>
        </w:tc>
      </w:tr>
      <w:tr>
        <w:tc>
          <w:tcPr>
            <w:tcW w:type="dxa" w:w="2592"/>
          </w:tcPr>
          <w:p>
            <w:r/>
            <w:r>
              <w:rPr>
                <w:sz w:val="20"/>
              </w:rPr>
              <w:t>Neutropenie</w:t>
            </w:r>
          </w:p>
        </w:tc>
        <w:tc>
          <w:tcPr>
            <w:tcW w:type="dxa" w:w="3456"/>
          </w:tcPr>
          <w:p>
            <w:r/>
            <w:r>
              <w:rPr>
                <w:sz w:val="20"/>
              </w:rPr>
              <w:t>Leucocite (neutrofile) scăzute</w:t>
            </w:r>
          </w:p>
        </w:tc>
        <w:tc>
          <w:tcPr>
            <w:tcW w:type="dxa" w:w="3168"/>
          </w:tcPr>
          <w:p>
            <w:r/>
            <w:r>
              <w:rPr>
                <w:sz w:val="20"/>
              </w:rPr>
              <w:t>Armată cu lipsuri în rânduri</w:t>
            </w:r>
          </w:p>
        </w:tc>
      </w:tr>
      <w:tr>
        <w:tc>
          <w:tcPr>
            <w:tcW w:type="dxa" w:w="2592"/>
            <w:shd w:val="clear" w:color="auto" w:fill="F1F5F9"/>
          </w:tcPr>
          <w:p>
            <w:r/>
            <w:r>
              <w:rPr>
                <w:sz w:val="20"/>
              </w:rPr>
              <w:t>Paliativ</w:t>
            </w:r>
          </w:p>
        </w:tc>
        <w:tc>
          <w:tcPr>
            <w:tcW w:type="dxa" w:w="3456"/>
            <w:shd w:val="clear" w:color="auto" w:fill="F1F5F9"/>
          </w:tcPr>
          <w:p>
            <w:r/>
            <w:r>
              <w:rPr>
                <w:sz w:val="20"/>
              </w:rPr>
              <w:t>Tratament pentru control, nu vindecare</w:t>
            </w:r>
          </w:p>
        </w:tc>
        <w:tc>
          <w:tcPr>
            <w:tcW w:type="dxa" w:w="3168"/>
            <w:shd w:val="clear" w:color="auto" w:fill="F1F5F9"/>
          </w:tcPr>
          <w:p>
            <w:r/>
            <w:r>
              <w:rPr>
                <w:sz w:val="20"/>
              </w:rPr>
              <w:t>Întreținere clădire vs. renovare completă</w:t>
            </w:r>
          </w:p>
        </w:tc>
      </w:tr>
      <w:tr>
        <w:tc>
          <w:tcPr>
            <w:tcW w:type="dxa" w:w="2592"/>
          </w:tcPr>
          <w:p>
            <w:r/>
            <w:r>
              <w:rPr>
                <w:sz w:val="20"/>
              </w:rPr>
              <w:t>Paracenteza</w:t>
            </w:r>
          </w:p>
        </w:tc>
        <w:tc>
          <w:tcPr>
            <w:tcW w:type="dxa" w:w="3456"/>
          </w:tcPr>
          <w:p>
            <w:r/>
            <w:r>
              <w:rPr>
                <w:sz w:val="20"/>
              </w:rPr>
              <w:t>Puncție cu ac în burtă pentru lichid</w:t>
            </w:r>
          </w:p>
        </w:tc>
        <w:tc>
          <w:tcPr>
            <w:tcW w:type="dxa" w:w="3168"/>
          </w:tcPr>
          <w:p>
            <w:r/>
            <w:r>
              <w:rPr>
                <w:sz w:val="20"/>
              </w:rPr>
              <w:t>Pipetă care testează apa</w:t>
            </w:r>
          </w:p>
        </w:tc>
      </w:tr>
      <w:tr>
        <w:tc>
          <w:tcPr>
            <w:tcW w:type="dxa" w:w="2592"/>
            <w:shd w:val="clear" w:color="auto" w:fill="F1F5F9"/>
          </w:tcPr>
          <w:p>
            <w:r/>
            <w:r>
              <w:rPr>
                <w:sz w:val="20"/>
              </w:rPr>
              <w:t>Pembrolizumab</w:t>
            </w:r>
          </w:p>
        </w:tc>
        <w:tc>
          <w:tcPr>
            <w:tcW w:type="dxa" w:w="3456"/>
            <w:shd w:val="clear" w:color="auto" w:fill="F1F5F9"/>
          </w:tcPr>
          <w:p>
            <w:r/>
            <w:r>
              <w:rPr>
                <w:sz w:val="20"/>
              </w:rPr>
              <w:t>Imunoterapie PD-L1 (Keytruda)</w:t>
            </w:r>
          </w:p>
        </w:tc>
        <w:tc>
          <w:tcPr>
            <w:tcW w:type="dxa" w:w="3168"/>
            <w:shd w:val="clear" w:color="auto" w:fill="F1F5F9"/>
          </w:tcPr>
          <w:p>
            <w:r/>
            <w:r>
              <w:rPr>
                <w:sz w:val="20"/>
              </w:rPr>
              <w:t>„Scoate steagul alb" de pe tumoră</w:t>
            </w:r>
          </w:p>
        </w:tc>
      </w:tr>
      <w:tr>
        <w:tc>
          <w:tcPr>
            <w:tcW w:type="dxa" w:w="2592"/>
          </w:tcPr>
          <w:p>
            <w:r/>
            <w:r>
              <w:rPr>
                <w:sz w:val="20"/>
              </w:rPr>
              <w:t>Peritoneu</w:t>
            </w:r>
          </w:p>
        </w:tc>
        <w:tc>
          <w:tcPr>
            <w:tcW w:type="dxa" w:w="3456"/>
          </w:tcPr>
          <w:p>
            <w:r/>
            <w:r>
              <w:rPr>
                <w:sz w:val="20"/>
              </w:rPr>
              <w:t>Folia care îmbracă organele din burtă</w:t>
            </w:r>
          </w:p>
        </w:tc>
        <w:tc>
          <w:tcPr>
            <w:tcW w:type="dxa" w:w="3168"/>
          </w:tcPr>
          <w:p>
            <w:r/>
            <w:r>
              <w:rPr>
                <w:sz w:val="20"/>
              </w:rPr>
              <w:t>Celofanul care împachetează brânzeturile</w:t>
            </w:r>
          </w:p>
        </w:tc>
      </w:tr>
      <w:tr>
        <w:tc>
          <w:tcPr>
            <w:tcW w:type="dxa" w:w="2592"/>
            <w:shd w:val="clear" w:color="auto" w:fill="F1F5F9"/>
          </w:tcPr>
          <w:p>
            <w:r/>
            <w:r>
              <w:rPr>
                <w:sz w:val="20"/>
              </w:rPr>
              <w:t>PET-CT</w:t>
            </w:r>
          </w:p>
        </w:tc>
        <w:tc>
          <w:tcPr>
            <w:tcW w:type="dxa" w:w="3456"/>
            <w:shd w:val="clear" w:color="auto" w:fill="F1F5F9"/>
          </w:tcPr>
          <w:p>
            <w:r/>
            <w:r>
              <w:rPr>
                <w:sz w:val="20"/>
              </w:rPr>
              <w:t>Scanner care detectează metabolism + anatomie</w:t>
            </w:r>
          </w:p>
        </w:tc>
        <w:tc>
          <w:tcPr>
            <w:tcW w:type="dxa" w:w="3168"/>
            <w:shd w:val="clear" w:color="auto" w:fill="F1F5F9"/>
          </w:tcPr>
          <w:p>
            <w:r/>
            <w:r>
              <w:rPr>
                <w:sz w:val="20"/>
              </w:rPr>
              <w:t>Drona cu cameră termică</w:t>
            </w:r>
          </w:p>
        </w:tc>
      </w:tr>
      <w:tr>
        <w:tc>
          <w:tcPr>
            <w:tcW w:type="dxa" w:w="2592"/>
          </w:tcPr>
          <w:p>
            <w:r/>
            <w:r>
              <w:rPr>
                <w:sz w:val="20"/>
              </w:rPr>
              <w:t>Polip</w:t>
            </w:r>
          </w:p>
        </w:tc>
        <w:tc>
          <w:tcPr>
            <w:tcW w:type="dxa" w:w="3456"/>
          </w:tcPr>
          <w:p>
            <w:r/>
            <w:r>
              <w:rPr>
                <w:sz w:val="20"/>
              </w:rPr>
              <w:t>Excrescență mică din mucoasă</w:t>
            </w:r>
          </w:p>
        </w:tc>
        <w:tc>
          <w:tcPr>
            <w:tcW w:type="dxa" w:w="3168"/>
          </w:tcPr>
          <w:p>
            <w:r/>
            <w:r>
              <w:rPr>
                <w:sz w:val="20"/>
              </w:rPr>
              <w:t>„Ciupercă" mică pe perete</w:t>
            </w:r>
          </w:p>
        </w:tc>
      </w:tr>
      <w:tr>
        <w:tc>
          <w:tcPr>
            <w:tcW w:type="dxa" w:w="2592"/>
            <w:shd w:val="clear" w:color="auto" w:fill="F1F5F9"/>
          </w:tcPr>
          <w:p>
            <w:r/>
            <w:r>
              <w:rPr>
                <w:sz w:val="20"/>
              </w:rPr>
              <w:t>Rezecție</w:t>
            </w:r>
          </w:p>
        </w:tc>
        <w:tc>
          <w:tcPr>
            <w:tcW w:type="dxa" w:w="3456"/>
            <w:shd w:val="clear" w:color="auto" w:fill="F1F5F9"/>
          </w:tcPr>
          <w:p>
            <w:r/>
            <w:r>
              <w:rPr>
                <w:sz w:val="20"/>
              </w:rPr>
              <w:t>Scoatere chirurgicală a unui țesut</w:t>
            </w:r>
          </w:p>
        </w:tc>
        <w:tc>
          <w:tcPr>
            <w:tcW w:type="dxa" w:w="3168"/>
            <w:shd w:val="clear" w:color="auto" w:fill="F1F5F9"/>
          </w:tcPr>
          <w:p>
            <w:r/>
            <w:r>
              <w:rPr>
                <w:sz w:val="20"/>
              </w:rPr>
              <w:t>Demolare zonă afectată</w:t>
            </w:r>
          </w:p>
        </w:tc>
      </w:tr>
      <w:tr>
        <w:tc>
          <w:tcPr>
            <w:tcW w:type="dxa" w:w="2592"/>
          </w:tcPr>
          <w:p>
            <w:r/>
            <w:r>
              <w:rPr>
                <w:sz w:val="20"/>
              </w:rPr>
              <w:t>Siewert I/II/III</w:t>
            </w:r>
          </w:p>
        </w:tc>
        <w:tc>
          <w:tcPr>
            <w:tcW w:type="dxa" w:w="3456"/>
          </w:tcPr>
          <w:p>
            <w:r/>
            <w:r>
              <w:rPr>
                <w:sz w:val="20"/>
              </w:rPr>
              <w:t>Clasificare cancere joncțiune eso-gastrică</w:t>
            </w:r>
          </w:p>
        </w:tc>
        <w:tc>
          <w:tcPr>
            <w:tcW w:type="dxa" w:w="3168"/>
          </w:tcPr>
          <w:p>
            <w:r/>
            <w:r>
              <w:rPr>
                <w:sz w:val="20"/>
              </w:rPr>
              <w:t>Etichetare locație exactă</w:t>
            </w:r>
          </w:p>
        </w:tc>
      </w:tr>
      <w:tr>
        <w:tc>
          <w:tcPr>
            <w:tcW w:type="dxa" w:w="2592"/>
            <w:shd w:val="clear" w:color="auto" w:fill="F1F5F9"/>
          </w:tcPr>
          <w:p>
            <w:r/>
            <w:r>
              <w:rPr>
                <w:sz w:val="20"/>
              </w:rPr>
              <w:t>Stadializare (TNM)</w:t>
            </w:r>
          </w:p>
        </w:tc>
        <w:tc>
          <w:tcPr>
            <w:tcW w:type="dxa" w:w="3456"/>
            <w:shd w:val="clear" w:color="auto" w:fill="F1F5F9"/>
          </w:tcPr>
          <w:p>
            <w:r/>
            <w:r>
              <w:rPr>
                <w:sz w:val="20"/>
              </w:rPr>
              <w:t>Evaluarea cât de extins e cancerul</w:t>
            </w:r>
          </w:p>
        </w:tc>
        <w:tc>
          <w:tcPr>
            <w:tcW w:type="dxa" w:w="3168"/>
            <w:shd w:val="clear" w:color="auto" w:fill="F1F5F9"/>
          </w:tcPr>
          <w:p>
            <w:r/>
            <w:r>
              <w:rPr>
                <w:sz w:val="20"/>
              </w:rPr>
              <w:t>Inventar complet al pagubei</w:t>
            </w:r>
          </w:p>
        </w:tc>
      </w:tr>
      <w:tr>
        <w:tc>
          <w:tcPr>
            <w:tcW w:type="dxa" w:w="2592"/>
          </w:tcPr>
          <w:p>
            <w:r/>
            <w:r>
              <w:rPr>
                <w:sz w:val="20"/>
              </w:rPr>
              <w:t>Stenoză</w:t>
            </w:r>
          </w:p>
        </w:tc>
        <w:tc>
          <w:tcPr>
            <w:tcW w:type="dxa" w:w="3456"/>
          </w:tcPr>
          <w:p>
            <w:r/>
            <w:r>
              <w:rPr>
                <w:sz w:val="20"/>
              </w:rPr>
              <w:t>Îngustare / strâmtare a unui canal</w:t>
            </w:r>
          </w:p>
        </w:tc>
        <w:tc>
          <w:tcPr>
            <w:tcW w:type="dxa" w:w="3168"/>
          </w:tcPr>
          <w:p>
            <w:r/>
            <w:r>
              <w:rPr>
                <w:sz w:val="20"/>
              </w:rPr>
              <w:t>Coridor blocat cu moloz</w:t>
            </w:r>
          </w:p>
        </w:tc>
      </w:tr>
      <w:tr>
        <w:tc>
          <w:tcPr>
            <w:tcW w:type="dxa" w:w="2592"/>
            <w:shd w:val="clear" w:color="auto" w:fill="F1F5F9"/>
          </w:tcPr>
          <w:p>
            <w:r/>
            <w:r>
              <w:rPr>
                <w:sz w:val="20"/>
              </w:rPr>
              <w:t>Stent esofagian</w:t>
            </w:r>
          </w:p>
        </w:tc>
        <w:tc>
          <w:tcPr>
            <w:tcW w:type="dxa" w:w="3456"/>
            <w:shd w:val="clear" w:color="auto" w:fill="F1F5F9"/>
          </w:tcPr>
          <w:p>
            <w:r/>
            <w:r>
              <w:rPr>
                <w:sz w:val="20"/>
              </w:rPr>
              <w:t>Proteză metalică care dilată o zonă îngustată</w:t>
            </w:r>
          </w:p>
        </w:tc>
        <w:tc>
          <w:tcPr>
            <w:tcW w:type="dxa" w:w="3168"/>
            <w:shd w:val="clear" w:color="auto" w:fill="F1F5F9"/>
          </w:tcPr>
          <w:p>
            <w:r/>
            <w:r>
              <w:rPr>
                <w:sz w:val="20"/>
              </w:rPr>
              <w:t>Bară de susținere într-un coridor surpat</w:t>
            </w:r>
          </w:p>
        </w:tc>
      </w:tr>
      <w:tr>
        <w:tc>
          <w:tcPr>
            <w:tcW w:type="dxa" w:w="2592"/>
          </w:tcPr>
          <w:p>
            <w:r/>
            <w:r>
              <w:rPr>
                <w:sz w:val="20"/>
              </w:rPr>
              <w:t>Trastuzumab</w:t>
            </w:r>
          </w:p>
        </w:tc>
        <w:tc>
          <w:tcPr>
            <w:tcW w:type="dxa" w:w="3456"/>
          </w:tcPr>
          <w:p>
            <w:r/>
            <w:r>
              <w:rPr>
                <w:sz w:val="20"/>
              </w:rPr>
              <w:t>Medicament țintit HER2+ (Herceptin)</w:t>
            </w:r>
          </w:p>
        </w:tc>
        <w:tc>
          <w:tcPr>
            <w:tcW w:type="dxa" w:w="3168"/>
          </w:tcPr>
          <w:p>
            <w:r/>
            <w:r>
              <w:rPr>
                <w:sz w:val="20"/>
              </w:rPr>
              <w:t>„Cheie" care blochează antena creștere</w:t>
            </w:r>
          </w:p>
        </w:tc>
      </w:tr>
      <w:tr>
        <w:tc>
          <w:tcPr>
            <w:tcW w:type="dxa" w:w="2592"/>
            <w:shd w:val="clear" w:color="auto" w:fill="F1F5F9"/>
          </w:tcPr>
          <w:p>
            <w:r/>
            <w:r>
              <w:rPr>
                <w:sz w:val="20"/>
              </w:rPr>
              <w:t>Tumor board</w:t>
            </w:r>
          </w:p>
        </w:tc>
        <w:tc>
          <w:tcPr>
            <w:tcW w:type="dxa" w:w="3456"/>
            <w:shd w:val="clear" w:color="auto" w:fill="F1F5F9"/>
          </w:tcPr>
          <w:p>
            <w:r/>
            <w:r>
              <w:rPr>
                <w:sz w:val="20"/>
              </w:rPr>
              <w:t>Reuniune multidisciplinară decizie</w:t>
            </w:r>
          </w:p>
        </w:tc>
        <w:tc>
          <w:tcPr>
            <w:tcW w:type="dxa" w:w="3168"/>
            <w:shd w:val="clear" w:color="auto" w:fill="F1F5F9"/>
          </w:tcPr>
          <w:p>
            <w:r/>
            <w:r>
              <w:rPr>
                <w:sz w:val="20"/>
              </w:rPr>
              <w:t>Consiliu de arhitecți pentru plan</w:t>
            </w:r>
          </w:p>
        </w:tc>
      </w:tr>
      <w:tr>
        <w:tc>
          <w:tcPr>
            <w:tcW w:type="dxa" w:w="2592"/>
          </w:tcPr>
          <w:p>
            <w:r/>
            <w:r>
              <w:rPr>
                <w:sz w:val="20"/>
              </w:rPr>
              <w:t>Zolbetuximab</w:t>
            </w:r>
          </w:p>
        </w:tc>
        <w:tc>
          <w:tcPr>
            <w:tcW w:type="dxa" w:w="3456"/>
          </w:tcPr>
          <w:p>
            <w:r/>
            <w:r>
              <w:rPr>
                <w:sz w:val="20"/>
              </w:rPr>
              <w:t>Medicament țintit claudin-18.2+ (Vyloy)</w:t>
            </w:r>
          </w:p>
        </w:tc>
        <w:tc>
          <w:tcPr>
            <w:tcW w:type="dxa" w:w="3168"/>
          </w:tcPr>
          <w:p>
            <w:r/>
            <w:r>
              <w:rPr>
                <w:sz w:val="20"/>
              </w:rPr>
              <w:t>Cheie nouă (2024) pentru lacăt specific</w:t>
            </w:r>
          </w:p>
        </w:tc>
      </w:tr>
    </w:tbl>
    <w:p>
      <w:pPr>
        <w:spacing w:after="0"/>
      </w:pPr>
    </w:p>
    <w:p>
      <w:r>
        <w:br/>
      </w:r>
    </w:p>
    <w:p>
      <w:pPr>
        <w:spacing w:before="360" w:after="160"/>
      </w:pPr>
      <w:r>
        <w:rPr>
          <w:b/>
          <w:color w:val="1E40AF"/>
          <w:sz w:val="32"/>
        </w:rPr>
        <w:t>Surse citate</w:t>
      </w:r>
    </w:p>
    <w:p>
      <w:pPr>
        <w:pStyle w:val="ListBullet"/>
        <w:spacing w:after="60"/>
        <w:ind w:left="360"/>
      </w:pPr>
      <w:r>
        <w:rPr>
          <w:sz w:val="22"/>
        </w:rPr>
        <w:t>Raport CT 20.04.2026 — Dosar_Medical/2026-04-20_ct_torace_abdomen_pelvis.json</w:t>
      </w:r>
    </w:p>
    <w:p>
      <w:pPr>
        <w:pStyle w:val="ListBullet"/>
        <w:spacing w:after="60"/>
        <w:ind w:left="360"/>
      </w:pPr>
      <w:r>
        <w:rPr>
          <w:sz w:val="22"/>
        </w:rPr>
        <w:t>Ghid complet cancer esofagian 19.04.2026 — Dosar_Medical/rapoarte_generate/2026-04-19_ghid_cancer_esofagian_complet.docx</w:t>
      </w:r>
    </w:p>
    <w:p>
      <w:pPr>
        <w:pStyle w:val="ListBullet"/>
        <w:spacing w:after="60"/>
        <w:ind w:left="360"/>
      </w:pPr>
      <w:r>
        <w:rPr>
          <w:sz w:val="22"/>
        </w:rPr>
        <w:t>Studiu FLOT4 — Al-Batran et al., Lancet 2019</w:t>
      </w:r>
    </w:p>
    <w:p>
      <w:pPr>
        <w:pStyle w:val="ListBullet"/>
        <w:spacing w:after="60"/>
        <w:ind w:left="360"/>
      </w:pPr>
      <w:r>
        <w:rPr>
          <w:sz w:val="22"/>
        </w:rPr>
        <w:t>Keynote-590 — Sun et al., Lancet 2021 (pembrolizumab + chemo în cancer esofagian avansat)</w:t>
      </w:r>
    </w:p>
    <w:p>
      <w:pPr>
        <w:pStyle w:val="ListBullet"/>
        <w:spacing w:after="60"/>
        <w:ind w:left="360"/>
      </w:pPr>
      <w:r>
        <w:rPr>
          <w:sz w:val="22"/>
        </w:rPr>
        <w:t>Keynote-811 — Janjigian et al., Lancet 2023 (trastuzumab + pembrolizumab în HER2+)</w:t>
      </w:r>
    </w:p>
    <w:p>
      <w:pPr>
        <w:pStyle w:val="ListBullet"/>
        <w:spacing w:after="60"/>
        <w:ind w:left="360"/>
      </w:pPr>
      <w:r>
        <w:rPr>
          <w:sz w:val="22"/>
        </w:rPr>
        <w:t>SPOTLIGHT — Shitara et al., Lancet 2023 (zolbetuximab pentru claudin-18.2+)</w:t>
      </w:r>
    </w:p>
    <w:p>
      <w:pPr>
        <w:pStyle w:val="ListBullet"/>
        <w:spacing w:after="60"/>
        <w:ind w:left="360"/>
      </w:pPr>
      <w:r>
        <w:rPr>
          <w:sz w:val="22"/>
        </w:rPr>
        <w:t>ESPEN Guidelines — European Society for Clinical Nutrition and Metabolism, 2021–2023</w:t>
      </w:r>
    </w:p>
    <w:p>
      <w:pPr>
        <w:pStyle w:val="ListBullet"/>
        <w:spacing w:after="60"/>
        <w:ind w:left="360"/>
      </w:pPr>
      <w:r>
        <w:rPr>
          <w:sz w:val="22"/>
        </w:rPr>
        <w:t>AJCC Cancer Staging Manual, 8th Edition</w:t>
      </w:r>
    </w:p>
    <w:p>
      <w:pPr>
        <w:pStyle w:val="ListBullet"/>
        <w:spacing w:after="60"/>
        <w:ind w:left="360"/>
      </w:pPr>
      <w:r>
        <w:rPr>
          <w:sz w:val="22"/>
        </w:rPr>
        <w:t>NCCN Clinical Practice Guidelines Esophageal and Esophagogastric Junction Cancers V1.2025</w:t>
      </w:r>
    </w:p>
    <w:p>
      <w:pPr>
        <w:pStyle w:val="ListBullet"/>
        <w:spacing w:after="60"/>
        <w:ind w:left="360"/>
      </w:pPr>
      <w:r>
        <w:rPr>
          <w:sz w:val="22"/>
        </w:rPr>
        <w:t>ESMO Clinical Practice Guidelines Esophageal Cancer 2022</w:t>
      </w:r>
    </w:p>
    <w:p>
      <w:pPr>
        <w:pStyle w:val="ListBullet"/>
        <w:spacing w:after="60"/>
        <w:ind w:left="360"/>
      </w:pPr>
      <w:r>
        <w:rPr>
          <w:sz w:val="22"/>
        </w:rPr>
        <w:t>CONTEXT_MEDICAL.md v1.2.1</w:t>
      </w:r>
    </w:p>
    <w:p>
      <w:pPr>
        <w:pStyle w:val="ListBullet"/>
        <w:spacing w:after="60"/>
        <w:ind w:left="360"/>
      </w:pPr>
      <w:r>
        <w:rPr>
          <w:sz w:val="22"/>
        </w:rPr>
        <w:t>Ghid operațional GHID_CONSULT_ONCOLOG.md (același folder)</w:t>
      </w:r>
    </w:p>
    <w:p>
      <w:pPr>
        <w:spacing w:before="360" w:after="160"/>
      </w:pPr>
      <w:r>
        <w:rPr>
          <w:b/>
          <w:color w:val="94A3B8"/>
          <w:sz w:val="32"/>
        </w:rPr>
        <w:t>Ce NU am inclus (transparență)</w:t>
      </w:r>
    </w:p>
    <w:p>
      <w:pPr>
        <w:pStyle w:val="ListBullet"/>
        <w:spacing w:after="60"/>
        <w:ind w:left="360"/>
      </w:pPr>
      <w:r>
        <w:rPr>
          <w:sz w:val="22"/>
        </w:rPr>
        <w:t>[NEGASIT] Probabilități scenarii specifice pentru cazul tatei — doar oncologul cu toate datele poate calcula</w:t>
      </w:r>
    </w:p>
    <w:p>
      <w:pPr>
        <w:pStyle w:val="ListBullet"/>
        <w:spacing w:after="60"/>
        <w:ind w:left="360"/>
      </w:pPr>
      <w:r>
        <w:rPr>
          <w:sz w:val="22"/>
        </w:rPr>
        <w:t>[INCERT] Durata exactă de supraviețuire în fiecare scenariu — variază enorm individual</w:t>
      </w:r>
    </w:p>
    <w:p>
      <w:pPr>
        <w:pStyle w:val="ListBullet"/>
        <w:spacing w:after="60"/>
        <w:ind w:left="360"/>
      </w:pPr>
      <w:r>
        <w:rPr>
          <w:sz w:val="22"/>
        </w:rPr>
        <w:t>[INCERT] Răspunsul specific al tatei la FLOT — depinde de mutații tumorale, status general, comorbidități</w:t>
      </w:r>
    </w:p>
    <w:p>
      <w:pPr>
        <w:pStyle w:val="ListBullet"/>
        <w:spacing w:after="60"/>
        <w:ind w:left="360"/>
      </w:pPr>
      <w:r>
        <w:rPr>
          <w:sz w:val="22"/>
        </w:rPr>
        <w:t>[NEGASIT] Disponibilitatea exactă a trialurilor clinice la centrul unde alegeți — se verifică la primul consult</w:t>
      </w:r>
    </w:p>
    <w:p>
      <w:pPr>
        <w:pStyle w:val="ListBullet"/>
        <w:spacing w:after="60"/>
        <w:ind w:left="360"/>
      </w:pPr>
      <w:r>
        <w:rPr>
          <w:sz w:val="22"/>
        </w:rPr>
        <w:t>[INCERT] Costuri exacte pentru PET-CT / zolbetuximab în 2026 — verifică la centrul ales</w:t>
      </w:r>
    </w:p>
    <w:p>
      <w:pPr>
        <w:pStyle w:val="ListBullet"/>
        <w:spacing w:after="60"/>
        <w:ind w:left="360"/>
      </w:pPr>
      <w:r>
        <w:rPr>
          <w:sz w:val="22"/>
        </w:rPr>
        <w:t>[NEGASIT] Detalii ale accesului PNO pentru fiecare imunoterapie — oncologul are datele curente</w:t>
      </w:r>
    </w:p>
    <w:p>
      <w:pPr>
        <w:spacing w:before="720"/>
        <w:jc w:val="center"/>
      </w:pPr>
      <w:r>
        <w:rPr>
          <w:b/>
          <w:color w:val="DC2626"/>
          <w:sz w:val="24"/>
        </w:rPr>
        <w:t>NU înlocuiește consultul medical.</w:t>
      </w:r>
    </w:p>
    <w:p>
      <w:pPr>
        <w:jc w:val="center"/>
      </w:pPr>
      <w:r>
        <w:rPr>
          <w:i/>
          <w:color w:val="94A3B8"/>
          <w:sz w:val="20"/>
        </w:rPr>
        <w:t>Acest document e material explicativ pentru înțelegere de către familie a situației. Deciziile terapeutice aparțin EXCLUSIV oncologului digestiv cu toate datele clinice.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