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RAPORT MEDICAL UNIFICAT</w:t>
      </w:r>
    </w:p>
    <w:p>
      <w:pPr>
        <w:jc w:val="center"/>
      </w:pPr>
      <w:r>
        <w:rPr>
          <w:b/>
          <w:color w:val="2E74B5"/>
          <w:sz w:val="28"/>
        </w:rPr>
        <w:t>Jamesi + Triplixam in contextul CT cu contrast iodat</w:t>
      </w:r>
    </w:p>
    <w:p>
      <w:pPr>
        <w:jc w:val="center"/>
      </w:pPr>
      <w:r>
        <w:rPr>
          <w:b/>
          <w:color w:val="A00000"/>
          <w:sz w:val="24"/>
        </w:rPr>
        <w:t>Data CT: LUNI 20 APRILIE 2026, ora 17:00 — Genesis Medical Clinic Micalaca</w:t>
      </w:r>
    </w:p>
    <w:p/>
    <w:p>
      <w:pPr>
        <w:jc w:val="center"/>
      </w:pPr>
      <w:r>
        <w:rPr>
          <w:b/>
        </w:rPr>
        <w:t xml:space="preserve">Pacient: </w:t>
      </w:r>
      <w:r>
        <w:t>Petrila Viorel-Mihai, 66 ani</w:t>
      </w:r>
    </w:p>
    <w:p>
      <w:pPr>
        <w:jc w:val="center"/>
      </w:pPr>
      <w:r>
        <w:t>Data raport: 18 aprilie 2026  |  Versiune: 1.0  |  Autor: Claude (Opus 4.7)</w:t>
      </w:r>
    </w:p>
    <w:p/>
    <w:tbl>
      <w:tblPr>
        <w:tblW w:type="auto" w:w="0"/>
        <w:tblLook w:firstColumn="1" w:firstRow="1" w:lastColumn="0" w:lastRow="0" w:noHBand="0" w:noVBand="1" w:val="04A0"/>
      </w:tblPr>
      <w:tblGrid>
        <w:gridCol w:w="9746"/>
      </w:tblGrid>
      <w:tr>
        <w:tc>
          <w:tcPr>
            <w:tcW w:type="dxa" w:w="9746"/>
            <w:shd w:val="clear" w:color="auto" w:fill="ffe4e1"/>
          </w:tcPr>
          <w:p>
            <w:r>
              <w:rPr>
                <w:b/>
                <w:color w:val="A00000"/>
                <w:sz w:val="24"/>
              </w:rPr>
              <w:t>ATENTIONARE MEDICALA</w:t>
            </w:r>
          </w:p>
          <w:p>
            <w:r>
              <w:rPr>
                <w:sz w:val="22"/>
              </w:rPr>
              <w:t>Acest raport NU inlocuieste consultul medical. Reprezinta o sinteza unificata a celor 4 rapoarte AI din folderul Cercetare/ + cercetare web suplimentara pe ghidurile actuale (ACR 2024, ESUR 2025). Toate deciziile terapeutice (oprire/continuare medicament, reluare, modificare doza) apartin EXCLUSIV medicului curant si radiologului. La orice simptom alarmant — sunati 112 imediat.</w:t>
            </w:r>
          </w:p>
        </w:tc>
      </w:tr>
    </w:tbl>
    <w:p/>
    <w:p>
      <w:pPr>
        <w:pStyle w:val="Heading1"/>
      </w:pPr>
      <w:r>
        <w:rPr>
          <w:rFonts w:ascii="Calibri" w:hAnsi="Calibri"/>
          <w:color w:val="1F4E79"/>
          <w:sz w:val="32"/>
        </w:rPr>
        <w:t>Cum se citeste acest document</w:t>
      </w:r>
    </w:p>
    <w:p>
      <w:pPr>
        <w:jc w:val="both"/>
      </w:pPr>
      <w:r>
        <w:rPr>
          <w:b w:val="0"/>
          <w:i w:val="0"/>
          <w:sz w:val="22"/>
        </w:rPr>
        <w:t>Documentul e scris pentru o persoana fara pregatire medicala. Fiecare afirmatie factuala are un marcaj de certitudine la inceput. Asta inseamna:</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e8f5e9"/>
          </w:tcPr>
          <w:p>
            <w:r/>
            <w:r>
              <w:rPr>
                <w:b/>
                <w:sz w:val="22"/>
              </w:rPr>
              <w:t>[CERT]</w:t>
            </w:r>
          </w:p>
        </w:tc>
        <w:tc>
          <w:tcPr>
            <w:tcW w:type="dxa" w:w="4873"/>
          </w:tcPr>
          <w:p>
            <w:r>
              <w:rPr>
                <w:sz w:val="20"/>
              </w:rPr>
              <w:t>Confirmat din sursa primara: prospect oficial (RCP/SmPC), ghid clinic major (ACR, ESUR, ESC, ESMO), studiu peer-reviewed mare. Sursa explicit citata.</w:t>
            </w:r>
          </w:p>
        </w:tc>
      </w:tr>
      <w:tr>
        <w:tc>
          <w:tcPr>
            <w:tcW w:type="dxa" w:w="4873"/>
            <w:shd w:val="clear" w:color="auto" w:fill="fff8e1"/>
          </w:tcPr>
          <w:p>
            <w:r/>
            <w:r>
              <w:rPr>
                <w:b/>
                <w:sz w:val="22"/>
              </w:rPr>
              <w:t>[PROBABIL]</w:t>
            </w:r>
          </w:p>
        </w:tc>
        <w:tc>
          <w:tcPr>
            <w:tcW w:type="dxa" w:w="4873"/>
          </w:tcPr>
          <w:p>
            <w:r>
              <w:rPr>
                <w:sz w:val="20"/>
              </w:rPr>
              <w:t>Sustinut de literatura medicala generala, dar NU explicit in prospectul medicamentului. Mecanism ipotezat sau extrapolare.</w:t>
            </w:r>
          </w:p>
        </w:tc>
      </w:tr>
      <w:tr>
        <w:tc>
          <w:tcPr>
            <w:tcW w:type="dxa" w:w="4873"/>
            <w:shd w:val="clear" w:color="auto" w:fill="fff3e0"/>
          </w:tcPr>
          <w:p>
            <w:r/>
            <w:r>
              <w:rPr>
                <w:b/>
                <w:sz w:val="22"/>
              </w:rPr>
              <w:t>[INCERT]</w:t>
            </w:r>
          </w:p>
        </w:tc>
        <w:tc>
          <w:tcPr>
            <w:tcW w:type="dxa" w:w="4873"/>
          </w:tcPr>
          <w:p>
            <w:r>
              <w:rPr>
                <w:sz w:val="20"/>
              </w:rPr>
              <w:t>Date conflictuale intre surse, sau lipsa de date specifice pentru aceasta situatie. Decizie de prudenta clinica.</w:t>
            </w:r>
          </w:p>
        </w:tc>
      </w:tr>
      <w:tr>
        <w:tc>
          <w:tcPr>
            <w:tcW w:type="dxa" w:w="4873"/>
            <w:shd w:val="clear" w:color="auto" w:fill="fce4ec"/>
          </w:tcPr>
          <w:p>
            <w:r/>
            <w:r>
              <w:rPr>
                <w:b/>
                <w:sz w:val="22"/>
              </w:rPr>
              <w:t>[NEGASIT]</w:t>
            </w:r>
          </w:p>
        </w:tc>
        <w:tc>
          <w:tcPr>
            <w:tcW w:type="dxa" w:w="4873"/>
          </w:tcPr>
          <w:p>
            <w:r>
              <w:rPr>
                <w:sz w:val="20"/>
              </w:rPr>
              <w:t>Am cautat in cel putin 2 surse autoritare si nu am gasit informatia. Intrebarea ramane deschisa pentru medic.</w:t>
            </w:r>
          </w:p>
        </w:tc>
      </w:tr>
    </w:tbl>
    <w:p/>
    <w:p>
      <w:pPr>
        <w:jc w:val="both"/>
      </w:pPr>
      <w:r>
        <w:rPr>
          <w:b w:val="0"/>
          <w:i/>
          <w:sz w:val="22"/>
        </w:rPr>
        <w:t>Regulile sunt cele din Regulamentul proiectului (Regula 17): cifre, doze, frecvente — [CERT] obligatoriu cu sursa. Mecanisme generale acceptate — [PROBABIL]. Decizii clinice individuale apartin medicului curant.</w:t>
      </w:r>
    </w:p>
    <w:p>
      <w:r>
        <w:br w:type="page"/>
      </w:r>
    </w:p>
    <w:p>
      <w:pPr>
        <w:pStyle w:val="Heading1"/>
      </w:pPr>
      <w:r>
        <w:rPr>
          <w:rFonts w:ascii="Calibri" w:hAnsi="Calibri"/>
          <w:color w:val="1F4E79"/>
          <w:sz w:val="32"/>
        </w:rPr>
        <w:t>Rezumat in 5 puncte (cele mai importante)</w:t>
      </w:r>
    </w:p>
    <w:tbl>
      <w:tblPr>
        <w:tblW w:type="auto" w:w="0"/>
        <w:tblLook w:firstColumn="1" w:firstRow="1" w:lastColumn="0" w:lastRow="0" w:noHBand="0" w:noVBand="1" w:val="04A0"/>
      </w:tblPr>
      <w:tblGrid>
        <w:gridCol w:w="9746"/>
      </w:tblGrid>
      <w:tr>
        <w:tc>
          <w:tcPr>
            <w:tcW w:type="dxa" w:w="9746"/>
            <w:shd w:val="clear" w:color="auto" w:fill="e6f2ff"/>
          </w:tcPr>
          <w:p>
            <w:r>
              <w:rPr>
                <w:b/>
                <w:color w:val="1F4E79"/>
                <w:sz w:val="24"/>
              </w:rPr>
              <w:t>1. Ce se intampla luni 20.04.2026</w:t>
            </w:r>
          </w:p>
          <w:p>
            <w:r>
              <w:rPr>
                <w:sz w:val="22"/>
              </w:rPr>
              <w:t>Pacientul face un CT torace + abdomen + pelvis cu substanta de contrast iodat la Genesis Medical Clinic Micalaca, ora 17:00. Contrastul iodat este o substanta injectata in vena care face vasele si organele sa se vada clar pe imaginile CT.</w:t>
            </w:r>
          </w:p>
        </w:tc>
      </w:tr>
    </w:tbl>
    <w:p/>
    <w:tbl>
      <w:tblPr>
        <w:tblW w:type="auto" w:w="0"/>
        <w:tblLook w:firstColumn="1" w:firstRow="1" w:lastColumn="0" w:lastRow="0" w:noHBand="0" w:noVBand="1" w:val="04A0"/>
      </w:tblPr>
      <w:tblGrid>
        <w:gridCol w:w="9746"/>
      </w:tblGrid>
      <w:tr>
        <w:tc>
          <w:tcPr>
            <w:tcW w:type="dxa" w:w="9746"/>
            <w:shd w:val="clear" w:color="auto" w:fill="e6f2ff"/>
          </w:tcPr>
          <w:p>
            <w:r>
              <w:rPr>
                <w:b/>
                <w:color w:val="1F4E79"/>
                <w:sz w:val="24"/>
              </w:rPr>
              <w:t>2. De ce conteaza Jamesi pentru CT</w:t>
            </w:r>
          </w:p>
          <w:p>
            <w:r>
              <w:rPr>
                <w:sz w:val="22"/>
              </w:rPr>
              <w:t>Jamesi contine metformin. Cand metforminul si contrastul iodat se intalnesc intr-un corp cu rinichi care nu functioneaza bine, exista risc rar dar foarte grav de "acidoza lactica" (sangele devine acid, organele incep sa cedeze). De aceea, prospectul cere oprirea Jamesi cu 48 de ore inainte de CT.</w:t>
            </w:r>
          </w:p>
        </w:tc>
      </w:tr>
    </w:tbl>
    <w:p/>
    <w:tbl>
      <w:tblPr>
        <w:tblW w:type="auto" w:w="0"/>
        <w:tblLook w:firstColumn="1" w:firstRow="1" w:lastColumn="0" w:lastRow="0" w:noHBand="0" w:noVBand="1" w:val="04A0"/>
      </w:tblPr>
      <w:tblGrid>
        <w:gridCol w:w="9746"/>
      </w:tblGrid>
      <w:tr>
        <w:tc>
          <w:tcPr>
            <w:tcW w:type="dxa" w:w="9746"/>
            <w:shd w:val="clear" w:color="auto" w:fill="fff8e1"/>
          </w:tcPr>
          <w:p>
            <w:r>
              <w:rPr>
                <w:b/>
                <w:color w:val="1F4E79"/>
                <w:sz w:val="24"/>
              </w:rPr>
              <w:t>3. Ce s-a hotarat pentru pacient</w:t>
            </w:r>
          </w:p>
          <w:p>
            <w:r>
              <w:rPr>
                <w:sz w:val="22"/>
              </w:rPr>
              <w:t>STOP Jamesi sambata 18.04.2026 ora 17:00 (cu 48h inainte de CT de luni la 17:00). Reluare miercuri 22.04.2026 ora 17:00 — DOAR daca creatinina este normala. Triplixam, Aspenter si Concor se continua normal. Hidratare activa duminica 19.04 cu 1.5-2 L apa plata.</w:t>
            </w:r>
          </w:p>
        </w:tc>
      </w:tr>
    </w:tbl>
    <w:p/>
    <w:tbl>
      <w:tblPr>
        <w:tblW w:type="auto" w:w="0"/>
        <w:tblLook w:firstColumn="1" w:firstRow="1" w:lastColumn="0" w:lastRow="0" w:noHBand="0" w:noVBand="1" w:val="04A0"/>
      </w:tblPr>
      <w:tblGrid>
        <w:gridCol w:w="9746"/>
      </w:tblGrid>
      <w:tr>
        <w:tc>
          <w:tcPr>
            <w:tcW w:type="dxa" w:w="9746"/>
            <w:shd w:val="clear" w:color="auto" w:fill="e6f2ff"/>
          </w:tcPr>
          <w:p>
            <w:r>
              <w:rPr>
                <w:b/>
                <w:color w:val="1F4E79"/>
                <w:sz w:val="24"/>
              </w:rPr>
              <w:t>4. De ce conteaza Triplixam pentru CT</w:t>
            </w:r>
          </w:p>
          <w:p>
            <w:r>
              <w:rPr>
                <w:sz w:val="22"/>
              </w:rPr>
              <w:t>Triplixam are 3 substante: perindopril, indapamida, amlodipina. Doua dintre ele pot influenta cum reactioneaza rinichii la contrast: indapamida (diuretic) deshidrateaza, iar perindopril (IECA) modifica presiunea sangelui in rinichi. Decizia de a opri sau a continua Triplixam in ziua CT apartine RADIOLOGULUI — nu se opreste pe cont propriu.</w:t>
            </w:r>
          </w:p>
        </w:tc>
      </w:tr>
    </w:tbl>
    <w:p/>
    <w:tbl>
      <w:tblPr>
        <w:tblW w:type="auto" w:w="0"/>
        <w:tblLook w:firstColumn="1" w:firstRow="1" w:lastColumn="0" w:lastRow="0" w:noHBand="0" w:noVBand="1" w:val="04A0"/>
      </w:tblPr>
      <w:tblGrid>
        <w:gridCol w:w="9746"/>
      </w:tblGrid>
      <w:tr>
        <w:tc>
          <w:tcPr>
            <w:tcW w:type="dxa" w:w="9746"/>
            <w:shd w:val="clear" w:color="auto" w:fill="ffe4e1"/>
          </w:tcPr>
          <w:p>
            <w:r>
              <w:rPr>
                <w:b/>
                <w:color w:val="A00000"/>
                <w:sz w:val="24"/>
              </w:rPr>
              <w:t>5. Cand se suna 112 imediat</w:t>
            </w:r>
          </w:p>
          <w:p>
            <w:r>
              <w:rPr>
                <w:sz w:val="22"/>
              </w:rPr>
              <w:t>Umflarea brusca a fetei, buzelor sau limbii (angioedem). Dificultate brusca de respiratie. Durere abdominala foarte puternica cu varsaturi. Slabiciune severa cu respiratie rapida si confuzie (acidoza lactica). Aceste reactii sunt RARE, dar potential fatale daca nu sunt tratate prompt.</w:t>
            </w:r>
          </w:p>
        </w:tc>
      </w:tr>
    </w:tbl>
    <w:p/>
    <w:p>
      <w:r>
        <w:br w:type="page"/>
      </w:r>
    </w:p>
    <w:p>
      <w:pPr>
        <w:pStyle w:val="Heading1"/>
      </w:pPr>
      <w:r>
        <w:rPr>
          <w:rFonts w:ascii="Calibri" w:hAnsi="Calibri"/>
          <w:color w:val="1F4E79"/>
          <w:sz w:val="32"/>
        </w:rPr>
        <w:t>Cronologie operationala CT (cea mai importanta pagina)</w:t>
      </w:r>
    </w:p>
    <w:p>
      <w:pPr>
        <w:jc w:val="both"/>
      </w:pPr>
      <w:r>
        <w:rPr>
          <w:b w:val="0"/>
          <w:i/>
          <w:sz w:val="22"/>
        </w:rPr>
        <w:t>Tabelul de mai jos rezuma exact ce se face si cand. Tipari pagina si tine la indemana.</w:t>
      </w:r>
    </w:p>
    <w:tbl>
      <w:tblPr>
        <w:tblStyle w:val="LightGrid-Accent1"/>
        <w:tblW w:type="auto" w:w="0"/>
        <w:tblLook w:firstColumn="1" w:firstRow="1" w:lastColumn="0" w:lastRow="0" w:noHBand="0" w:noVBand="1" w:val="04A0"/>
      </w:tblPr>
      <w:tblGrid>
        <w:gridCol w:w="3249"/>
        <w:gridCol w:w="3249"/>
        <w:gridCol w:w="3249"/>
      </w:tblGrid>
      <w:tr>
        <w:tc>
          <w:tcPr>
            <w:tcW w:type="dxa" w:w="2268"/>
            <w:shd w:val="clear" w:color="auto" w:fill="1f4e79"/>
          </w:tcPr>
          <w:p>
            <w:r/>
            <w:r>
              <w:rPr>
                <w:b/>
                <w:color w:val="FFFFFF"/>
                <w:sz w:val="21"/>
              </w:rPr>
              <w:t>Data / ora</w:t>
            </w:r>
          </w:p>
        </w:tc>
        <w:tc>
          <w:tcPr>
            <w:tcW w:type="dxa" w:w="3685"/>
            <w:shd w:val="clear" w:color="auto" w:fill="1f4e79"/>
          </w:tcPr>
          <w:p>
            <w:r/>
            <w:r>
              <w:rPr>
                <w:b/>
                <w:color w:val="FFFFFF"/>
                <w:sz w:val="21"/>
              </w:rPr>
              <w:t>Ce se intampla</w:t>
            </w:r>
          </w:p>
        </w:tc>
        <w:tc>
          <w:tcPr>
            <w:tcW w:type="dxa" w:w="3118"/>
            <w:shd w:val="clear" w:color="auto" w:fill="1f4e79"/>
          </w:tcPr>
          <w:p>
            <w:r/>
            <w:r>
              <w:rPr>
                <w:b/>
                <w:color w:val="FFFFFF"/>
                <w:sz w:val="21"/>
              </w:rPr>
              <w:t>De ce</w:t>
            </w:r>
          </w:p>
        </w:tc>
      </w:tr>
      <w:tr>
        <w:tc>
          <w:tcPr>
            <w:tcW w:type="dxa" w:w="2268"/>
          </w:tcPr>
          <w:p>
            <w:r/>
            <w:r>
              <w:rPr>
                <w:sz w:val="20"/>
              </w:rPr>
              <w:t>SAMBATA 18.04.2026, ora 17:00</w:t>
            </w:r>
          </w:p>
        </w:tc>
        <w:tc>
          <w:tcPr>
            <w:tcW w:type="dxa" w:w="3685"/>
          </w:tcPr>
          <w:p>
            <w:r/>
            <w:r>
              <w:rPr>
                <w:sz w:val="20"/>
              </w:rPr>
              <w:t>STOP Jamesi (ultima doza dupa pranz NU se da)</w:t>
            </w:r>
          </w:p>
        </w:tc>
        <w:tc>
          <w:tcPr>
            <w:tcW w:type="dxa" w:w="3118"/>
          </w:tcPr>
          <w:p>
            <w:r/>
            <w:r>
              <w:rPr>
                <w:sz w:val="20"/>
              </w:rPr>
              <w:t>Pauza 48h pana la CT — elimina metforminul din corp pentru a evita acidoza lactica.</w:t>
            </w:r>
          </w:p>
        </w:tc>
      </w:tr>
      <w:tr>
        <w:tc>
          <w:tcPr>
            <w:tcW w:type="dxa" w:w="2268"/>
          </w:tcPr>
          <w:p>
            <w:r/>
            <w:r>
              <w:rPr>
                <w:sz w:val="20"/>
              </w:rPr>
              <w:t>SAMBATA 18.04, seara</w:t>
            </w:r>
          </w:p>
        </w:tc>
        <w:tc>
          <w:tcPr>
            <w:tcW w:type="dxa" w:w="3685"/>
          </w:tcPr>
          <w:p>
            <w:r/>
            <w:r>
              <w:rPr>
                <w:sz w:val="20"/>
              </w:rPr>
              <w:t>Triplixam, Concor, Aspenter — normal</w:t>
            </w:r>
          </w:p>
        </w:tc>
        <w:tc>
          <w:tcPr>
            <w:tcW w:type="dxa" w:w="3118"/>
          </w:tcPr>
          <w:p>
            <w:r/>
            <w:r>
              <w:rPr>
                <w:sz w:val="20"/>
              </w:rPr>
              <w:t>Aceste medicamente nu interfera cu contrastul iodat la pauza de 48h.</w:t>
            </w:r>
          </w:p>
        </w:tc>
      </w:tr>
      <w:tr>
        <w:tc>
          <w:tcPr>
            <w:tcW w:type="dxa" w:w="2268"/>
          </w:tcPr>
          <w:p>
            <w:r/>
            <w:r>
              <w:rPr>
                <w:sz w:val="20"/>
              </w:rPr>
              <w:t>DUMINICA 19.04.2026, toata ziua</w:t>
            </w:r>
          </w:p>
        </w:tc>
        <w:tc>
          <w:tcPr>
            <w:tcW w:type="dxa" w:w="3685"/>
          </w:tcPr>
          <w:p>
            <w:r/>
            <w:r>
              <w:rPr>
                <w:sz w:val="20"/>
              </w:rPr>
              <w:t>HIDRATARE: 1.5-2 L apa plata (in functie de toleranta cardiaca)</w:t>
            </w:r>
          </w:p>
        </w:tc>
        <w:tc>
          <w:tcPr>
            <w:tcW w:type="dxa" w:w="3118"/>
          </w:tcPr>
          <w:p>
            <w:r/>
            <w:r>
              <w:rPr>
                <w:sz w:val="20"/>
              </w:rPr>
              <w:t>Hidratarea protejeaza rinichii de efectul contrastului iodat. Apa plata, nu acidulata.</w:t>
            </w:r>
          </w:p>
        </w:tc>
      </w:tr>
      <w:tr>
        <w:tc>
          <w:tcPr>
            <w:tcW w:type="dxa" w:w="2268"/>
          </w:tcPr>
          <w:p>
            <w:r/>
            <w:r>
              <w:rPr>
                <w:sz w:val="20"/>
              </w:rPr>
              <w:t>DUMINICA 19.04, ~20:00</w:t>
            </w:r>
          </w:p>
        </w:tc>
        <w:tc>
          <w:tcPr>
            <w:tcW w:type="dxa" w:w="3685"/>
          </w:tcPr>
          <w:p>
            <w:r/>
            <w:r>
              <w:rPr>
                <w:sz w:val="20"/>
              </w:rPr>
              <w:t>Cina usoara (ultima masa mai consistenta)</w:t>
            </w:r>
          </w:p>
        </w:tc>
        <w:tc>
          <w:tcPr>
            <w:tcW w:type="dxa" w:w="3118"/>
          </w:tcPr>
          <w:p>
            <w:r/>
            <w:r>
              <w:rPr>
                <w:sz w:val="20"/>
              </w:rPr>
              <w:t>Lasa stomac mai gol pentru CT, dar nu pe nemancate complet (poate provoca greata la contrast).</w:t>
            </w:r>
          </w:p>
        </w:tc>
      </w:tr>
      <w:tr>
        <w:tc>
          <w:tcPr>
            <w:tcW w:type="dxa" w:w="2268"/>
          </w:tcPr>
          <w:p>
            <w:r/>
            <w:r>
              <w:rPr>
                <w:sz w:val="20"/>
              </w:rPr>
              <w:t>LUNI 20.04.2026, dimineata</w:t>
            </w:r>
          </w:p>
        </w:tc>
        <w:tc>
          <w:tcPr>
            <w:tcW w:type="dxa" w:w="3685"/>
          </w:tcPr>
          <w:p>
            <w:r/>
            <w:r>
              <w:rPr>
                <w:sz w:val="20"/>
              </w:rPr>
              <w:t>Aspenter + Concor + Triplixam — DA, normal cu apa</w:t>
            </w:r>
          </w:p>
        </w:tc>
        <w:tc>
          <w:tcPr>
            <w:tcW w:type="dxa" w:w="3118"/>
          </w:tcPr>
          <w:p>
            <w:r/>
            <w:r>
              <w:rPr>
                <w:sz w:val="20"/>
              </w:rPr>
              <w:t>Aceste medicamente NU se opresc fara aviz radiolog. Triplixam — vezi nota mai jos.</w:t>
            </w:r>
          </w:p>
        </w:tc>
      </w:tr>
      <w:tr>
        <w:tc>
          <w:tcPr>
            <w:tcW w:type="dxa" w:w="2268"/>
          </w:tcPr>
          <w:p>
            <w:r/>
            <w:r>
              <w:rPr>
                <w:sz w:val="20"/>
              </w:rPr>
              <w:t>LUNI 20.04, ~11:00</w:t>
            </w:r>
          </w:p>
        </w:tc>
        <w:tc>
          <w:tcPr>
            <w:tcW w:type="dxa" w:w="3685"/>
          </w:tcPr>
          <w:p>
            <w:r/>
            <w:r>
              <w:rPr>
                <w:sz w:val="20"/>
              </w:rPr>
              <w:t>Gustare USOARA (cereale, paine, ceai) — ultima masa pre-CT</w:t>
            </w:r>
          </w:p>
        </w:tc>
        <w:tc>
          <w:tcPr>
            <w:tcW w:type="dxa" w:w="3118"/>
          </w:tcPr>
          <w:p>
            <w:r/>
            <w:r>
              <w:rPr>
                <w:sz w:val="20"/>
              </w:rPr>
              <w:t>Aproximativ 6h inainte de contrast pentru a reduce riscul de greata.</w:t>
            </w:r>
          </w:p>
        </w:tc>
      </w:tr>
      <w:tr>
        <w:tc>
          <w:tcPr>
            <w:tcW w:type="dxa" w:w="2268"/>
          </w:tcPr>
          <w:p>
            <w:r/>
            <w:r>
              <w:rPr>
                <w:sz w:val="20"/>
              </w:rPr>
              <w:t>LUNI 20.04, ~16:30</w:t>
            </w:r>
          </w:p>
        </w:tc>
        <w:tc>
          <w:tcPr>
            <w:tcW w:type="dxa" w:w="3685"/>
          </w:tcPr>
          <w:p>
            <w:r/>
            <w:r>
              <w:rPr>
                <w:sz w:val="20"/>
              </w:rPr>
              <w:t>Sosire la clinica + INTREBARI radiolog (vezi sectiune dedicata)</w:t>
            </w:r>
          </w:p>
        </w:tc>
        <w:tc>
          <w:tcPr>
            <w:tcW w:type="dxa" w:w="3118"/>
          </w:tcPr>
          <w:p>
            <w:r/>
            <w:r>
              <w:rPr>
                <w:sz w:val="20"/>
              </w:rPr>
              <w:t>Confirmare alergii, decizie despre Triplixam, hidratare IV daca este cazul.</w:t>
            </w:r>
          </w:p>
        </w:tc>
      </w:tr>
      <w:tr>
        <w:tc>
          <w:tcPr>
            <w:tcW w:type="dxa" w:w="2268"/>
          </w:tcPr>
          <w:p>
            <w:r/>
            <w:r>
              <w:rPr>
                <w:sz w:val="20"/>
              </w:rPr>
              <w:t>LUNI 20.04, 17:00</w:t>
            </w:r>
          </w:p>
        </w:tc>
        <w:tc>
          <w:tcPr>
            <w:tcW w:type="dxa" w:w="3685"/>
          </w:tcPr>
          <w:p>
            <w:r/>
            <w:r>
              <w:rPr>
                <w:sz w:val="20"/>
              </w:rPr>
              <w:t>CT cu contrast</w:t>
            </w:r>
          </w:p>
        </w:tc>
        <w:tc>
          <w:tcPr>
            <w:tcW w:type="dxa" w:w="3118"/>
          </w:tcPr>
          <w:p>
            <w:r/>
            <w:r>
              <w:rPr>
                <w:sz w:val="20"/>
              </w:rPr>
              <w:t>Procedura standard: ~15-30 minute, contrast injectat IV.</w:t>
            </w:r>
          </w:p>
        </w:tc>
      </w:tr>
      <w:tr>
        <w:tc>
          <w:tcPr>
            <w:tcW w:type="dxa" w:w="2268"/>
          </w:tcPr>
          <w:p>
            <w:r/>
            <w:r>
              <w:rPr>
                <w:sz w:val="20"/>
              </w:rPr>
              <w:t>LUNI 20.04, seara</w:t>
            </w:r>
          </w:p>
        </w:tc>
        <w:tc>
          <w:tcPr>
            <w:tcW w:type="dxa" w:w="3685"/>
          </w:tcPr>
          <w:p>
            <w:r/>
            <w:r>
              <w:rPr>
                <w:sz w:val="20"/>
              </w:rPr>
              <w:t>Glicemie de control. NU relua Jamesi inca. Hidratare continua.</w:t>
            </w:r>
          </w:p>
        </w:tc>
        <w:tc>
          <w:tcPr>
            <w:tcW w:type="dxa" w:w="3118"/>
          </w:tcPr>
          <w:p>
            <w:r/>
            <w:r>
              <w:rPr>
                <w:sz w:val="20"/>
              </w:rPr>
              <w:t>Diabetul nu este controlat in 48h fara metformin — observa glicemia. Bea apa.</w:t>
            </w:r>
          </w:p>
        </w:tc>
      </w:tr>
      <w:tr>
        <w:tc>
          <w:tcPr>
            <w:tcW w:type="dxa" w:w="2268"/>
          </w:tcPr>
          <w:p>
            <w:r/>
            <w:r>
              <w:rPr>
                <w:sz w:val="20"/>
              </w:rPr>
              <w:t>MARTI 21.04, toata ziua</w:t>
            </w:r>
          </w:p>
        </w:tc>
        <w:tc>
          <w:tcPr>
            <w:tcW w:type="dxa" w:w="3685"/>
          </w:tcPr>
          <w:p>
            <w:r/>
            <w:r>
              <w:rPr>
                <w:sz w:val="20"/>
              </w:rPr>
              <w:t>NU relua Jamesi. Continua celelalte medicamente normal. Bea apa.</w:t>
            </w:r>
          </w:p>
        </w:tc>
        <w:tc>
          <w:tcPr>
            <w:tcW w:type="dxa" w:w="3118"/>
          </w:tcPr>
          <w:p>
            <w:r/>
            <w:r>
              <w:rPr>
                <w:sz w:val="20"/>
              </w:rPr>
              <w:t>Asteapta inca 24h pentru a confirma ca rinichii au eliminat tot contrastul.</w:t>
            </w:r>
          </w:p>
        </w:tc>
      </w:tr>
      <w:tr>
        <w:tc>
          <w:tcPr>
            <w:tcW w:type="dxa" w:w="2268"/>
          </w:tcPr>
          <w:p>
            <w:r/>
            <w:r>
              <w:rPr>
                <w:sz w:val="20"/>
              </w:rPr>
              <w:t>MIERCURI 22.04.2026, ora 17:00</w:t>
            </w:r>
          </w:p>
        </w:tc>
        <w:tc>
          <w:tcPr>
            <w:tcW w:type="dxa" w:w="3685"/>
          </w:tcPr>
          <w:p>
            <w:r/>
            <w:r>
              <w:rPr>
                <w:sz w:val="20"/>
              </w:rPr>
              <w:t>RELUARE Jamesi (48h dupa CT) — DOAR daca creatinina este normala</w:t>
            </w:r>
          </w:p>
        </w:tc>
        <w:tc>
          <w:tcPr>
            <w:tcW w:type="dxa" w:w="3118"/>
          </w:tcPr>
          <w:p>
            <w:r/>
            <w:r>
              <w:rPr>
                <w:sz w:val="20"/>
              </w:rPr>
              <w:t>Daca medicul cere analiza de creatinina inainte de reluare — fa-o. Daca valoarea este normala, reia. Daca este crescuta (&gt;1 mg/dL) — STOP, suna medicul.</w:t>
            </w:r>
          </w:p>
        </w:tc>
      </w:tr>
    </w:tbl>
    <w:p/>
    <w:tbl>
      <w:tblPr>
        <w:tblW w:type="auto" w:w="0"/>
        <w:tblLook w:firstColumn="1" w:firstRow="1" w:lastColumn="0" w:lastRow="0" w:noHBand="0" w:noVBand="1" w:val="04A0"/>
      </w:tblPr>
      <w:tblGrid>
        <w:gridCol w:w="9746"/>
      </w:tblGrid>
      <w:tr>
        <w:tc>
          <w:tcPr>
            <w:tcW w:type="dxa" w:w="9746"/>
            <w:shd w:val="clear" w:color="auto" w:fill="fff3e0"/>
          </w:tcPr>
          <w:p>
            <w:r>
              <w:rPr>
                <w:b/>
                <w:color w:val="A00000"/>
                <w:sz w:val="24"/>
              </w:rPr>
              <w:t>INTREBAREA P0 INCA NEROLVATA</w:t>
            </w:r>
          </w:p>
          <w:p>
            <w:r>
              <w:rPr>
                <w:sz w:val="22"/>
              </w:rPr>
              <w:t>Conform CONTEXT_MEDICAL.md (referinta 17.04.2026): "Confirmare absenta alergii la iod / fructe de mare / contrast anterior — STATUS: neconfirmat, P0 critic". Aceasta intrebare DEVA pusa explicit la sosirea la clinica luni dimineata. Daca pacientul a mai facut CT cu contrast in trecut fara reactie — risc minim. Daca este prima oara — radiologul evalueaza individual. Alergiile la iod sau fructe de mare NU contraindica automatic CT-ul cu contrast modern (non-ionic), dar radiologul trebuie sa stie.</w:t>
            </w:r>
          </w:p>
        </w:tc>
      </w:tr>
    </w:tbl>
    <w:p/>
    <w:p>
      <w:r>
        <w:br w:type="page"/>
      </w:r>
    </w:p>
    <w:p>
      <w:pPr>
        <w:pStyle w:val="Heading1"/>
      </w:pPr>
      <w:r>
        <w:rPr>
          <w:rFonts w:ascii="Calibri" w:hAnsi="Calibri"/>
          <w:color w:val="1F4E79"/>
          <w:sz w:val="32"/>
        </w:rPr>
        <w:t>PARTEA I — Jamesi (sitagliptin + metformin)</w:t>
      </w:r>
    </w:p>
    <w:p>
      <w:r>
        <w:rPr>
          <w:b/>
          <w:i w:val="0"/>
          <w:sz w:val="24"/>
        </w:rPr>
        <w:t>Ce este Jamesi</w:t>
      </w:r>
    </w:p>
    <w:p>
      <w:pPr>
        <w:jc w:val="both"/>
      </w:pPr>
      <w:r>
        <w:rPr>
          <w:b/>
          <w:color w:val="008000"/>
          <w:sz w:val="22"/>
        </w:rPr>
        <w:t xml:space="preserve">[CERT] </w:t>
      </w:r>
      <w:r>
        <w:rPr>
          <w:sz w:val="22"/>
        </w:rPr>
        <w:t>Jamesi 50 mg / 1000 mg este denumirea comerciala romaneasca a combinatiei sitagliptin (50 mg) + clorhidrat de metformin (1000 mg). Produs echivalent in Europa: Janumet (firma MSD). Ambele substante active scad glicemia in diabetul de tip 2, dar prin mecanisme complet diferite. Pacientul ia 1 comprimat de 2 ori pe zi (dimineata si seara), cu mese, conform schemei datate 10.11.2025.</w:t>
      </w:r>
    </w:p>
    <w:p>
      <w:pPr>
        <w:pStyle w:val="Heading2"/>
      </w:pPr>
      <w:r>
        <w:rPr>
          <w:rFonts w:ascii="Calibri" w:hAnsi="Calibri"/>
          <w:color w:val="2E74B5"/>
          <w:sz w:val="26"/>
        </w:rPr>
        <w:t>1. METFORMIN (1000 mg) — componenta CRITICA pentru CT</w:t>
      </w:r>
    </w:p>
    <w:p>
      <w:r>
        <w:rPr>
          <w:b/>
          <w:i w:val="0"/>
          <w:sz w:val="24"/>
        </w:rPr>
        <w:t>Ce face metforminul in corp</w:t>
      </w:r>
    </w:p>
    <w:p>
      <w:pPr>
        <w:jc w:val="both"/>
      </w:pPr>
      <w:r>
        <w:rPr>
          <w:b/>
          <w:color w:val="008000"/>
          <w:sz w:val="22"/>
        </w:rPr>
        <w:t xml:space="preserve">[CERT] </w:t>
      </w:r>
      <w:r>
        <w:rPr>
          <w:sz w:val="22"/>
        </w:rPr>
        <w:t>Metforminul are 3 actiuni principale: (1) reduce productia de glucoza in ficat, (2) creste sensibilitatea muschilor la insulina, (3) modifica flora intestinala favorabil. Este cel mai vechi si cel mai studiat medicament pentru diabet de tip 2 din lume (in uz din anii '50). Sursa: RCP Janumet sectiunea 5.1.</w:t>
      </w:r>
    </w:p>
    <w:p>
      <w:r>
        <w:rPr>
          <w:b/>
          <w:i w:val="0"/>
          <w:sz w:val="24"/>
        </w:rPr>
        <w:t>De ce metformin + contrast iodat = pericol (ACIDOZA LACTICA)</w:t>
      </w:r>
    </w:p>
    <w:p>
      <w:pPr>
        <w:jc w:val="both"/>
      </w:pPr>
      <w:r>
        <w:rPr>
          <w:b/>
          <w:color w:val="008000"/>
          <w:sz w:val="22"/>
        </w:rPr>
        <w:t xml:space="preserve">[CERT] </w:t>
      </w:r>
      <w:r>
        <w:rPr>
          <w:sz w:val="22"/>
        </w:rPr>
        <w:t>Metforminul blocheaza un proces din ficat numit "ciclul Cori" — reciclarea acidului lactic produs de muschi in glucoza noua. In conditii NORMALE, acest blocaj e usor si nu cauzeaza probleme. In conditii ANORMALE (rinichi care nu mai elimina metforminul, deshidratare severa, infectie grava), acidul lactic se acumuleaza in sange. Cand pH-ul sangvin scade sub 7.35 si lactatul depaseste 5 mmol/L → ACIDOZA LACTICA. Sursa: RCP Janumet sectiunea 4.4.</w:t>
      </w:r>
    </w:p>
    <w:p>
      <w:pPr>
        <w:jc w:val="both"/>
      </w:pPr>
      <w:r>
        <w:rPr>
          <w:b/>
          <w:color w:val="008000"/>
          <w:sz w:val="22"/>
        </w:rPr>
        <w:t xml:space="preserve">[CERT] </w:t>
      </w:r>
      <w:r>
        <w:rPr>
          <w:sz w:val="22"/>
        </w:rPr>
        <w:t>Acidoza lactica este RARA (3-10 cazuri la 100.000 pacienti pe an), dar GRAVA: 30-50% mortalitate daca nu este tratata prompt cu hemodializa de urgenta. Sursa: Medsafe NZ (Renal Impairment and Risk of Lactic Acidosis), iulie 2024.</w:t>
      </w:r>
    </w:p>
    <w:p>
      <w:pPr>
        <w:jc w:val="both"/>
      </w:pPr>
      <w:r>
        <w:rPr>
          <w:b/>
          <w:color w:val="008000"/>
          <w:sz w:val="22"/>
        </w:rPr>
        <w:t xml:space="preserve">[CERT] </w:t>
      </w:r>
      <w:r>
        <w:rPr>
          <w:sz w:val="22"/>
        </w:rPr>
        <w:t>Contrastul iodat poate provoca o scadere TEMPORARA a functiei renale ("post-contrast acute kidney injury" = PC-AKI). Daca metforminul este in circulatie cand rinichii devin temporar mai slabi → metformin se acumuleaza → risc acidoza lactica. Sursa: Mecanism descris in RCP Janumet 4.4 si in ESUR Guidelines on Contrast Agents v10.0 (sectiunea B.1.4).</w:t>
      </w:r>
    </w:p>
    <w:p>
      <w:r>
        <w:rPr>
          <w:b/>
          <w:i w:val="0"/>
          <w:color w:val="A00000"/>
          <w:sz w:val="24"/>
        </w:rPr>
        <w:t>PROTOCOL ACTUAL — DESCOPERIRE IMPORTANTA (gap din rapoartele initiale)</w:t>
      </w:r>
    </w:p>
    <w:p>
      <w:pPr>
        <w:jc w:val="both"/>
      </w:pPr>
      <w:r>
        <w:rPr>
          <w:b/>
          <w:color w:val="008000"/>
          <w:sz w:val="22"/>
        </w:rPr>
        <w:t xml:space="preserve">[CERT] </w:t>
      </w:r>
      <w:r>
        <w:rPr>
          <w:sz w:val="22"/>
        </w:rPr>
        <w:t>In 2024, ghidurile americane (ACR Manual on Contrast Media v2024, iulie 2024) si europene (ESUR Guidelines v10.0/2025) au RELAXAT recomandarile clasice despre metformin si contrast iodat:</w:t>
      </w:r>
    </w:p>
    <w:p>
      <w:pPr>
        <w:pStyle w:val="ListBullet"/>
        <w:ind w:left="340"/>
      </w:pPr>
      <w:r>
        <w:rPr>
          <w:sz w:val="22"/>
        </w:rPr>
        <w:t>Pacient cu eGFR &gt;=30 mL/min/1.73m2 SI fara insuficienta renala acuta (AKI) -&gt; NU este nevoie sa opresti metforminul nici inainte, nici dupa contrast iodat IV.</w:t>
      </w:r>
    </w:p>
    <w:p>
      <w:pPr>
        <w:pStyle w:val="ListBullet"/>
        <w:ind w:left="340"/>
      </w:pPr>
      <w:r>
        <w:rPr>
          <w:sz w:val="22"/>
        </w:rPr>
        <w:t>Pacient cu eGFR &lt;30 sau cu AKI -&gt; STOP metformin in ziua contrastului. Reluare la 48h DACA creatinina este nemodificata fata de valoarea pre-CT.</w:t>
      </w:r>
    </w:p>
    <w:p>
      <w:pPr>
        <w:jc w:val="both"/>
      </w:pPr>
      <w:r>
        <w:rPr>
          <w:b/>
          <w:color w:val="008000"/>
          <w:sz w:val="22"/>
        </w:rPr>
        <w:t xml:space="preserve">[CERT] </w:t>
      </w:r>
      <w:r>
        <w:rPr>
          <w:sz w:val="22"/>
        </w:rPr>
        <w:t>Pacientul Petrila are creatinina 0.83 mg/dL (buletin Bioclinica 17.04.2026, Dr. Statnic Maria Luminita). Pentru un barbat de 66 ani, asta inseamna eGFR aproximativ 95 mL/min/1.73m2 (CKD G1 — functie renala EXCELENTA). Conform ACR 2024 + ESUR 2025 -&gt; NU ar fi nevoie sa opreasca metforminul. Sursa: ACR Manual on Contrast Media 2024 (Geisel/Dartmouth disponibil online) + frontiersin.org meta-analiza 2025.</w:t>
      </w:r>
    </w:p>
    <w:tbl>
      <w:tblPr>
        <w:tblW w:type="auto" w:w="0"/>
        <w:tblLook w:firstColumn="1" w:firstRow="1" w:lastColumn="0" w:lastRow="0" w:noHBand="0" w:noVBand="1" w:val="04A0"/>
      </w:tblPr>
      <w:tblGrid>
        <w:gridCol w:w="9746"/>
      </w:tblGrid>
      <w:tr>
        <w:tc>
          <w:tcPr>
            <w:tcW w:type="dxa" w:w="9746"/>
            <w:shd w:val="clear" w:color="auto" w:fill="fff3e0"/>
          </w:tcPr>
          <w:p>
            <w:r>
              <w:rPr>
                <w:b/>
                <w:color w:val="A00000"/>
                <w:sz w:val="24"/>
              </w:rPr>
              <w:t>DAR — atentie la decizia medicului curant</w:t>
            </w:r>
          </w:p>
          <w:p>
            <w:r>
              <w:rPr>
                <w:sz w:val="22"/>
              </w:rPr>
              <w:t>Cu toate ca ghidurile internationale 2024-2025 NU mai cer oprirea metforminului la pacient cu functie renala excelenta, prospectul (RCP) Janumet ramane pe varianta clasica: STOP cu 48h inainte. Medicul curant a indicat oprirea Jamesi (CONTEXT_MEDICAL — cronologie). Aceasta decizie SE RESPECTA — medicul cunoaste pacientul si combinatia particulara cu Triplixam (care are componenta indapamida = diuretic, care poate POTENTIA deshidratarea si nefrotoxicitatea contrastului). Concluzie: protocolul de oprire la 48h este sigur si conservator.</w:t>
            </w:r>
          </w:p>
        </w:tc>
      </w:tr>
    </w:tbl>
    <w:p/>
    <w:p>
      <w:r>
        <w:rPr>
          <w:b/>
          <w:i w:val="0"/>
          <w:sz w:val="24"/>
        </w:rPr>
        <w:t>Alte reactii adverse ale metforminului (relevante pentru context)</w:t>
      </w:r>
    </w:p>
    <w:p>
      <w:pPr>
        <w:pStyle w:val="ListBullet"/>
        <w:ind w:left="340"/>
      </w:pPr>
      <w:r>
        <w:rPr>
          <w:sz w:val="22"/>
        </w:rPr>
        <w:t>Greata, varsaturi, diaree, dureri abdominale, gust metalic — FOARTE FRECVENT (peste 1 din 10 pacienti la inceput). Se ameliora cu timpul si cand se ia cu masa. [CERT] RCP Janumet 4.8.</w:t>
      </w:r>
    </w:p>
    <w:p>
      <w:pPr>
        <w:pStyle w:val="ListBullet"/>
        <w:ind w:left="340"/>
      </w:pPr>
      <w:r>
        <w:rPr>
          <w:sz w:val="22"/>
        </w:rPr>
        <w:t>Scaderea vitaminei B12 — apare LENT (luni-ani). NU este relevanta acut pentru CT, dar merita control la 1-2 ani. [CERT] RCP Janumet 4.4.</w:t>
      </w:r>
    </w:p>
    <w:p>
      <w:pPr>
        <w:pStyle w:val="Heading2"/>
      </w:pPr>
      <w:r>
        <w:rPr>
          <w:rFonts w:ascii="Calibri" w:hAnsi="Calibri"/>
          <w:color w:val="2E74B5"/>
          <w:sz w:val="26"/>
        </w:rPr>
        <w:t>2. SITAGLIPTIN (50 mg) — componenta cu impact INDIRECT pentru CT</w:t>
      </w:r>
    </w:p>
    <w:p>
      <w:r>
        <w:rPr>
          <w:b/>
          <w:i w:val="0"/>
          <w:sz w:val="24"/>
        </w:rPr>
        <w:t>Ce face sitagliptinul in corp</w:t>
      </w:r>
    </w:p>
    <w:p>
      <w:pPr>
        <w:jc w:val="both"/>
      </w:pPr>
      <w:r>
        <w:rPr>
          <w:b/>
          <w:color w:val="008000"/>
          <w:sz w:val="22"/>
        </w:rPr>
        <w:t xml:space="preserve">[CERT] </w:t>
      </w:r>
      <w:r>
        <w:rPr>
          <w:sz w:val="22"/>
        </w:rPr>
        <w:t>Sitagliptinul apartine clasei "inhibitori DPP-4". Blocheaza enzima DPP-4 care, in mod normal, distruge rapid hormoni "incretinici" produsi de intestin dupa fiecare masa. Cand acesti hormoni traiesc mai mult, ei stimuleaza pancreasul sa produca insulina exact cand este nevoie (numai dupa masa, NU intre mese). De aceea sitagliptinul singur NU produce hipoglicemie. Sursa: RCP Janumet 5.1.</w:t>
      </w:r>
    </w:p>
    <w:p>
      <w:r>
        <w:rPr>
          <w:b/>
          <w:i w:val="0"/>
          <w:sz w:val="24"/>
        </w:rPr>
        <w:t>Sitagliptinul si contrastul iodat — interactiune DIRECTA: nu exista</w:t>
      </w:r>
    </w:p>
    <w:p>
      <w:pPr>
        <w:jc w:val="both"/>
      </w:pPr>
      <w:r>
        <w:rPr>
          <w:b/>
          <w:color w:val="008000"/>
          <w:sz w:val="22"/>
        </w:rPr>
        <w:t xml:space="preserve">[CERT] </w:t>
      </w:r>
      <w:r>
        <w:rPr>
          <w:sz w:val="22"/>
        </w:rPr>
        <w:t>Sitagliptinul nu are interactiune directa cu contrastul iodat. Nu se acumuleaza in caz de PC-AKI in masura in care o face metforminul. Sursa: RCP Janumet, sectiunea 4.5 — fara mentiune.</w:t>
      </w:r>
    </w:p>
    <w:p>
      <w:r>
        <w:rPr>
          <w:b/>
          <w:i w:val="0"/>
          <w:sz w:val="24"/>
        </w:rPr>
        <w:t>Sitagliptinul si contrastul iodat — interactiune INDIRECTA: risc angioedem in combinatie cu Triplixam</w:t>
      </w:r>
    </w:p>
    <w:p>
      <w:pPr>
        <w:jc w:val="both"/>
      </w:pPr>
      <w:r>
        <w:rPr>
          <w:b/>
          <w:color w:val="008000"/>
          <w:sz w:val="22"/>
        </w:rPr>
        <w:t xml:space="preserve">[CERT] </w:t>
      </w:r>
      <w:r>
        <w:rPr>
          <w:sz w:val="22"/>
        </w:rPr>
        <w:t>DPP-4 (enzima blocata de sitagliptin) are un al doilea rol in corp: degradeaza substanta P si bradikinina (substante care produc inflamatie si umflare). Cand DPP-4 e blocata SI cand IECA (perindopril din Triplixam) blocheaza simultan ECA (alta enzima care degradeaza bradikinina) -&gt; corpul pierde AMBELE cai de eliminare a bradikininei. Bradikinina se acumuleaza -&gt; risc crescut de ANGIOEDEM (umflare brusca a fetei, buzelor, limbii, gatului). Sursa: RCP Triplixam (Servier v06.2021), sectiunea 4.5 — atentionare specifica pentru "gliptins".</w:t>
      </w:r>
    </w:p>
    <w:p>
      <w:pPr>
        <w:jc w:val="both"/>
      </w:pPr>
      <w:r>
        <w:rPr>
          <w:b/>
          <w:color w:val="008000"/>
          <w:sz w:val="22"/>
        </w:rPr>
        <w:t xml:space="preserve">[CERT] </w:t>
      </w:r>
      <w:r>
        <w:rPr>
          <w:sz w:val="22"/>
        </w:rPr>
        <w:t>Daca pacientul are reactie alergica la contrastul iodat in timpul CT-ului, riscul de angioedem sever este AMPLIFICAT de combinatia sitagliptin + perindopril (ambele in schema actuala). Personalul radiologic trebuie informat ca pacientul ia ambele medicamente. Sursa: RCP Triplixam 4.5 (extrapolare la situatia de reactie la contrast — [PROBABIL] mecanism farmacologic confirmat).</w:t>
      </w:r>
    </w:p>
    <w:p>
      <w:r>
        <w:rPr>
          <w:b w:val="0"/>
          <w:i/>
          <w:sz w:val="22"/>
        </w:rPr>
        <w:t>De aceea — sectiunea V de mai jos are intrebarea explicita pentru radiolog despre alergii.</w:t>
      </w:r>
    </w:p>
    <w:p>
      <w:r>
        <w:br w:type="page"/>
      </w:r>
    </w:p>
    <w:p>
      <w:pPr>
        <w:pStyle w:val="Heading1"/>
      </w:pPr>
      <w:r>
        <w:rPr>
          <w:rFonts w:ascii="Calibri" w:hAnsi="Calibri"/>
          <w:color w:val="1F4E79"/>
          <w:sz w:val="32"/>
        </w:rPr>
        <w:t>PARTEA II — Triplixam (perindopril + indapamida + amlodipina)</w:t>
      </w:r>
    </w:p>
    <w:p>
      <w:r>
        <w:rPr>
          <w:b/>
          <w:i w:val="0"/>
          <w:sz w:val="24"/>
        </w:rPr>
        <w:t>Ce este Triplixam</w:t>
      </w:r>
    </w:p>
    <w:p>
      <w:pPr>
        <w:jc w:val="both"/>
      </w:pPr>
      <w:r>
        <w:rPr>
          <w:b/>
          <w:color w:val="008000"/>
          <w:sz w:val="22"/>
        </w:rPr>
        <w:t xml:space="preserve">[CERT] </w:t>
      </w:r>
      <w:r>
        <w:rPr>
          <w:sz w:val="22"/>
        </w:rPr>
        <w:t>Triplixam 10 mg / 2.5 mg / 5 mg combina trei substante pentru tensiune: perindopril arginina (10 mg) + indapamida (2.5 mg) + amlodipina (5 mg). Produs de Servier. Pacientul ia 1 comprimat dimineata, conform schemei datate 10.11.2025. Sursa: RCP Triplixam, Servier versiunea 06.2021.</w:t>
      </w:r>
    </w:p>
    <w:p>
      <w:pPr>
        <w:pStyle w:val="Heading2"/>
      </w:pPr>
      <w:r>
        <w:rPr>
          <w:rFonts w:ascii="Calibri" w:hAnsi="Calibri"/>
          <w:color w:val="2E74B5"/>
          <w:sz w:val="26"/>
        </w:rPr>
        <w:t>3. PERINDOPRIL (IECA) — riscul ANGIOEDEM amplificat de Jamesi</w:t>
      </w:r>
    </w:p>
    <w:p>
      <w:r>
        <w:rPr>
          <w:b/>
          <w:i w:val="0"/>
          <w:sz w:val="24"/>
        </w:rPr>
        <w:t>Ce face perindoprilul in corp</w:t>
      </w:r>
    </w:p>
    <w:p>
      <w:pPr>
        <w:jc w:val="both"/>
      </w:pPr>
      <w:r>
        <w:rPr>
          <w:b/>
          <w:color w:val="008000"/>
          <w:sz w:val="22"/>
        </w:rPr>
        <w:t xml:space="preserve">[CERT] </w:t>
      </w:r>
      <w:r>
        <w:rPr>
          <w:sz w:val="22"/>
        </w:rPr>
        <w:t>Perindoprilul este un "inhibitor al enzimei de conversie a angiotensinei" (IECA). Blocheaza productia angiotensinei II — un hormon care stranage vasele de sange. Vasele se relaxeaza -&gt; tensiunea scade. Sursa: RCP Triplixam 5.1.</w:t>
      </w:r>
    </w:p>
    <w:p>
      <w:r>
        <w:rPr>
          <w:b/>
          <w:i w:val="0"/>
          <w:sz w:val="24"/>
        </w:rPr>
        <w:t>Perindoprilul si CT-ul cu contrast — relevanta</w:t>
      </w:r>
    </w:p>
    <w:p>
      <w:pPr>
        <w:jc w:val="both"/>
      </w:pPr>
      <w:r>
        <w:rPr>
          <w:b/>
          <w:color w:val="008000"/>
          <w:sz w:val="22"/>
        </w:rPr>
        <w:t xml:space="preserve">[CERT] </w:t>
      </w:r>
      <w:r>
        <w:rPr>
          <w:sz w:val="22"/>
        </w:rPr>
        <w:t>Perindoprilul (ca toate IECA) modifica presiunea SANGVINA in interiorul rinichiului, mai precis dilata arteriola eferenta (vasul prin care sangele iese din nefron). Acest efect e benefic in normal, dar in stres acut (deshidratare + contrast iodat) poate REDUCE filtrarea glomerulara -&gt; poate AMPLIFICA PC-AKI. Sursa: PMC3925541 (ACE-I/ARB Therapy prior to Contrast Exposure: What Should the Clinician Do?, 2014).</w:t>
      </w:r>
    </w:p>
    <w:p>
      <w:pPr>
        <w:jc w:val="both"/>
      </w:pPr>
      <w:r>
        <w:rPr>
          <w:b/>
          <w:color w:val="C7521D"/>
          <w:sz w:val="22"/>
        </w:rPr>
        <w:t xml:space="preserve">[INCERT] </w:t>
      </w:r>
      <w:r>
        <w:rPr>
          <w:sz w:val="22"/>
        </w:rPr>
        <w:t>Daca trebuie oprit perindoprilul inainte de CT cu contrast — DOVEZILE SUNT MIXTE. Meta-analize recente (2018-2024) NU au gasit diferenta statistic semnificativa intre pacientii care continua si cei care opresc IECA pre-CT. Practica clinica curenta: cand pacientul deja ia IECA cronic, NU se opreste, dar se asigura HIDRATARE adecvata. Decizia finala apartine radiologului. Sursa: PubMed 22322819 (CIN risk factor study) + PMC3925541 (clinical recommendation review).</w:t>
      </w:r>
    </w:p>
    <w:p>
      <w:r>
        <w:rPr>
          <w:b/>
          <w:i w:val="0"/>
          <w:sz w:val="24"/>
        </w:rPr>
        <w:t>Riscul angioedemului — amplificat de combinatia cu Jamesi</w:t>
      </w:r>
    </w:p>
    <w:p>
      <w:pPr>
        <w:jc w:val="both"/>
      </w:pPr>
      <w:r>
        <w:rPr>
          <w:b/>
          <w:color w:val="008000"/>
          <w:sz w:val="22"/>
        </w:rPr>
        <w:t xml:space="preserve">[CERT] </w:t>
      </w:r>
      <w:r>
        <w:rPr>
          <w:sz w:val="22"/>
        </w:rPr>
        <w:t>Angioedemul (umflarea brusca a fetei, buzelor, limbii, gatului) este o reactie adversa "mai putin frecventa" (1-10 din 1000 pacienti) a perindoprilului. POTENTIAL FATALA daca prinde caile respiratorii (sufocare). Sursa: RCP Triplixam 4.8.</w:t>
      </w:r>
    </w:p>
    <w:p>
      <w:pPr>
        <w:jc w:val="both"/>
      </w:pPr>
      <w:r>
        <w:rPr>
          <w:b/>
          <w:color w:val="008000"/>
          <w:sz w:val="22"/>
        </w:rPr>
        <w:t xml:space="preserve">[CERT] </w:t>
      </w:r>
      <w:r>
        <w:rPr>
          <w:sz w:val="22"/>
        </w:rPr>
        <w:t>Riscul este AMPLIFICAT de combinarea cu sitagliptin (din Jamesi) — RCP-ul Triplixam mentioneaza explicit in sectiunea 4.5 ("Increased risk of angio-oedema, due to dipeptidyl peptidase IV decreased activity by the gliptine, in patients co-treated with an ACE inhibitor"). Combinatia NU este contraindicata, dar necesita atentie sporita. Sursa: SmPC Triplixam Servier v06.2021, sectiunea 4.5.</w:t>
      </w:r>
    </w:p>
    <w:p>
      <w:pPr>
        <w:jc w:val="both"/>
      </w:pPr>
      <w:r>
        <w:rPr>
          <w:b/>
          <w:color w:val="008000"/>
          <w:sz w:val="22"/>
        </w:rPr>
        <w:t xml:space="preserve">[CERT] </w:t>
      </w:r>
      <w:r>
        <w:rPr>
          <w:sz w:val="22"/>
        </w:rPr>
        <w:t>Daca pacientul are reactie de hipersensibilitate la contrastul iodat in timpul CT-ului, RISCUL DE ANGIOEDEM SEVER ESTE AMPLIFICAT. Personalul radiologic trebuie sa stie ca ia ambele medicamente pentru a interveni cu tratamentul corect (icatibant, NU doar antihistaminice si corticoizi standard, pentru ca mecanismul e bradikinina, nu histamina). Sursa: extrapolare clinica din RCP Triplixam 4.5 + literatura angioedem IECA — [PROBABIL].</w:t>
      </w:r>
    </w:p>
    <w:p>
      <w:pPr>
        <w:pStyle w:val="Heading2"/>
      </w:pPr>
      <w:r>
        <w:rPr>
          <w:rFonts w:ascii="Calibri" w:hAnsi="Calibri"/>
          <w:color w:val="2E74B5"/>
          <w:sz w:val="26"/>
        </w:rPr>
        <w:t>4. INDAPAMIDA (diuretic) — riscul DESHIDRATARE + nefrotoxicitate contrast</w:t>
      </w:r>
    </w:p>
    <w:p>
      <w:r>
        <w:rPr>
          <w:b/>
          <w:i w:val="0"/>
          <w:sz w:val="24"/>
        </w:rPr>
        <w:t>Ce face indapamida in corp</w:t>
      </w:r>
    </w:p>
    <w:p>
      <w:pPr>
        <w:jc w:val="both"/>
      </w:pPr>
      <w:r>
        <w:rPr>
          <w:b/>
          <w:color w:val="008000"/>
          <w:sz w:val="22"/>
        </w:rPr>
        <w:t xml:space="preserve">[CERT] </w:t>
      </w:r>
      <w:r>
        <w:rPr>
          <w:sz w:val="22"/>
        </w:rPr>
        <w:t>Indapamida este un diuretic "tiazid-like". Forteaza rinichii sa elimine mai multa sare (sodiu) si apa prin urina -&gt; volumul de sange scade -&gt; tensiunea scade. Sursa: RCP Triplixam 5.1.</w:t>
      </w:r>
    </w:p>
    <w:p>
      <w:r>
        <w:rPr>
          <w:b/>
          <w:i w:val="0"/>
          <w:sz w:val="24"/>
        </w:rPr>
        <w:t>Indapamida si CT-ul cu contrast — RISC IMPORTANT</w:t>
      </w:r>
    </w:p>
    <w:p>
      <w:pPr>
        <w:jc w:val="both"/>
      </w:pPr>
      <w:r>
        <w:rPr>
          <w:b/>
          <w:color w:val="008000"/>
          <w:sz w:val="22"/>
        </w:rPr>
        <w:t xml:space="preserve">[CERT] </w:t>
      </w:r>
      <w:r>
        <w:rPr>
          <w:sz w:val="22"/>
        </w:rPr>
        <w:t>Indapamida creste eliminarea apei din corp. Daca pacientul ia indapamida si NU bea suficienta apa inainte de CT -&gt; corpul intra usor in deshidratare. Cand contrastul iodat este injectat la un corp deshidratat -&gt; toxicitatea pe rinichi este AMPLIFICATA. Sursa: RCP Triplixam 4.5 (sectiunea interactiuni), confirmat in ESUR Guidelines on Contrast Agents v10.0 (sectiunea B.1).</w:t>
      </w:r>
    </w:p>
    <w:p>
      <w:pPr>
        <w:jc w:val="both"/>
      </w:pPr>
      <w:r>
        <w:rPr>
          <w:b/>
          <w:color w:val="008000"/>
          <w:sz w:val="22"/>
        </w:rPr>
        <w:t xml:space="preserve">[CERT] </w:t>
      </w:r>
      <w:r>
        <w:rPr>
          <w:sz w:val="22"/>
        </w:rPr>
        <w:t>Singura profilaxie DOVEDITA pentru PC-AKI este HIDRATAREA. Pacientul are eGFR ~95 (functie renala excelenta) si nu are nevoie de hidratare IV obligatorie (rezervata pentru eGFR&lt;30). DAR hidratarea orala (1.5-2 L apa plata) duminica 19.04 este OBLIGATORIE pentru a contracara efectul indapamidei. Sursa: ACR Manual on Contrast Media 2024 (sectiunea Patient Selection for Prophylaxis) + ESUR Guidelines 10.0 (B.1.5).</w:t>
      </w:r>
    </w:p>
    <w:p>
      <w:r>
        <w:rPr>
          <w:b/>
          <w:i w:val="0"/>
          <w:sz w:val="24"/>
        </w:rPr>
        <w:t>Despre oprirea indapamidei in ziua CT — decizie individuala</w:t>
      </w:r>
    </w:p>
    <w:p>
      <w:pPr>
        <w:jc w:val="both"/>
      </w:pPr>
      <w:r>
        <w:rPr>
          <w:b/>
          <w:color w:val="C7521D"/>
          <w:sz w:val="22"/>
        </w:rPr>
        <w:t xml:space="preserve">[INCERT] </w:t>
      </w:r>
      <w:r>
        <w:rPr>
          <w:sz w:val="22"/>
        </w:rPr>
        <w:t>Dovezile despre oprirea diureticelor inainte de CT sunt LIMITATE — nu exista consens clar in literatura. Unele centre opresc diureticul cu o zi inainte la pacientii cu factori de risc; altele il continua. Pentru pacientul Petrila (functie renala excelenta, hidratare buna duminica), continuarea Triplixamului este probabil sigura, DAR aceasta este o INTREBARE EXPLICITA pentru radiolog (vezi sectiunea V).</w:t>
      </w:r>
    </w:p>
    <w:p>
      <w:pPr>
        <w:pStyle w:val="Heading2"/>
      </w:pPr>
      <w:r>
        <w:rPr>
          <w:rFonts w:ascii="Calibri" w:hAnsi="Calibri"/>
          <w:color w:val="2E74B5"/>
          <w:sz w:val="26"/>
        </w:rPr>
        <w:t>5. AMLODIPINA (blocant canale calciu) — relevanta minora pentru CT</w:t>
      </w:r>
    </w:p>
    <w:p>
      <w:pPr>
        <w:jc w:val="both"/>
      </w:pPr>
      <w:r>
        <w:rPr>
          <w:b/>
          <w:color w:val="008000"/>
          <w:sz w:val="22"/>
        </w:rPr>
        <w:t xml:space="preserve">[CERT] </w:t>
      </w:r>
      <w:r>
        <w:rPr>
          <w:sz w:val="22"/>
        </w:rPr>
        <w:t>Amlodipina blocheaza canalele de calciu din peretii vaselor de sange -&gt; vasele se relaxeaza -&gt; tensiunea scade. Sursa: RCP Triplixam 5.1.</w:t>
      </w:r>
    </w:p>
    <w:p>
      <w:pPr>
        <w:jc w:val="both"/>
      </w:pPr>
      <w:r>
        <w:rPr>
          <w:b/>
          <w:color w:val="008000"/>
          <w:sz w:val="22"/>
        </w:rPr>
        <w:t xml:space="preserve">[CERT] </w:t>
      </w:r>
      <w:r>
        <w:rPr>
          <w:sz w:val="22"/>
        </w:rPr>
        <w:t>Amlodipina NU are interactiune directa cu contrastul iodat. NU produce nefrotoxicitate. Singurul aspect relevant pentru CT: poate contribui la hipotensiune pasagera daca pacientul este deshidratat sau daca primeste un volum mare de contrast — gestionata uzual de radiolog. Sursa: RCP Triplixam 4.5.</w:t>
      </w:r>
    </w:p>
    <w:p>
      <w:pPr>
        <w:jc w:val="both"/>
      </w:pPr>
      <w:r>
        <w:rPr>
          <w:b/>
          <w:color w:val="008000"/>
          <w:sz w:val="22"/>
        </w:rPr>
        <w:t xml:space="preserve">[CERT] </w:t>
      </w:r>
      <w:r>
        <w:rPr>
          <w:sz w:val="22"/>
        </w:rPr>
        <w:t>Reactia adversa cea mai frecventa a amlodipinei este edemul la glezne (&gt;1 din 10 pacienti). NU este relevant pentru CT, dar este de cunoscut. Sursa: RCP Triplixam 4.8.</w:t>
      </w:r>
    </w:p>
    <w:p>
      <w:r>
        <w:br w:type="page"/>
      </w:r>
    </w:p>
    <w:p>
      <w:pPr>
        <w:pStyle w:val="Heading1"/>
      </w:pPr>
      <w:r>
        <w:rPr>
          <w:rFonts w:ascii="Calibri" w:hAnsi="Calibri"/>
          <w:color w:val="1F4E79"/>
          <w:sz w:val="32"/>
        </w:rPr>
        <w:t>PARTEA III — Interactiunile CRITICE Jamesi + Triplixam pentru CT</w:t>
      </w:r>
    </w:p>
    <w:p>
      <w:pPr>
        <w:pStyle w:val="Heading2"/>
      </w:pPr>
      <w:r>
        <w:rPr>
          <w:rFonts w:ascii="Calibri" w:hAnsi="Calibri"/>
          <w:color w:val="2E74B5"/>
          <w:sz w:val="26"/>
        </w:rPr>
        <w:t>Sinteza riscurilor — 3 mecanisme cumulate</w:t>
      </w:r>
    </w:p>
    <w:tbl>
      <w:tblPr>
        <w:tblStyle w:val="LightGrid-Accent1"/>
        <w:tblW w:type="auto" w:w="0"/>
        <w:tblLook w:firstColumn="1" w:firstRow="1" w:lastColumn="0" w:lastRow="0" w:noHBand="0" w:noVBand="1" w:val="04A0"/>
      </w:tblPr>
      <w:tblGrid>
        <w:gridCol w:w="3249"/>
        <w:gridCol w:w="3249"/>
        <w:gridCol w:w="3249"/>
      </w:tblGrid>
      <w:tr>
        <w:tc>
          <w:tcPr>
            <w:tcW w:type="dxa" w:w="1984"/>
            <w:shd w:val="clear" w:color="auto" w:fill="1f4e79"/>
          </w:tcPr>
          <w:p>
            <w:r/>
            <w:r>
              <w:rPr>
                <w:b/>
                <w:color w:val="FFFFFF"/>
                <w:sz w:val="21"/>
              </w:rPr>
              <w:t>Risc</w:t>
            </w:r>
          </w:p>
        </w:tc>
        <w:tc>
          <w:tcPr>
            <w:tcW w:type="dxa" w:w="4819"/>
            <w:shd w:val="clear" w:color="auto" w:fill="1f4e79"/>
          </w:tcPr>
          <w:p>
            <w:r/>
            <w:r>
              <w:rPr>
                <w:b/>
                <w:color w:val="FFFFFF"/>
                <w:sz w:val="21"/>
              </w:rPr>
              <w:t>Mecanism (simplificat)</w:t>
            </w:r>
          </w:p>
        </w:tc>
        <w:tc>
          <w:tcPr>
            <w:tcW w:type="dxa" w:w="2268"/>
            <w:shd w:val="clear" w:color="auto" w:fill="1f4e79"/>
          </w:tcPr>
          <w:p>
            <w:r/>
            <w:r>
              <w:rPr>
                <w:b/>
                <w:color w:val="FFFFFF"/>
                <w:sz w:val="21"/>
              </w:rPr>
              <w:t>Probabilitate</w:t>
            </w:r>
          </w:p>
        </w:tc>
      </w:tr>
      <w:tr>
        <w:tc>
          <w:tcPr>
            <w:tcW w:type="dxa" w:w="1984"/>
          </w:tcPr>
          <w:p>
            <w:r/>
            <w:r>
              <w:rPr>
                <w:sz w:val="20"/>
              </w:rPr>
              <w:t>1. ACIDOZA LACTICA</w:t>
            </w:r>
          </w:p>
        </w:tc>
        <w:tc>
          <w:tcPr>
            <w:tcW w:type="dxa" w:w="4819"/>
          </w:tcPr>
          <w:p>
            <w:r/>
            <w:r>
              <w:rPr>
                <w:sz w:val="20"/>
              </w:rPr>
              <w:t>Metformin (Jamesi) + contrast iodat -&gt; cand rinichii devin temporar mai slabi -&gt; metformin se acumuleaza -&gt; blocheaza ciclul Cori -&gt; acid lactic se acumuleaza -&gt; sangele devine acid.</w:t>
            </w:r>
          </w:p>
        </w:tc>
        <w:tc>
          <w:tcPr>
            <w:tcW w:type="dxa" w:w="2268"/>
          </w:tcPr>
          <w:p>
            <w:r/>
            <w:r>
              <w:rPr>
                <w:sz w:val="20"/>
              </w:rPr>
              <w:t>Foarte rara (&lt;1/10.000), dar fatala in 30-50% cazuri daca nu e tratata</w:t>
            </w:r>
          </w:p>
        </w:tc>
      </w:tr>
      <w:tr>
        <w:tc>
          <w:tcPr>
            <w:tcW w:type="dxa" w:w="1984"/>
          </w:tcPr>
          <w:p>
            <w:r/>
            <w:r>
              <w:rPr>
                <w:sz w:val="20"/>
              </w:rPr>
              <w:t>2. ANGIOEDEM AMPLIFICAT</w:t>
            </w:r>
          </w:p>
        </w:tc>
        <w:tc>
          <w:tcPr>
            <w:tcW w:type="dxa" w:w="4819"/>
          </w:tcPr>
          <w:p>
            <w:r/>
            <w:r>
              <w:rPr>
                <w:sz w:val="20"/>
              </w:rPr>
              <w:t>Sitagliptin (Jamesi) + perindopril (Triplixam) blocheaza AMBELE cai de degradare a bradikininei -&gt; bradikinina se acumuleaza -&gt; risc umflare brusca fata/limba/gat. Risc INCA mai mare daca apare reactie la contrast.</w:t>
            </w:r>
          </w:p>
        </w:tc>
        <w:tc>
          <w:tcPr>
            <w:tcW w:type="dxa" w:w="2268"/>
          </w:tcPr>
          <w:p>
            <w:r/>
            <w:r>
              <w:rPr>
                <w:sz w:val="20"/>
              </w:rPr>
              <w:t>Rara, dar potential fatala (sufocare)</w:t>
            </w:r>
          </w:p>
        </w:tc>
      </w:tr>
      <w:tr>
        <w:tc>
          <w:tcPr>
            <w:tcW w:type="dxa" w:w="1984"/>
          </w:tcPr>
          <w:p>
            <w:r/>
            <w:r>
              <w:rPr>
                <w:sz w:val="20"/>
              </w:rPr>
              <w:t>3. PC-AKI (insuficienta renala acuta post-contrast)</w:t>
            </w:r>
          </w:p>
        </w:tc>
        <w:tc>
          <w:tcPr>
            <w:tcW w:type="dxa" w:w="4819"/>
          </w:tcPr>
          <w:p>
            <w:r/>
            <w:r>
              <w:rPr>
                <w:sz w:val="20"/>
              </w:rPr>
              <w:t>Indapamida (Triplixam) deshidrateaza + perindopril (Triplixam) modifica presiunea renala + contrast iodat = stress maxim pe rinichi. La pacient cu functie renala buna — risc minor. La deshidratare severa — risc real.</w:t>
            </w:r>
          </w:p>
        </w:tc>
        <w:tc>
          <w:tcPr>
            <w:tcW w:type="dxa" w:w="2268"/>
          </w:tcPr>
          <w:p>
            <w:r/>
            <w:r>
              <w:rPr>
                <w:sz w:val="20"/>
              </w:rPr>
              <w:t>La acest pacient (eGFR 95, hidratare planificata) — RISC MIC</w:t>
            </w:r>
          </w:p>
        </w:tc>
      </w:tr>
    </w:tbl>
    <w:p/>
    <w:p>
      <w:pPr>
        <w:pStyle w:val="Heading2"/>
      </w:pPr>
      <w:r>
        <w:rPr>
          <w:rFonts w:ascii="Calibri" w:hAnsi="Calibri"/>
          <w:color w:val="2E74B5"/>
          <w:sz w:val="26"/>
        </w:rPr>
        <w:t>Riscul 1 — ACIDOZA LACTICA in detaliu</w:t>
      </w:r>
    </w:p>
    <w:p>
      <w:r>
        <w:rPr>
          <w:b/>
          <w:i w:val="0"/>
          <w:sz w:val="24"/>
        </w:rPr>
        <w:t>Cum recunosti acidoza lactica (semne care apar la 24-48h post-CT)</w:t>
      </w:r>
    </w:p>
    <w:p>
      <w:pPr>
        <w:pStyle w:val="ListBullet"/>
        <w:ind w:left="340"/>
      </w:pPr>
      <w:r>
        <w:rPr>
          <w:sz w:val="22"/>
        </w:rPr>
        <w:t>Respiratie RAPIDA si profunda (ca dupa efort intens, dar fara efort) = "respiratie Kussmaul"</w:t>
      </w:r>
    </w:p>
    <w:p>
      <w:pPr>
        <w:pStyle w:val="ListBullet"/>
        <w:ind w:left="340"/>
      </w:pPr>
      <w:r>
        <w:rPr>
          <w:sz w:val="22"/>
        </w:rPr>
        <w:t>Greata severa cu varsaturi care nu cedeaza</w:t>
      </w:r>
    </w:p>
    <w:p>
      <w:pPr>
        <w:pStyle w:val="ListBullet"/>
        <w:ind w:left="340"/>
      </w:pPr>
      <w:r>
        <w:rPr>
          <w:sz w:val="22"/>
        </w:rPr>
        <w:t>Durere musculara generalizata, fara explicatie</w:t>
      </w:r>
    </w:p>
    <w:p>
      <w:pPr>
        <w:pStyle w:val="ListBullet"/>
        <w:ind w:left="340"/>
      </w:pPr>
      <w:r>
        <w:rPr>
          <w:sz w:val="22"/>
        </w:rPr>
        <w:t>Durere abdominala difuza, persistenta</w:t>
      </w:r>
    </w:p>
    <w:p>
      <w:pPr>
        <w:pStyle w:val="ListBullet"/>
        <w:ind w:left="340"/>
      </w:pPr>
      <w:r>
        <w:rPr>
          <w:sz w:val="22"/>
        </w:rPr>
        <w:t>Confuzie, somnolenta progresiva</w:t>
      </w:r>
    </w:p>
    <w:p>
      <w:pPr>
        <w:pStyle w:val="ListBullet"/>
        <w:ind w:left="340"/>
      </w:pPr>
      <w:r>
        <w:rPr>
          <w:sz w:val="22"/>
        </w:rPr>
        <w:t>Extremitati reci (maini si picioare), tensiune scazuta</w:t>
      </w:r>
    </w:p>
    <w:tbl>
      <w:tblPr>
        <w:tblW w:type="auto" w:w="0"/>
        <w:tblLook w:firstColumn="1" w:firstRow="1" w:lastColumn="0" w:lastRow="0" w:noHBand="0" w:noVBand="1" w:val="04A0"/>
      </w:tblPr>
      <w:tblGrid>
        <w:gridCol w:w="9746"/>
      </w:tblGrid>
      <w:tr>
        <w:tc>
          <w:tcPr>
            <w:tcW w:type="dxa" w:w="9746"/>
            <w:shd w:val="clear" w:color="auto" w:fill="ffe4e1"/>
          </w:tcPr>
          <w:p>
            <w:r>
              <w:rPr>
                <w:b/>
                <w:color w:val="A00000"/>
                <w:sz w:val="24"/>
              </w:rPr>
              <w:t>CE SE FACE</w:t>
            </w:r>
          </w:p>
          <w:p>
            <w:r>
              <w:rPr>
                <w:sz w:val="22"/>
              </w:rPr>
              <w:t>Suni 112 IMEDIAT. Spui: "Pacient diabetic, ia metformin, a facut CT cu contrast acum X ore, are simptome de acidoza lactica." Tratamentul este SPITALIZARE in terapie intensiva, hemodializa de urgenta. Fara interventie rapida, mortalitatea e 30-50%. Cu interventie rapida — supravietuire completa frecventa.</w:t>
            </w:r>
          </w:p>
        </w:tc>
      </w:tr>
    </w:tbl>
    <w:p/>
    <w:p>
      <w:pPr>
        <w:pStyle w:val="Heading2"/>
      </w:pPr>
      <w:r>
        <w:rPr>
          <w:rFonts w:ascii="Calibri" w:hAnsi="Calibri"/>
          <w:color w:val="2E74B5"/>
          <w:sz w:val="26"/>
        </w:rPr>
        <w:t>Riscul 2 — ANGIOEDEM amplificat in detaliu</w:t>
      </w:r>
    </w:p>
    <w:p>
      <w:r>
        <w:rPr>
          <w:b/>
          <w:i w:val="0"/>
          <w:sz w:val="24"/>
        </w:rPr>
        <w:t>Cum recunosti angioedemul</w:t>
      </w:r>
    </w:p>
    <w:p>
      <w:pPr>
        <w:pStyle w:val="ListBullet"/>
        <w:ind w:left="340"/>
      </w:pPr>
      <w:r>
        <w:rPr>
          <w:sz w:val="22"/>
        </w:rPr>
        <w:t>Umflare BRUSCA (minute-ore) a fetei, buzelor, pleoapelor, limbii, gatului</w:t>
      </w:r>
    </w:p>
    <w:p>
      <w:pPr>
        <w:pStyle w:val="ListBullet"/>
        <w:ind w:left="340"/>
      </w:pPr>
      <w:r>
        <w:rPr>
          <w:sz w:val="22"/>
        </w:rPr>
        <w:t>NU mananca (spre deosebire de o alergie clasica)</w:t>
      </w:r>
    </w:p>
    <w:p>
      <w:pPr>
        <w:pStyle w:val="ListBullet"/>
        <w:ind w:left="340"/>
      </w:pPr>
      <w:r>
        <w:rPr>
          <w:sz w:val="22"/>
        </w:rPr>
        <w:t>NU este rosie (de obicei culoarea pielii normala, dar pielea pare "pufoasa")</w:t>
      </w:r>
    </w:p>
    <w:p>
      <w:pPr>
        <w:pStyle w:val="ListBullet"/>
        <w:ind w:left="340"/>
      </w:pPr>
      <w:r>
        <w:rPr>
          <w:sz w:val="22"/>
        </w:rPr>
        <w:t>Voce schimbata brusc, ragusita</w:t>
      </w:r>
    </w:p>
    <w:p>
      <w:pPr>
        <w:pStyle w:val="ListBullet"/>
        <w:ind w:left="340"/>
      </w:pPr>
      <w:r>
        <w:rPr>
          <w:sz w:val="22"/>
        </w:rPr>
        <w:t>Senzatie de "nod in gat", dificultate de inghitire saliva</w:t>
      </w:r>
    </w:p>
    <w:p>
      <w:pPr>
        <w:pStyle w:val="ListBullet"/>
        <w:ind w:left="340"/>
      </w:pPr>
      <w:r>
        <w:rPr>
          <w:sz w:val="22"/>
        </w:rPr>
        <w:t>In cazuri severe: respiratie suieratoare, sufocare</w:t>
      </w:r>
    </w:p>
    <w:p>
      <w:pPr>
        <w:jc w:val="both"/>
      </w:pPr>
      <w:r>
        <w:rPr>
          <w:b/>
          <w:color w:val="008000"/>
          <w:sz w:val="22"/>
        </w:rPr>
        <w:t xml:space="preserve">[CERT] </w:t>
      </w:r>
      <w:r>
        <w:rPr>
          <w:sz w:val="22"/>
        </w:rPr>
        <w:t>Angioedemul mediat de bradikinina (cum este cel din IECA + DPP-4i) NU raspunde bine la antihistaminice sau corticoizi (medicatiile clasice pentru alergie). Tratamentul specific este icatibant (un blocant al receptorului de bradikinina) sau, in lipsa, plasma proaspata congelata. Personalul ATI-Urgente trebuie sa stie ca pacientul ia perindopril si sitagliptin pentru a alege tratamentul corect. Sursa: literatura angioedem mediat bradikinina (Cicardi et al.) — [PROBABIL] aplicat la situatia specifica.</w:t>
      </w:r>
    </w:p>
    <w:tbl>
      <w:tblPr>
        <w:tblW w:type="auto" w:w="0"/>
        <w:tblLook w:firstColumn="1" w:firstRow="1" w:lastColumn="0" w:lastRow="0" w:noHBand="0" w:noVBand="1" w:val="04A0"/>
      </w:tblPr>
      <w:tblGrid>
        <w:gridCol w:w="9746"/>
      </w:tblGrid>
      <w:tr>
        <w:tc>
          <w:tcPr>
            <w:tcW w:type="dxa" w:w="9746"/>
            <w:shd w:val="clear" w:color="auto" w:fill="ffe4e1"/>
          </w:tcPr>
          <w:p>
            <w:r>
              <w:rPr>
                <w:b/>
                <w:color w:val="A00000"/>
                <w:sz w:val="24"/>
              </w:rPr>
              <w:t>CE SE FACE</w:t>
            </w:r>
          </w:p>
          <w:p>
            <w:r>
              <w:rPr>
                <w:sz w:val="22"/>
              </w:rPr>
              <w:t>Suni 112 IMEDIAT. Spui: "Pacient cu angioedem brusc, ia perindopril (IECA) si sitagliptin (DPP-4i). Suspectez angioedem mediat de bradikinina." NU astepti "sa vezi daca trece" — angioedemul poate progresa spre sufocare in minute. Daca ai cale aeriana compromisa — pana sa vina ambulanta, pacientul sta SEZAND, nu intins.</w:t>
            </w:r>
          </w:p>
        </w:tc>
      </w:tr>
    </w:tbl>
    <w:p/>
    <w:p>
      <w:pPr>
        <w:pStyle w:val="Heading2"/>
      </w:pPr>
      <w:r>
        <w:rPr>
          <w:rFonts w:ascii="Calibri" w:hAnsi="Calibri"/>
          <w:color w:val="2E74B5"/>
          <w:sz w:val="26"/>
        </w:rPr>
        <w:t>Riscul 3 — PC-AKI (insuficienta renala post-contrast)</w:t>
      </w:r>
    </w:p>
    <w:p>
      <w:pPr>
        <w:jc w:val="both"/>
      </w:pPr>
      <w:r>
        <w:rPr>
          <w:b/>
          <w:color w:val="008000"/>
          <w:sz w:val="22"/>
        </w:rPr>
        <w:t xml:space="preserve">[CERT] </w:t>
      </w:r>
      <w:r>
        <w:rPr>
          <w:sz w:val="22"/>
        </w:rPr>
        <w:t>Definitie PC-AKI: cresterea creatininei cu &gt;=0.3 mg/dL in 48-72h dupa contrast iodat, fara alta cauza explicabila. Sursa: ESUR Guidelines on Contrast Agents v10.0, sectiunea B.1.</w:t>
      </w:r>
    </w:p>
    <w:p>
      <w:r>
        <w:rPr>
          <w:b/>
          <w:i w:val="0"/>
          <w:sz w:val="24"/>
        </w:rPr>
        <w:t>Factori de risc la acest pacient</w:t>
      </w:r>
    </w:p>
    <w:tbl>
      <w:tblPr>
        <w:tblStyle w:val="LightGrid-Accent1"/>
        <w:tblW w:type="auto" w:w="0"/>
        <w:tblLook w:firstColumn="1" w:firstRow="1" w:lastColumn="0" w:lastRow="0" w:noHBand="0" w:noVBand="1" w:val="04A0"/>
      </w:tblPr>
      <w:tblGrid>
        <w:gridCol w:w="3249"/>
        <w:gridCol w:w="3249"/>
        <w:gridCol w:w="3249"/>
      </w:tblGrid>
      <w:tr>
        <w:tc>
          <w:tcPr>
            <w:tcW w:type="dxa" w:w="2551"/>
            <w:shd w:val="clear" w:color="auto" w:fill="1f4e79"/>
          </w:tcPr>
          <w:p>
            <w:r/>
            <w:r>
              <w:rPr>
                <w:b/>
                <w:color w:val="FFFFFF"/>
                <w:sz w:val="21"/>
              </w:rPr>
              <w:t>Factor</w:t>
            </w:r>
          </w:p>
        </w:tc>
        <w:tc>
          <w:tcPr>
            <w:tcW w:type="dxa" w:w="3969"/>
            <w:shd w:val="clear" w:color="auto" w:fill="1f4e79"/>
          </w:tcPr>
          <w:p>
            <w:r/>
            <w:r>
              <w:rPr>
                <w:b/>
                <w:color w:val="FFFFFF"/>
                <w:sz w:val="21"/>
              </w:rPr>
              <w:t>Statusul pacientului</w:t>
            </w:r>
          </w:p>
        </w:tc>
        <w:tc>
          <w:tcPr>
            <w:tcW w:type="dxa" w:w="2551"/>
            <w:shd w:val="clear" w:color="auto" w:fill="1f4e79"/>
          </w:tcPr>
          <w:p>
            <w:r/>
            <w:r>
              <w:rPr>
                <w:b/>
                <w:color w:val="FFFFFF"/>
                <w:sz w:val="21"/>
              </w:rPr>
              <w:t>Impact</w:t>
            </w:r>
          </w:p>
        </w:tc>
      </w:tr>
      <w:tr>
        <w:tc>
          <w:tcPr>
            <w:tcW w:type="dxa" w:w="2551"/>
          </w:tcPr>
          <w:p>
            <w:r/>
            <w:r>
              <w:rPr>
                <w:sz w:val="20"/>
              </w:rPr>
              <w:t>eGFR &lt;30</w:t>
            </w:r>
          </w:p>
        </w:tc>
        <w:tc>
          <w:tcPr>
            <w:tcW w:type="dxa" w:w="3969"/>
          </w:tcPr>
          <w:p>
            <w:r/>
            <w:r>
              <w:rPr>
                <w:sz w:val="20"/>
              </w:rPr>
              <w:t>eGFR ~95 (CKD G1)</w:t>
            </w:r>
          </w:p>
        </w:tc>
        <w:tc>
          <w:tcPr>
            <w:tcW w:type="dxa" w:w="2551"/>
          </w:tcPr>
          <w:p>
            <w:r/>
            <w:r>
              <w:rPr>
                <w:sz w:val="20"/>
              </w:rPr>
              <w:t>NU prezent — risc minor</w:t>
            </w:r>
          </w:p>
        </w:tc>
      </w:tr>
      <w:tr>
        <w:tc>
          <w:tcPr>
            <w:tcW w:type="dxa" w:w="2551"/>
          </w:tcPr>
          <w:p>
            <w:r/>
            <w:r>
              <w:rPr>
                <w:sz w:val="20"/>
              </w:rPr>
              <w:t>Diabet zaharat</w:t>
            </w:r>
          </w:p>
        </w:tc>
        <w:tc>
          <w:tcPr>
            <w:tcW w:type="dxa" w:w="3969"/>
          </w:tcPr>
          <w:p>
            <w:r/>
            <w:r>
              <w:rPr>
                <w:sz w:val="20"/>
              </w:rPr>
              <w:t>DA (tip 2, tratat cu Jamesi)</w:t>
            </w:r>
          </w:p>
        </w:tc>
        <w:tc>
          <w:tcPr>
            <w:tcW w:type="dxa" w:w="2551"/>
          </w:tcPr>
          <w:p>
            <w:r/>
            <w:r>
              <w:rPr>
                <w:sz w:val="20"/>
              </w:rPr>
              <w:t>Prezent — usor crescut</w:t>
            </w:r>
          </w:p>
        </w:tc>
      </w:tr>
      <w:tr>
        <w:tc>
          <w:tcPr>
            <w:tcW w:type="dxa" w:w="2551"/>
          </w:tcPr>
          <w:p>
            <w:r/>
            <w:r>
              <w:rPr>
                <w:sz w:val="20"/>
              </w:rPr>
              <w:t>Deshidratare</w:t>
            </w:r>
          </w:p>
        </w:tc>
        <w:tc>
          <w:tcPr>
            <w:tcW w:type="dxa" w:w="3969"/>
          </w:tcPr>
          <w:p>
            <w:r/>
            <w:r>
              <w:rPr>
                <w:sz w:val="20"/>
              </w:rPr>
              <w:t>Hidratare planificata duminica</w:t>
            </w:r>
          </w:p>
        </w:tc>
        <w:tc>
          <w:tcPr>
            <w:tcW w:type="dxa" w:w="2551"/>
          </w:tcPr>
          <w:p>
            <w:r/>
            <w:r>
              <w:rPr>
                <w:sz w:val="20"/>
              </w:rPr>
              <w:t>Controlat</w:t>
            </w:r>
          </w:p>
        </w:tc>
      </w:tr>
      <w:tr>
        <w:tc>
          <w:tcPr>
            <w:tcW w:type="dxa" w:w="2551"/>
          </w:tcPr>
          <w:p>
            <w:r/>
            <w:r>
              <w:rPr>
                <w:sz w:val="20"/>
              </w:rPr>
              <w:t>Diuretic activ</w:t>
            </w:r>
          </w:p>
        </w:tc>
        <w:tc>
          <w:tcPr>
            <w:tcW w:type="dxa" w:w="3969"/>
          </w:tcPr>
          <w:p>
            <w:r/>
            <w:r>
              <w:rPr>
                <w:sz w:val="20"/>
              </w:rPr>
              <w:t>DA (indapamida din Triplixam)</w:t>
            </w:r>
          </w:p>
        </w:tc>
        <w:tc>
          <w:tcPr>
            <w:tcW w:type="dxa" w:w="2551"/>
          </w:tcPr>
          <w:p>
            <w:r/>
            <w:r>
              <w:rPr>
                <w:sz w:val="20"/>
              </w:rPr>
              <w:t>Prezent — necesita hidratare</w:t>
            </w:r>
          </w:p>
        </w:tc>
      </w:tr>
      <w:tr>
        <w:tc>
          <w:tcPr>
            <w:tcW w:type="dxa" w:w="2551"/>
          </w:tcPr>
          <w:p>
            <w:r/>
            <w:r>
              <w:rPr>
                <w:sz w:val="20"/>
              </w:rPr>
              <w:t>IECA activ</w:t>
            </w:r>
          </w:p>
        </w:tc>
        <w:tc>
          <w:tcPr>
            <w:tcW w:type="dxa" w:w="3969"/>
          </w:tcPr>
          <w:p>
            <w:r/>
            <w:r>
              <w:rPr>
                <w:sz w:val="20"/>
              </w:rPr>
              <w:t>DA (perindopril din Triplixam)</w:t>
            </w:r>
          </w:p>
        </w:tc>
        <w:tc>
          <w:tcPr>
            <w:tcW w:type="dxa" w:w="2551"/>
          </w:tcPr>
          <w:p>
            <w:r/>
            <w:r>
              <w:rPr>
                <w:sz w:val="20"/>
              </w:rPr>
              <w:t>Prezent — discutie radiolog</w:t>
            </w:r>
          </w:p>
        </w:tc>
      </w:tr>
      <w:tr>
        <w:tc>
          <w:tcPr>
            <w:tcW w:type="dxa" w:w="2551"/>
          </w:tcPr>
          <w:p>
            <w:r/>
            <w:r>
              <w:rPr>
                <w:sz w:val="20"/>
              </w:rPr>
              <w:t>Multipla doza contrast</w:t>
            </w:r>
          </w:p>
        </w:tc>
        <w:tc>
          <w:tcPr>
            <w:tcW w:type="dxa" w:w="3969"/>
          </w:tcPr>
          <w:p>
            <w:r/>
            <w:r>
              <w:rPr>
                <w:sz w:val="20"/>
              </w:rPr>
              <w:t>NU (CT unic)</w:t>
            </w:r>
          </w:p>
        </w:tc>
        <w:tc>
          <w:tcPr>
            <w:tcW w:type="dxa" w:w="2551"/>
          </w:tcPr>
          <w:p>
            <w:r/>
            <w:r>
              <w:rPr>
                <w:sz w:val="20"/>
              </w:rPr>
              <w:t>NU prezent</w:t>
            </w:r>
          </w:p>
        </w:tc>
      </w:tr>
      <w:tr>
        <w:tc>
          <w:tcPr>
            <w:tcW w:type="dxa" w:w="2551"/>
          </w:tcPr>
          <w:p>
            <w:r/>
            <w:r>
              <w:rPr>
                <w:sz w:val="20"/>
              </w:rPr>
              <w:t>Volum contrast &gt;100 mL</w:t>
            </w:r>
          </w:p>
        </w:tc>
        <w:tc>
          <w:tcPr>
            <w:tcW w:type="dxa" w:w="3969"/>
          </w:tcPr>
          <w:p>
            <w:r/>
            <w:r>
              <w:rPr>
                <w:sz w:val="20"/>
              </w:rPr>
              <w:t>Probabil NU (CT diagnostic standard)</w:t>
            </w:r>
          </w:p>
        </w:tc>
        <w:tc>
          <w:tcPr>
            <w:tcW w:type="dxa" w:w="2551"/>
          </w:tcPr>
          <w:p>
            <w:r/>
            <w:r>
              <w:rPr>
                <w:sz w:val="20"/>
              </w:rPr>
              <w:t>NU prezent</w:t>
            </w:r>
          </w:p>
        </w:tc>
      </w:tr>
      <w:tr>
        <w:tc>
          <w:tcPr>
            <w:tcW w:type="dxa" w:w="2551"/>
          </w:tcPr>
          <w:p>
            <w:r/>
            <w:r>
              <w:rPr>
                <w:sz w:val="20"/>
              </w:rPr>
              <w:t>Insuficienta cardiaca</w:t>
            </w:r>
          </w:p>
        </w:tc>
        <w:tc>
          <w:tcPr>
            <w:tcW w:type="dxa" w:w="3969"/>
          </w:tcPr>
          <w:p>
            <w:r/>
            <w:r>
              <w:rPr>
                <w:sz w:val="20"/>
              </w:rPr>
              <w:t>NU explicit (stent 2012, fara mentiune IC)</w:t>
            </w:r>
          </w:p>
        </w:tc>
        <w:tc>
          <w:tcPr>
            <w:tcW w:type="dxa" w:w="2551"/>
          </w:tcPr>
          <w:p>
            <w:r/>
            <w:r>
              <w:rPr>
                <w:sz w:val="20"/>
              </w:rPr>
              <w:t>Probabil NU prezent</w:t>
            </w:r>
          </w:p>
        </w:tc>
      </w:tr>
    </w:tbl>
    <w:p/>
    <w:p>
      <w:pPr>
        <w:jc w:val="both"/>
      </w:pPr>
      <w:r>
        <w:rPr>
          <w:b/>
          <w:color w:val="008000"/>
          <w:sz w:val="22"/>
        </w:rPr>
        <w:t xml:space="preserve">[CERT] </w:t>
      </w:r>
      <w:r>
        <w:rPr>
          <w:sz w:val="22"/>
        </w:rPr>
        <w:t>Concluzie: pacientul are RISC MIC de PC-AKI conform criteriilor ACR 2024 si ESUR 2025. Nu este in categoria care necesita hidratare IV obligatorie (eGFR&lt;30 sau AKI prezent). Hidratarea orala 1.5-2 L duminica este suficienta. Sursa: ACR Manual on Contrast Media 2024 (Patient Selection for Prophylaxis) + ESUR 10.0 (B.1.5).</w:t>
      </w:r>
    </w:p>
    <w:p>
      <w:r>
        <w:br w:type="page"/>
      </w:r>
    </w:p>
    <w:p>
      <w:pPr>
        <w:pStyle w:val="Heading1"/>
      </w:pPr>
      <w:r>
        <w:rPr>
          <w:rFonts w:ascii="Calibri" w:hAnsi="Calibri"/>
          <w:color w:val="1F4E79"/>
          <w:sz w:val="32"/>
        </w:rPr>
        <w:t>PARTEA IV — Hidratare optima pentru CT</w:t>
      </w:r>
    </w:p>
    <w:p>
      <w:pPr>
        <w:jc w:val="both"/>
      </w:pPr>
      <w:r>
        <w:rPr>
          <w:b/>
          <w:color w:val="008000"/>
          <w:sz w:val="22"/>
        </w:rPr>
        <w:t xml:space="preserve">[CERT] </w:t>
      </w:r>
      <w:r>
        <w:rPr>
          <w:sz w:val="22"/>
        </w:rPr>
        <w:t>Hidratarea adecvata este SINGURA profilaxie dovedita pentru PC-AKI. Hidratarea orala (cu apa) este la fel de eficienta ca cea intravenoasa pentru pacientii cu functie renala buna. Sursa: ACR 2024 + ESUR 10.0 + meta-analiza JACC: Cardiovascular Interventions 2023.</w:t>
      </w:r>
    </w:p>
    <w:p>
      <w:r>
        <w:rPr>
          <w:b/>
          <w:i w:val="0"/>
          <w:sz w:val="24"/>
        </w:rPr>
        <w:t>Recomandare practica pentru pacient</w:t>
      </w:r>
    </w:p>
    <w:tbl>
      <w:tblPr>
        <w:tblStyle w:val="LightGrid-Accent1"/>
        <w:tblW w:type="auto" w:w="0"/>
        <w:tblLook w:firstColumn="1" w:firstRow="1" w:lastColumn="0" w:lastRow="0" w:noHBand="0" w:noVBand="1" w:val="04A0"/>
      </w:tblPr>
      <w:tblGrid>
        <w:gridCol w:w="2436"/>
        <w:gridCol w:w="2436"/>
        <w:gridCol w:w="2436"/>
        <w:gridCol w:w="2436"/>
      </w:tblGrid>
      <w:tr>
        <w:tc>
          <w:tcPr>
            <w:tcW w:type="dxa" w:w="1984"/>
            <w:shd w:val="clear" w:color="auto" w:fill="1f4e79"/>
          </w:tcPr>
          <w:p>
            <w:r/>
            <w:r>
              <w:rPr>
                <w:b/>
                <w:color w:val="FFFFFF"/>
                <w:sz w:val="21"/>
              </w:rPr>
              <w:t>Cand</w:t>
            </w:r>
          </w:p>
        </w:tc>
        <w:tc>
          <w:tcPr>
            <w:tcW w:type="dxa" w:w="1984"/>
            <w:shd w:val="clear" w:color="auto" w:fill="1f4e79"/>
          </w:tcPr>
          <w:p>
            <w:r/>
            <w:r>
              <w:rPr>
                <w:b/>
                <w:color w:val="FFFFFF"/>
                <w:sz w:val="21"/>
              </w:rPr>
              <w:t>Cantitate</w:t>
            </w:r>
          </w:p>
        </w:tc>
        <w:tc>
          <w:tcPr>
            <w:tcW w:type="dxa" w:w="2268"/>
            <w:shd w:val="clear" w:color="auto" w:fill="1f4e79"/>
          </w:tcPr>
          <w:p>
            <w:r/>
            <w:r>
              <w:rPr>
                <w:b/>
                <w:color w:val="FFFFFF"/>
                <w:sz w:val="21"/>
              </w:rPr>
              <w:t>Tip lichid</w:t>
            </w:r>
          </w:p>
        </w:tc>
        <w:tc>
          <w:tcPr>
            <w:tcW w:type="dxa" w:w="2835"/>
            <w:shd w:val="clear" w:color="auto" w:fill="1f4e79"/>
          </w:tcPr>
          <w:p>
            <w:r/>
            <w:r>
              <w:rPr>
                <w:b/>
                <w:color w:val="FFFFFF"/>
                <w:sz w:val="21"/>
              </w:rPr>
              <w:t>Note</w:t>
            </w:r>
          </w:p>
        </w:tc>
      </w:tr>
      <w:tr>
        <w:tc>
          <w:tcPr>
            <w:tcW w:type="dxa" w:w="1984"/>
          </w:tcPr>
          <w:p>
            <w:r/>
            <w:r>
              <w:rPr>
                <w:sz w:val="20"/>
              </w:rPr>
              <w:t>SAMBATA 18.04, dupa amiaza</w:t>
            </w:r>
          </w:p>
        </w:tc>
        <w:tc>
          <w:tcPr>
            <w:tcW w:type="dxa" w:w="1984"/>
          </w:tcPr>
          <w:p>
            <w:r/>
            <w:r>
              <w:rPr>
                <w:sz w:val="20"/>
              </w:rPr>
              <w:t>1 L apa plata, raspandit</w:t>
            </w:r>
          </w:p>
        </w:tc>
        <w:tc>
          <w:tcPr>
            <w:tcW w:type="dxa" w:w="2268"/>
          </w:tcPr>
          <w:p>
            <w:r/>
            <w:r>
              <w:rPr>
                <w:sz w:val="20"/>
              </w:rPr>
              <w:t>Apa plata, ceaiuri usoare</w:t>
            </w:r>
          </w:p>
        </w:tc>
        <w:tc>
          <w:tcPr>
            <w:tcW w:type="dxa" w:w="2835"/>
          </w:tcPr>
          <w:p>
            <w:r/>
            <w:r>
              <w:rPr>
                <w:sz w:val="20"/>
              </w:rPr>
              <w:t>Inceputul hidratarii inainte de oprirea Jamesi</w:t>
            </w:r>
          </w:p>
        </w:tc>
      </w:tr>
      <w:tr>
        <w:tc>
          <w:tcPr>
            <w:tcW w:type="dxa" w:w="1984"/>
          </w:tcPr>
          <w:p>
            <w:r/>
            <w:r>
              <w:rPr>
                <w:sz w:val="20"/>
              </w:rPr>
              <w:t>DUMINICA 19.04, toata ziua</w:t>
            </w:r>
          </w:p>
        </w:tc>
        <w:tc>
          <w:tcPr>
            <w:tcW w:type="dxa" w:w="1984"/>
          </w:tcPr>
          <w:p>
            <w:r/>
            <w:r>
              <w:rPr>
                <w:sz w:val="20"/>
              </w:rPr>
              <w:t>1.5-2 L apa plata</w:t>
            </w:r>
          </w:p>
        </w:tc>
        <w:tc>
          <w:tcPr>
            <w:tcW w:type="dxa" w:w="2268"/>
          </w:tcPr>
          <w:p>
            <w:r/>
            <w:r>
              <w:rPr>
                <w:sz w:val="20"/>
              </w:rPr>
              <w:t>Apa plata, ceaiuri necofeinizate</w:t>
            </w:r>
          </w:p>
        </w:tc>
        <w:tc>
          <w:tcPr>
            <w:tcW w:type="dxa" w:w="2835"/>
          </w:tcPr>
          <w:p>
            <w:r/>
            <w:r>
              <w:rPr>
                <w:sz w:val="20"/>
              </w:rPr>
              <w:t>CRITIC — contracareaza efectul indapamidei</w:t>
            </w:r>
          </w:p>
        </w:tc>
      </w:tr>
      <w:tr>
        <w:tc>
          <w:tcPr>
            <w:tcW w:type="dxa" w:w="1984"/>
          </w:tcPr>
          <w:p>
            <w:r/>
            <w:r>
              <w:rPr>
                <w:sz w:val="20"/>
              </w:rPr>
              <w:t>DUMINICA seara</w:t>
            </w:r>
          </w:p>
        </w:tc>
        <w:tc>
          <w:tcPr>
            <w:tcW w:type="dxa" w:w="1984"/>
          </w:tcPr>
          <w:p>
            <w:r/>
            <w:r>
              <w:rPr>
                <w:sz w:val="20"/>
              </w:rPr>
              <w:t>Cina cu lichide moderate</w:t>
            </w:r>
          </w:p>
        </w:tc>
        <w:tc>
          <w:tcPr>
            <w:tcW w:type="dxa" w:w="2268"/>
          </w:tcPr>
          <w:p>
            <w:r/>
            <w:r>
              <w:rPr>
                <w:sz w:val="20"/>
              </w:rPr>
              <w:t>Supa, apa</w:t>
            </w:r>
          </w:p>
        </w:tc>
        <w:tc>
          <w:tcPr>
            <w:tcW w:type="dxa" w:w="2835"/>
          </w:tcPr>
          <w:p>
            <w:r/>
            <w:r>
              <w:rPr>
                <w:sz w:val="20"/>
              </w:rPr>
              <w:t>Nu deshidratare nocturna</w:t>
            </w:r>
          </w:p>
        </w:tc>
      </w:tr>
      <w:tr>
        <w:tc>
          <w:tcPr>
            <w:tcW w:type="dxa" w:w="1984"/>
          </w:tcPr>
          <w:p>
            <w:r/>
            <w:r>
              <w:rPr>
                <w:sz w:val="20"/>
              </w:rPr>
              <w:t>LUNI 20.04 dimineata</w:t>
            </w:r>
          </w:p>
        </w:tc>
        <w:tc>
          <w:tcPr>
            <w:tcW w:type="dxa" w:w="1984"/>
          </w:tcPr>
          <w:p>
            <w:r/>
            <w:r>
              <w:rPr>
                <w:sz w:val="20"/>
              </w:rPr>
              <w:t>500 mL apa la trezire + cu medicamente</w:t>
            </w:r>
          </w:p>
        </w:tc>
        <w:tc>
          <w:tcPr>
            <w:tcW w:type="dxa" w:w="2268"/>
          </w:tcPr>
          <w:p>
            <w:r/>
            <w:r>
              <w:rPr>
                <w:sz w:val="20"/>
              </w:rPr>
              <w:t>Apa plata</w:t>
            </w:r>
          </w:p>
        </w:tc>
        <w:tc>
          <w:tcPr>
            <w:tcW w:type="dxa" w:w="2835"/>
          </w:tcPr>
          <w:p>
            <w:r/>
            <w:r>
              <w:rPr>
                <w:sz w:val="20"/>
              </w:rPr>
              <w:t>Tratamentul (Triplixam etc.) cu apa, nu cu suc</w:t>
            </w:r>
          </w:p>
        </w:tc>
      </w:tr>
      <w:tr>
        <w:tc>
          <w:tcPr>
            <w:tcW w:type="dxa" w:w="1984"/>
          </w:tcPr>
          <w:p>
            <w:r/>
            <w:r>
              <w:rPr>
                <w:sz w:val="20"/>
              </w:rPr>
              <w:t>LUNI 20.04, pre-CT</w:t>
            </w:r>
          </w:p>
        </w:tc>
        <w:tc>
          <w:tcPr>
            <w:tcW w:type="dxa" w:w="1984"/>
          </w:tcPr>
          <w:p>
            <w:r/>
            <w:r>
              <w:rPr>
                <w:sz w:val="20"/>
              </w:rPr>
              <w:t>Inca 250-500 mL apa</w:t>
            </w:r>
          </w:p>
        </w:tc>
        <w:tc>
          <w:tcPr>
            <w:tcW w:type="dxa" w:w="2268"/>
          </w:tcPr>
          <w:p>
            <w:r/>
            <w:r>
              <w:rPr>
                <w:sz w:val="20"/>
              </w:rPr>
              <w:t>Apa plata</w:t>
            </w:r>
          </w:p>
        </w:tc>
        <w:tc>
          <w:tcPr>
            <w:tcW w:type="dxa" w:w="2835"/>
          </w:tcPr>
          <w:p>
            <w:r/>
            <w:r>
              <w:rPr>
                <w:sz w:val="20"/>
              </w:rPr>
              <w:t>Daca radiologul nu cere altfel</w:t>
            </w:r>
          </w:p>
        </w:tc>
      </w:tr>
      <w:tr>
        <w:tc>
          <w:tcPr>
            <w:tcW w:type="dxa" w:w="1984"/>
          </w:tcPr>
          <w:p>
            <w:r/>
            <w:r>
              <w:rPr>
                <w:sz w:val="20"/>
              </w:rPr>
              <w:t>LUNI seara, post-CT</w:t>
            </w:r>
          </w:p>
        </w:tc>
        <w:tc>
          <w:tcPr>
            <w:tcW w:type="dxa" w:w="1984"/>
          </w:tcPr>
          <w:p>
            <w:r/>
            <w:r>
              <w:rPr>
                <w:sz w:val="20"/>
              </w:rPr>
              <w:t>Bea cat poate (1-1.5 L)</w:t>
            </w:r>
          </w:p>
        </w:tc>
        <w:tc>
          <w:tcPr>
            <w:tcW w:type="dxa" w:w="2268"/>
          </w:tcPr>
          <w:p>
            <w:r/>
            <w:r>
              <w:rPr>
                <w:sz w:val="20"/>
              </w:rPr>
              <w:t>Apa plata, ceai usor</w:t>
            </w:r>
          </w:p>
        </w:tc>
        <w:tc>
          <w:tcPr>
            <w:tcW w:type="dxa" w:w="2835"/>
          </w:tcPr>
          <w:p>
            <w:r/>
            <w:r>
              <w:rPr>
                <w:sz w:val="20"/>
              </w:rPr>
              <w:t>Eliminarea contrastului din corp</w:t>
            </w:r>
          </w:p>
        </w:tc>
      </w:tr>
      <w:tr>
        <w:tc>
          <w:tcPr>
            <w:tcW w:type="dxa" w:w="1984"/>
          </w:tcPr>
          <w:p>
            <w:r/>
            <w:r>
              <w:rPr>
                <w:sz w:val="20"/>
              </w:rPr>
              <w:t>MARTI 21.04</w:t>
            </w:r>
          </w:p>
        </w:tc>
        <w:tc>
          <w:tcPr>
            <w:tcW w:type="dxa" w:w="1984"/>
          </w:tcPr>
          <w:p>
            <w:r/>
            <w:r>
              <w:rPr>
                <w:sz w:val="20"/>
              </w:rPr>
              <w:t>Hidratare normala (1.5 L)</w:t>
            </w:r>
          </w:p>
        </w:tc>
        <w:tc>
          <w:tcPr>
            <w:tcW w:type="dxa" w:w="2268"/>
          </w:tcPr>
          <w:p>
            <w:r/>
            <w:r>
              <w:rPr>
                <w:sz w:val="20"/>
              </w:rPr>
              <w:t>Apa, ceai, supa</w:t>
            </w:r>
          </w:p>
        </w:tc>
        <w:tc>
          <w:tcPr>
            <w:tcW w:type="dxa" w:w="2835"/>
          </w:tcPr>
          <w:p>
            <w:r/>
            <w:r>
              <w:rPr>
                <w:sz w:val="20"/>
              </w:rPr>
              <w:t>Continua eliminarea contrastului</w:t>
            </w:r>
          </w:p>
        </w:tc>
      </w:tr>
    </w:tbl>
    <w:p/>
    <w:tbl>
      <w:tblPr>
        <w:tblW w:type="auto" w:w="0"/>
        <w:tblLook w:firstColumn="1" w:firstRow="1" w:lastColumn="0" w:lastRow="0" w:noHBand="0" w:noVBand="1" w:val="04A0"/>
      </w:tblPr>
      <w:tblGrid>
        <w:gridCol w:w="9746"/>
      </w:tblGrid>
      <w:tr>
        <w:tc>
          <w:tcPr>
            <w:tcW w:type="dxa" w:w="9746"/>
            <w:shd w:val="clear" w:color="auto" w:fill="fff3e0"/>
          </w:tcPr>
          <w:p>
            <w:r>
              <w:rPr>
                <w:b/>
                <w:color w:val="A00000"/>
                <w:sz w:val="24"/>
              </w:rPr>
              <w:t>CONTRAINDICATII / ATENTII LA HIDRATARE</w:t>
            </w:r>
          </w:p>
          <w:p>
            <w:r>
              <w:rPr>
                <w:sz w:val="22"/>
              </w:rPr>
              <w:t>Daca pacientul are insuficienta cardiaca sau retentie de lichide -&gt; consulta medicul pentru cantitatea sigura. La un pacient post-stent fara IC documentata, 1.5-2 L apa plata pe zi este de obicei sigur. Atentie la edemele la glezne (de la amlodipina) — daca cresc semnificativ duminica seara, redu putin cantitatea (poate ajunge la 1.2 L).</w:t>
            </w:r>
          </w:p>
        </w:tc>
      </w:tr>
    </w:tbl>
    <w:p/>
    <w:p>
      <w:r>
        <w:br w:type="page"/>
      </w:r>
    </w:p>
    <w:p>
      <w:pPr>
        <w:pStyle w:val="Heading1"/>
      </w:pPr>
      <w:r>
        <w:rPr>
          <w:rFonts w:ascii="Calibri" w:hAnsi="Calibri"/>
          <w:color w:val="1F4E79"/>
          <w:sz w:val="32"/>
        </w:rPr>
        <w:t>PARTEA V — Intrebari OBLIGATORII pentru radiolog (luni dimineata)</w:t>
      </w:r>
    </w:p>
    <w:p>
      <w:pPr>
        <w:jc w:val="both"/>
      </w:pPr>
      <w:r>
        <w:rPr>
          <w:b w:val="0"/>
          <w:i/>
          <w:sz w:val="22"/>
        </w:rPr>
        <w:t>Aceste intrebari trebuie puse explicit la sosirea la Genesis Medical Clinic Micalaca. Tipari aceasta pagina si arata-i radiologului. Are si un loc unde radiologul poate scrie raspunsul.</w:t>
      </w:r>
    </w:p>
    <w:tbl>
      <w:tblPr>
        <w:tblStyle w:val="TableGrid"/>
        <w:tblW w:type="auto" w:w="0"/>
        <w:tblLook w:firstColumn="1" w:firstRow="1" w:lastColumn="0" w:lastRow="0" w:noHBand="0" w:noVBand="1" w:val="04A0"/>
      </w:tblPr>
      <w:tblGrid>
        <w:gridCol w:w="9746"/>
      </w:tblGrid>
      <w:tr>
        <w:tc>
          <w:tcPr>
            <w:tcW w:type="dxa" w:w="9746"/>
            <w:shd w:val="clear" w:color="auto" w:fill="e6f2ff"/>
          </w:tcPr>
          <w:p>
            <w:r>
              <w:rPr>
                <w:b/>
                <w:sz w:val="22"/>
              </w:rPr>
              <w:t>Intrebarea 1: Pacientul are alergii cunoscute la iod, fructe de mare sau a avut reactie la contrast iodat anterior?</w:t>
            </w:r>
          </w:p>
          <w:p>
            <w:r>
              <w:rPr>
                <w:i/>
                <w:color w:val="555555"/>
                <w:sz w:val="20"/>
              </w:rPr>
              <w:t>De ce conteaza: Daca DA — radiologul evalueaza riscul si decide premedicare (corticoizi + antihistaminice cu 12h inainte). Daca a mai facut CT cu contrast fara reactie — risc minim. Aceasta este intrebarea P0 din CONTEXT_MEDICAL.</w:t>
            </w:r>
          </w:p>
        </w:tc>
      </w:tr>
      <w:tr>
        <w:tc>
          <w:tcPr>
            <w:tcW w:type="dxa" w:w="9746"/>
          </w:tcPr>
          <w:p>
            <w:r>
              <w:rPr>
                <w:b/>
                <w:sz w:val="22"/>
              </w:rPr>
              <w:t xml:space="preserve">Raspuns radiolog: </w:t>
            </w:r>
          </w:p>
          <w:p/>
          <w:p/>
          <w:p/>
        </w:tc>
      </w:tr>
    </w:tbl>
    <w:p/>
    <w:tbl>
      <w:tblPr>
        <w:tblStyle w:val="TableGrid"/>
        <w:tblW w:type="auto" w:w="0"/>
        <w:tblLook w:firstColumn="1" w:firstRow="1" w:lastColumn="0" w:lastRow="0" w:noHBand="0" w:noVBand="1" w:val="04A0"/>
      </w:tblPr>
      <w:tblGrid>
        <w:gridCol w:w="9746"/>
      </w:tblGrid>
      <w:tr>
        <w:tc>
          <w:tcPr>
            <w:tcW w:type="dxa" w:w="9746"/>
            <w:shd w:val="clear" w:color="auto" w:fill="e6f2ff"/>
          </w:tcPr>
          <w:p>
            <w:r>
              <w:rPr>
                <w:b/>
                <w:sz w:val="22"/>
              </w:rPr>
              <w:t>Intrebarea 2: Pacientul ia perindopril (IECA) si sitagliptin (DPP-4i). Combinatia creste riscul de angioedem mediat de bradikinina. Aveti icatibant disponibil sau plasma proaspata congelata in caz de reactie?</w:t>
            </w:r>
          </w:p>
          <w:p>
            <w:r>
              <w:rPr>
                <w:i/>
                <w:color w:val="555555"/>
                <w:sz w:val="20"/>
              </w:rPr>
              <w:t>De ce conteaza: Angioedemul mediat de bradikinina nu raspunde la antihistaminice sau corticoizi standard. Tratamentul specific este icatibant. Daca clinica nu are — bun de stiut pentru a fi pregatit cu transferul.</w:t>
            </w:r>
          </w:p>
        </w:tc>
      </w:tr>
      <w:tr>
        <w:tc>
          <w:tcPr>
            <w:tcW w:type="dxa" w:w="9746"/>
          </w:tcPr>
          <w:p>
            <w:r>
              <w:rPr>
                <w:b/>
                <w:sz w:val="22"/>
              </w:rPr>
              <w:t xml:space="preserve">Raspuns radiolog: </w:t>
            </w:r>
          </w:p>
          <w:p/>
          <w:p/>
          <w:p/>
        </w:tc>
      </w:tr>
    </w:tbl>
    <w:p/>
    <w:tbl>
      <w:tblPr>
        <w:tblStyle w:val="TableGrid"/>
        <w:tblW w:type="auto" w:w="0"/>
        <w:tblLook w:firstColumn="1" w:firstRow="1" w:lastColumn="0" w:lastRow="0" w:noHBand="0" w:noVBand="1" w:val="04A0"/>
      </w:tblPr>
      <w:tblGrid>
        <w:gridCol w:w="9746"/>
      </w:tblGrid>
      <w:tr>
        <w:tc>
          <w:tcPr>
            <w:tcW w:type="dxa" w:w="9746"/>
            <w:shd w:val="clear" w:color="auto" w:fill="e6f2ff"/>
          </w:tcPr>
          <w:p>
            <w:r>
              <w:rPr>
                <w:b/>
                <w:sz w:val="22"/>
              </w:rPr>
              <w:t>Intrebarea 3: Doza de Triplixam de luni dimineata se administreaza normal sau se omite?</w:t>
            </w:r>
          </w:p>
          <w:p>
            <w:r>
              <w:rPr>
                <w:i/>
                <w:color w:val="555555"/>
                <w:sz w:val="20"/>
              </w:rPr>
              <w:t>De ce conteaza: Indapamida (componenta diuretica) deshidrateaza si poate amplifica nefrotoxicitatea contrastului. Perindopril modifica presiunea renala. Decizia depinde de protocolul clinicii — unele cer omitere, altele continuare.</w:t>
            </w:r>
          </w:p>
        </w:tc>
      </w:tr>
      <w:tr>
        <w:tc>
          <w:tcPr>
            <w:tcW w:type="dxa" w:w="9746"/>
          </w:tcPr>
          <w:p>
            <w:r>
              <w:rPr>
                <w:b/>
                <w:sz w:val="22"/>
              </w:rPr>
              <w:t xml:space="preserve">Raspuns radiolog: </w:t>
            </w:r>
          </w:p>
          <w:p/>
          <w:p/>
          <w:p/>
        </w:tc>
      </w:tr>
    </w:tbl>
    <w:p/>
    <w:tbl>
      <w:tblPr>
        <w:tblStyle w:val="TableGrid"/>
        <w:tblW w:type="auto" w:w="0"/>
        <w:tblLook w:firstColumn="1" w:firstRow="1" w:lastColumn="0" w:lastRow="0" w:noHBand="0" w:noVBand="1" w:val="04A0"/>
      </w:tblPr>
      <w:tblGrid>
        <w:gridCol w:w="9746"/>
      </w:tblGrid>
      <w:tr>
        <w:tc>
          <w:tcPr>
            <w:tcW w:type="dxa" w:w="9746"/>
            <w:shd w:val="clear" w:color="auto" w:fill="e6f2ff"/>
          </w:tcPr>
          <w:p>
            <w:r>
              <w:rPr>
                <w:b/>
                <w:sz w:val="22"/>
              </w:rPr>
              <w:t>Intrebarea 4: Volum contrast estimat? Tip contrast (iodat ionic vs non-ionic, osmolaritate)?</w:t>
            </w:r>
          </w:p>
          <w:p>
            <w:r>
              <w:rPr>
                <w:i/>
                <w:color w:val="555555"/>
                <w:sz w:val="20"/>
              </w:rPr>
              <w:t>De ce conteaza: Contrastele non-ionice cu osmolaritate redusa sunt mai sigure pentru rinichi. Volum mare (&gt;100 mL) creste riscul PC-AKI. Bun de notat in dosar pentru viitor.</w:t>
            </w:r>
          </w:p>
        </w:tc>
      </w:tr>
      <w:tr>
        <w:tc>
          <w:tcPr>
            <w:tcW w:type="dxa" w:w="9746"/>
          </w:tcPr>
          <w:p>
            <w:r>
              <w:rPr>
                <w:b/>
                <w:sz w:val="22"/>
              </w:rPr>
              <w:t xml:space="preserve">Raspuns radiolog: </w:t>
            </w:r>
          </w:p>
          <w:p/>
          <w:p/>
          <w:p/>
        </w:tc>
      </w:tr>
    </w:tbl>
    <w:p/>
    <w:tbl>
      <w:tblPr>
        <w:tblStyle w:val="TableGrid"/>
        <w:tblW w:type="auto" w:w="0"/>
        <w:tblLook w:firstColumn="1" w:firstRow="1" w:lastColumn="0" w:lastRow="0" w:noHBand="0" w:noVBand="1" w:val="04A0"/>
      </w:tblPr>
      <w:tblGrid>
        <w:gridCol w:w="9746"/>
      </w:tblGrid>
      <w:tr>
        <w:tc>
          <w:tcPr>
            <w:tcW w:type="dxa" w:w="9746"/>
            <w:shd w:val="clear" w:color="auto" w:fill="e6f2ff"/>
          </w:tcPr>
          <w:p>
            <w:r>
              <w:rPr>
                <w:b/>
                <w:sz w:val="22"/>
              </w:rPr>
              <w:t>Intrebarea 5: Reluarea Jamesi (metformin) — cand exact si dupa ce analiza?</w:t>
            </w:r>
          </w:p>
          <w:p>
            <w:r>
              <w:rPr>
                <w:i/>
                <w:color w:val="555555"/>
                <w:sz w:val="20"/>
              </w:rPr>
              <w:t>De ce conteaza: Plan curent: miercuri 22.04 ora 17:00 (48h post-CT) DACA creatinina e normala. Confirma daca radiologul/medicul cere analiza de creatinina la 48h SAU daca doar daca apar simptome. Care e pragul de creatinina sigur?</w:t>
            </w:r>
          </w:p>
        </w:tc>
      </w:tr>
      <w:tr>
        <w:tc>
          <w:tcPr>
            <w:tcW w:type="dxa" w:w="9746"/>
          </w:tcPr>
          <w:p>
            <w:r>
              <w:rPr>
                <w:b/>
                <w:sz w:val="22"/>
              </w:rPr>
              <w:t xml:space="preserve">Raspuns radiolog: </w:t>
            </w:r>
          </w:p>
          <w:p/>
          <w:p/>
          <w:p/>
        </w:tc>
      </w:tr>
    </w:tbl>
    <w:p/>
    <w:tbl>
      <w:tblPr>
        <w:tblStyle w:val="TableGrid"/>
        <w:tblW w:type="auto" w:w="0"/>
        <w:tblLook w:firstColumn="1" w:firstRow="1" w:lastColumn="0" w:lastRow="0" w:noHBand="0" w:noVBand="1" w:val="04A0"/>
      </w:tblPr>
      <w:tblGrid>
        <w:gridCol w:w="9746"/>
      </w:tblGrid>
      <w:tr>
        <w:tc>
          <w:tcPr>
            <w:tcW w:type="dxa" w:w="9746"/>
            <w:shd w:val="clear" w:color="auto" w:fill="e6f2ff"/>
          </w:tcPr>
          <w:p>
            <w:r>
              <w:rPr>
                <w:b/>
                <w:sz w:val="22"/>
              </w:rPr>
              <w:t>Intrebarea 6: Hidratare suplimentara IV recomandata? Sau hidratarea orala 1.5-2L planificata duminica este suficienta?</w:t>
            </w:r>
          </w:p>
          <w:p>
            <w:r>
              <w:rPr>
                <w:i/>
                <w:color w:val="555555"/>
                <w:sz w:val="20"/>
              </w:rPr>
              <w:t>De ce conteaza: Pacientul are eGFR ~95 (functie renala excelenta). Conform ACR 2024, NU necesita IV obligatoriu. Dar daca radiologul prefera IV pre-procedura ("pre-load") la pacient pe diuretic + IECA — accepta.</w:t>
            </w:r>
          </w:p>
        </w:tc>
      </w:tr>
      <w:tr>
        <w:tc>
          <w:tcPr>
            <w:tcW w:type="dxa" w:w="9746"/>
          </w:tcPr>
          <w:p>
            <w:r>
              <w:rPr>
                <w:b/>
                <w:sz w:val="22"/>
              </w:rPr>
              <w:t xml:space="preserve">Raspuns radiolog: </w:t>
            </w:r>
          </w:p>
          <w:p/>
          <w:p/>
          <w:p/>
        </w:tc>
      </w:tr>
    </w:tbl>
    <w:p/>
    <w:tbl>
      <w:tblPr>
        <w:tblStyle w:val="TableGrid"/>
        <w:tblW w:type="auto" w:w="0"/>
        <w:tblLook w:firstColumn="1" w:firstRow="1" w:lastColumn="0" w:lastRow="0" w:noHBand="0" w:noVBand="1" w:val="04A0"/>
      </w:tblPr>
      <w:tblGrid>
        <w:gridCol w:w="9746"/>
      </w:tblGrid>
      <w:tr>
        <w:tc>
          <w:tcPr>
            <w:tcW w:type="dxa" w:w="9746"/>
            <w:shd w:val="clear" w:color="auto" w:fill="e6f2ff"/>
          </w:tcPr>
          <w:p>
            <w:r>
              <w:rPr>
                <w:b/>
                <w:sz w:val="22"/>
              </w:rPr>
              <w:t>Intrebarea 7: Dupa CT, exista semne sau simptome la care trebuie sa fim deosebit de atenti in 24-48h?</w:t>
            </w:r>
          </w:p>
          <w:p>
            <w:r>
              <w:rPr>
                <w:i/>
                <w:color w:val="555555"/>
                <w:sz w:val="20"/>
              </w:rPr>
              <w:t>De ce conteaza: Cunoasterea semnelor specifice (durere brusca de spate, urinare scazuta, umflare, dispnee) ajuta familia sa recunoasca complicatii precoce. Bun ca radiologul sa repeta verbal, chiar daca scrie in fisa.</w:t>
            </w:r>
          </w:p>
        </w:tc>
      </w:tr>
      <w:tr>
        <w:tc>
          <w:tcPr>
            <w:tcW w:type="dxa" w:w="9746"/>
          </w:tcPr>
          <w:p>
            <w:r>
              <w:rPr>
                <w:b/>
                <w:sz w:val="22"/>
              </w:rPr>
              <w:t xml:space="preserve">Raspuns radiolog: </w:t>
            </w:r>
          </w:p>
          <w:p/>
          <w:p/>
          <w:p/>
        </w:tc>
      </w:tr>
    </w:tbl>
    <w:p/>
    <w:p>
      <w:r>
        <w:br w:type="page"/>
      </w:r>
    </w:p>
    <w:p>
      <w:pPr>
        <w:pStyle w:val="Heading1"/>
      </w:pPr>
      <w:r>
        <w:rPr>
          <w:rFonts w:ascii="Calibri" w:hAnsi="Calibri"/>
          <w:color w:val="1F4E79"/>
          <w:sz w:val="32"/>
        </w:rPr>
        <w:t>PARTEA VI — Semne de alarma post-CT (cand suni 112)</w:t>
      </w:r>
    </w:p>
    <w:p>
      <w:pPr>
        <w:jc w:val="both"/>
      </w:pPr>
      <w:r>
        <w:rPr>
          <w:b w:val="0"/>
          <w:i w:val="0"/>
          <w:sz w:val="22"/>
        </w:rPr>
        <w:t>In primele 48-72h dupa CT (luni seara -&gt; joi seara), familia trebuie sa fie atenta la urmatoarele semne. Daca apar — sunati 112 IMEDIAT, nu asteptati.</w:t>
      </w:r>
    </w:p>
    <w:tbl>
      <w:tblPr>
        <w:tblStyle w:val="LightGrid-Accent1"/>
        <w:tblW w:type="auto" w:w="0"/>
        <w:tblLook w:firstColumn="1" w:firstRow="1" w:lastColumn="0" w:lastRow="0" w:noHBand="0" w:noVBand="1" w:val="04A0"/>
      </w:tblPr>
      <w:tblGrid>
        <w:gridCol w:w="3249"/>
        <w:gridCol w:w="3249"/>
        <w:gridCol w:w="3249"/>
      </w:tblGrid>
      <w:tr>
        <w:tc>
          <w:tcPr>
            <w:tcW w:type="dxa" w:w="4252"/>
            <w:shd w:val="clear" w:color="auto" w:fill="1f4e79"/>
          </w:tcPr>
          <w:p>
            <w:r/>
            <w:r>
              <w:rPr>
                <w:b/>
                <w:color w:val="FFFFFF"/>
                <w:sz w:val="21"/>
              </w:rPr>
              <w:t>Simptom</w:t>
            </w:r>
          </w:p>
        </w:tc>
        <w:tc>
          <w:tcPr>
            <w:tcW w:type="dxa" w:w="2551"/>
            <w:shd w:val="clear" w:color="auto" w:fill="1f4e79"/>
          </w:tcPr>
          <w:p>
            <w:r/>
            <w:r>
              <w:rPr>
                <w:b/>
                <w:color w:val="FFFFFF"/>
                <w:sz w:val="21"/>
              </w:rPr>
              <w:t>Suspiciune</w:t>
            </w:r>
          </w:p>
        </w:tc>
        <w:tc>
          <w:tcPr>
            <w:tcW w:type="dxa" w:w="2268"/>
            <w:shd w:val="clear" w:color="auto" w:fill="1f4e79"/>
          </w:tcPr>
          <w:p>
            <w:r/>
            <w:r>
              <w:rPr>
                <w:b/>
                <w:color w:val="FFFFFF"/>
                <w:sz w:val="21"/>
              </w:rPr>
              <w:t>Urgenta</w:t>
            </w:r>
          </w:p>
        </w:tc>
      </w:tr>
      <w:tr>
        <w:tc>
          <w:tcPr>
            <w:tcW w:type="dxa" w:w="4252"/>
          </w:tcPr>
          <w:p>
            <w:r/>
            <w:r>
              <w:rPr>
                <w:sz w:val="20"/>
              </w:rPr>
              <w:t>Umflare brusca a fetei, buzelor, limbii sau gatului</w:t>
            </w:r>
          </w:p>
        </w:tc>
        <w:tc>
          <w:tcPr>
            <w:tcW w:type="dxa" w:w="2551"/>
          </w:tcPr>
          <w:p>
            <w:r/>
            <w:r>
              <w:rPr>
                <w:sz w:val="20"/>
              </w:rPr>
              <w:t>Angioedem (bradikinina)</w:t>
            </w:r>
          </w:p>
        </w:tc>
        <w:tc>
          <w:tcPr>
            <w:tcW w:type="dxa" w:w="2268"/>
          </w:tcPr>
          <w:p>
            <w:r/>
            <w:r>
              <w:rPr>
                <w:sz w:val="20"/>
              </w:rPr>
              <w:t>112 IMEDIAT — risc sufocare</w:t>
            </w:r>
          </w:p>
        </w:tc>
      </w:tr>
      <w:tr>
        <w:tc>
          <w:tcPr>
            <w:tcW w:type="dxa" w:w="4252"/>
          </w:tcPr>
          <w:p>
            <w:r/>
            <w:r>
              <w:rPr>
                <w:sz w:val="20"/>
              </w:rPr>
              <w:t>Dificultate brusca de respiratie sau wheezing</w:t>
            </w:r>
          </w:p>
        </w:tc>
        <w:tc>
          <w:tcPr>
            <w:tcW w:type="dxa" w:w="2551"/>
          </w:tcPr>
          <w:p>
            <w:r/>
            <w:r>
              <w:rPr>
                <w:sz w:val="20"/>
              </w:rPr>
              <w:t>Reactie alergica / angioedem</w:t>
            </w:r>
          </w:p>
        </w:tc>
        <w:tc>
          <w:tcPr>
            <w:tcW w:type="dxa" w:w="2268"/>
          </w:tcPr>
          <w:p>
            <w:r/>
            <w:r>
              <w:rPr>
                <w:sz w:val="20"/>
              </w:rPr>
              <w:t>112 IMEDIAT</w:t>
            </w:r>
          </w:p>
        </w:tc>
      </w:tr>
      <w:tr>
        <w:tc>
          <w:tcPr>
            <w:tcW w:type="dxa" w:w="4252"/>
          </w:tcPr>
          <w:p>
            <w:r/>
            <w:r>
              <w:rPr>
                <w:sz w:val="20"/>
              </w:rPr>
              <w:t>Voce ragusita brusc + senzatie nod in gat</w:t>
            </w:r>
          </w:p>
        </w:tc>
        <w:tc>
          <w:tcPr>
            <w:tcW w:type="dxa" w:w="2551"/>
          </w:tcPr>
          <w:p>
            <w:r/>
            <w:r>
              <w:rPr>
                <w:sz w:val="20"/>
              </w:rPr>
              <w:t>Angioedem laringian incipient</w:t>
            </w:r>
          </w:p>
        </w:tc>
        <w:tc>
          <w:tcPr>
            <w:tcW w:type="dxa" w:w="2268"/>
          </w:tcPr>
          <w:p>
            <w:r/>
            <w:r>
              <w:rPr>
                <w:sz w:val="20"/>
              </w:rPr>
              <w:t>112 IMEDIAT</w:t>
            </w:r>
          </w:p>
        </w:tc>
      </w:tr>
      <w:tr>
        <w:tc>
          <w:tcPr>
            <w:tcW w:type="dxa" w:w="4252"/>
          </w:tcPr>
          <w:p>
            <w:r/>
            <w:r>
              <w:rPr>
                <w:sz w:val="20"/>
              </w:rPr>
              <w:t>Respiratie rapida si profunda + greata + confuzie</w:t>
            </w:r>
          </w:p>
        </w:tc>
        <w:tc>
          <w:tcPr>
            <w:tcW w:type="dxa" w:w="2551"/>
          </w:tcPr>
          <w:p>
            <w:r/>
            <w:r>
              <w:rPr>
                <w:sz w:val="20"/>
              </w:rPr>
              <w:t>Acidoza lactica</w:t>
            </w:r>
          </w:p>
        </w:tc>
        <w:tc>
          <w:tcPr>
            <w:tcW w:type="dxa" w:w="2268"/>
          </w:tcPr>
          <w:p>
            <w:r/>
            <w:r>
              <w:rPr>
                <w:sz w:val="20"/>
              </w:rPr>
              <w:t>112 IMEDIAT</w:t>
            </w:r>
          </w:p>
        </w:tc>
      </w:tr>
      <w:tr>
        <w:tc>
          <w:tcPr>
            <w:tcW w:type="dxa" w:w="4252"/>
          </w:tcPr>
          <w:p>
            <w:r/>
            <w:r>
              <w:rPr>
                <w:sz w:val="20"/>
              </w:rPr>
              <w:t>Durere musculara difuza + slabiciune extrema</w:t>
            </w:r>
          </w:p>
        </w:tc>
        <w:tc>
          <w:tcPr>
            <w:tcW w:type="dxa" w:w="2551"/>
          </w:tcPr>
          <w:p>
            <w:r/>
            <w:r>
              <w:rPr>
                <w:sz w:val="20"/>
              </w:rPr>
              <w:t>Acidoza lactica incipienta</w:t>
            </w:r>
          </w:p>
        </w:tc>
        <w:tc>
          <w:tcPr>
            <w:tcW w:type="dxa" w:w="2268"/>
          </w:tcPr>
          <w:p>
            <w:r/>
            <w:r>
              <w:rPr>
                <w:sz w:val="20"/>
              </w:rPr>
              <w:t>112 IMEDIAT</w:t>
            </w:r>
          </w:p>
        </w:tc>
      </w:tr>
      <w:tr>
        <w:tc>
          <w:tcPr>
            <w:tcW w:type="dxa" w:w="4252"/>
          </w:tcPr>
          <w:p>
            <w:r/>
            <w:r>
              <w:rPr>
                <w:sz w:val="20"/>
              </w:rPr>
              <w:t>Durere brusca lombara (spate jos) + scaderea urinei</w:t>
            </w:r>
          </w:p>
        </w:tc>
        <w:tc>
          <w:tcPr>
            <w:tcW w:type="dxa" w:w="2551"/>
          </w:tcPr>
          <w:p>
            <w:r/>
            <w:r>
              <w:rPr>
                <w:sz w:val="20"/>
              </w:rPr>
              <w:t>Insuficienta renala acuta</w:t>
            </w:r>
          </w:p>
        </w:tc>
        <w:tc>
          <w:tcPr>
            <w:tcW w:type="dxa" w:w="2268"/>
          </w:tcPr>
          <w:p>
            <w:r/>
            <w:r>
              <w:rPr>
                <w:sz w:val="20"/>
              </w:rPr>
              <w:t>112 IMEDIAT</w:t>
            </w:r>
          </w:p>
        </w:tc>
      </w:tr>
      <w:tr>
        <w:tc>
          <w:tcPr>
            <w:tcW w:type="dxa" w:w="4252"/>
          </w:tcPr>
          <w:p>
            <w:r/>
            <w:r>
              <w:rPr>
                <w:sz w:val="20"/>
              </w:rPr>
              <w:t>Durere abdominala violenta cu iradiere in spate</w:t>
            </w:r>
          </w:p>
        </w:tc>
        <w:tc>
          <w:tcPr>
            <w:tcW w:type="dxa" w:w="2551"/>
          </w:tcPr>
          <w:p>
            <w:r/>
            <w:r>
              <w:rPr>
                <w:sz w:val="20"/>
              </w:rPr>
              <w:t>Pancreatita acuta (sitagliptin)</w:t>
            </w:r>
          </w:p>
        </w:tc>
        <w:tc>
          <w:tcPr>
            <w:tcW w:type="dxa" w:w="2268"/>
          </w:tcPr>
          <w:p>
            <w:r/>
            <w:r>
              <w:rPr>
                <w:sz w:val="20"/>
              </w:rPr>
              <w:t>112 IMEDIAT</w:t>
            </w:r>
          </w:p>
        </w:tc>
      </w:tr>
      <w:tr>
        <w:tc>
          <w:tcPr>
            <w:tcW w:type="dxa" w:w="4252"/>
          </w:tcPr>
          <w:p>
            <w:r/>
            <w:r>
              <w:rPr>
                <w:sz w:val="20"/>
              </w:rPr>
              <w:t>Eruptie cu vezicule, exfoliere a pielii</w:t>
            </w:r>
          </w:p>
        </w:tc>
        <w:tc>
          <w:tcPr>
            <w:tcW w:type="dxa" w:w="2551"/>
          </w:tcPr>
          <w:p>
            <w:r/>
            <w:r>
              <w:rPr>
                <w:sz w:val="20"/>
              </w:rPr>
              <w:t>Stevens-Johnson / NET</w:t>
            </w:r>
          </w:p>
        </w:tc>
        <w:tc>
          <w:tcPr>
            <w:tcW w:type="dxa" w:w="2268"/>
          </w:tcPr>
          <w:p>
            <w:r/>
            <w:r>
              <w:rPr>
                <w:sz w:val="20"/>
              </w:rPr>
              <w:t>112 IMEDIAT</w:t>
            </w:r>
          </w:p>
        </w:tc>
      </w:tr>
      <w:tr>
        <w:tc>
          <w:tcPr>
            <w:tcW w:type="dxa" w:w="4252"/>
          </w:tcPr>
          <w:p>
            <w:r/>
            <w:r>
              <w:rPr>
                <w:sz w:val="20"/>
              </w:rPr>
              <w:t>Pierderea brusca a constientei sau aproape lesin</w:t>
            </w:r>
          </w:p>
        </w:tc>
        <w:tc>
          <w:tcPr>
            <w:tcW w:type="dxa" w:w="2551"/>
          </w:tcPr>
          <w:p>
            <w:r/>
            <w:r>
              <w:rPr>
                <w:sz w:val="20"/>
              </w:rPr>
              <w:t>Hipotensiune severa / aritmie</w:t>
            </w:r>
          </w:p>
        </w:tc>
        <w:tc>
          <w:tcPr>
            <w:tcW w:type="dxa" w:w="2268"/>
          </w:tcPr>
          <w:p>
            <w:r/>
            <w:r>
              <w:rPr>
                <w:sz w:val="20"/>
              </w:rPr>
              <w:t>112 IMEDIAT</w:t>
            </w:r>
          </w:p>
        </w:tc>
      </w:tr>
    </w:tbl>
    <w:p/>
    <w:p>
      <w:r>
        <w:rPr>
          <w:b/>
          <w:i w:val="0"/>
          <w:sz w:val="24"/>
        </w:rPr>
        <w:t>Semne mai putin urgente (suni medicul curant in zile, nu 112)</w:t>
      </w:r>
    </w:p>
    <w:p>
      <w:pPr>
        <w:pStyle w:val="ListBullet"/>
        <w:ind w:left="340"/>
      </w:pPr>
      <w:r>
        <w:rPr>
          <w:sz w:val="22"/>
        </w:rPr>
        <w:t>Greata moderata persistenta dupa CT (poate fi de la contrast sau de la lipsa metformin)</w:t>
      </w:r>
    </w:p>
    <w:p>
      <w:pPr>
        <w:pStyle w:val="ListBullet"/>
        <w:ind w:left="340"/>
      </w:pPr>
      <w:r>
        <w:rPr>
          <w:sz w:val="22"/>
        </w:rPr>
        <w:t>Senzatie de gust metalic accentuat</w:t>
      </w:r>
    </w:p>
    <w:p>
      <w:pPr>
        <w:pStyle w:val="ListBullet"/>
        <w:ind w:left="340"/>
      </w:pPr>
      <w:r>
        <w:rPr>
          <w:sz w:val="22"/>
        </w:rPr>
        <w:t>Edeme la glezne usor crescute (de la amlodipina, agravata de contrast)</w:t>
      </w:r>
    </w:p>
    <w:p>
      <w:pPr>
        <w:pStyle w:val="ListBullet"/>
        <w:ind w:left="340"/>
      </w:pPr>
      <w:r>
        <w:rPr>
          <w:sz w:val="22"/>
        </w:rPr>
        <w:t>Tensiune ceva mai instabila in 1-2 zile (organism reglat)</w:t>
      </w:r>
    </w:p>
    <w:p>
      <w:pPr>
        <w:pStyle w:val="ListBullet"/>
        <w:ind w:left="340"/>
      </w:pPr>
      <w:r>
        <w:rPr>
          <w:sz w:val="22"/>
        </w:rPr>
        <w:t>Glicemie mai mare (NORMAL fara metformin) — control glucometru de 2-3 ori pe zi</w:t>
      </w:r>
    </w:p>
    <w:p>
      <w:r>
        <w:br w:type="page"/>
      </w:r>
    </w:p>
    <w:p>
      <w:pPr>
        <w:pStyle w:val="Heading1"/>
      </w:pPr>
      <w:r>
        <w:rPr>
          <w:rFonts w:ascii="Calibri" w:hAnsi="Calibri"/>
          <w:color w:val="1F4E79"/>
          <w:sz w:val="32"/>
        </w:rPr>
        <w:t>PARTEA VII — Surse citate (verificabile)</w:t>
      </w:r>
    </w:p>
    <w:p>
      <w:r>
        <w:rPr>
          <w:b/>
          <w:i w:val="0"/>
          <w:sz w:val="24"/>
        </w:rPr>
        <w:t>Surse primare oficiale (RCP / SmPC)</w:t>
      </w:r>
    </w:p>
    <w:p>
      <w:pPr>
        <w:pStyle w:val="ListBullet"/>
        <w:ind w:left="340"/>
      </w:pPr>
      <w:r>
        <w:rPr>
          <w:sz w:val="22"/>
        </w:rPr>
        <w:t>SmPC Janumet (sitagliptin/metformin) — Electronic Medicines Compendium UK (medicines.org.uk/emc/product/564), versiune 2024. Consultat 18.04.2026.</w:t>
      </w:r>
    </w:p>
    <w:p>
      <w:pPr>
        <w:pStyle w:val="ListBullet"/>
        <w:ind w:left="340"/>
      </w:pPr>
      <w:r>
        <w:rPr>
          <w:sz w:val="22"/>
        </w:rPr>
        <w:t>SmPC Triplixam (perindopril/indapamida/amlodipina) — Servier versiunea 06.2021 (myservier-me.com). Consultat 18.04.2026.</w:t>
      </w:r>
    </w:p>
    <w:p>
      <w:pPr>
        <w:pStyle w:val="ListBullet"/>
        <w:ind w:left="340"/>
      </w:pPr>
      <w:r>
        <w:rPr>
          <w:sz w:val="22"/>
        </w:rPr>
        <w:t>SmPC Triplixam — Rwanda FDA versiunea 2023 (rwandafda.gov.rw) — confirmare suplimentara. Consultat 18.04.2026.</w:t>
      </w:r>
    </w:p>
    <w:p>
      <w:pPr>
        <w:pStyle w:val="ListBullet"/>
        <w:ind w:left="340"/>
      </w:pPr>
      <w:r>
        <w:rPr>
          <w:sz w:val="22"/>
        </w:rPr>
        <w:t>Prospect Triplixam 10/2.5/5 — ANMDMR (anm.ro/_/_PRO/PRO_11961_13.06.19.pdf). Consultat 18.04.2026.</w:t>
      </w:r>
    </w:p>
    <w:p>
      <w:r>
        <w:rPr>
          <w:b/>
          <w:i w:val="0"/>
          <w:sz w:val="24"/>
        </w:rPr>
        <w:t>Ghiduri internationale (CRITIC pentru CT)</w:t>
      </w:r>
    </w:p>
    <w:p>
      <w:pPr>
        <w:pStyle w:val="ListBullet"/>
        <w:ind w:left="340"/>
      </w:pPr>
      <w:r>
        <w:rPr>
          <w:sz w:val="22"/>
        </w:rPr>
        <w:t>ACR Manual on Contrast Media — versiunea 2024 (publicata iulie 2024) — acr.org/Clinical-Resources/Contrast-Manual + copia accesibila la geiselmed.dartmouth.edu/radiology/wp-content/uploads/sites/47/2024/08/ACR-contrast-2024.pdf. Consultat 18.04.2026.</w:t>
      </w:r>
    </w:p>
    <w:p>
      <w:pPr>
        <w:pStyle w:val="ListBullet"/>
        <w:ind w:left="340"/>
      </w:pPr>
      <w:r>
        <w:rPr>
          <w:sz w:val="22"/>
        </w:rPr>
        <w:t>ESUR Guidelines on Contrast Agents v10.0 (esur.org/esur-guidelines-on-contrast-agents) + Contrast Media Safety Committee Guidelines 2025 (esur.org/wp-content/uploads/2025/12/Guidelines-2025-ESUR-vf-1.pdf). Consultat 18.04.2026.</w:t>
      </w:r>
    </w:p>
    <w:p>
      <w:pPr>
        <w:pStyle w:val="ListBullet"/>
        <w:ind w:left="340"/>
      </w:pPr>
      <w:r>
        <w:rPr>
          <w:sz w:val="22"/>
        </w:rPr>
        <w:t>Frontiers in Medicine — Systematic review and meta-analysis on metformin + contrast media in diabetic patients (frontiersin.org/journals/medicine/articles/10.3389/fmed.2025.1547725) — 2025. Consultat 18.04.2026.</w:t>
      </w:r>
    </w:p>
    <w:p>
      <w:r>
        <w:rPr>
          <w:b/>
          <w:i w:val="0"/>
          <w:sz w:val="24"/>
        </w:rPr>
        <w:t>Literatura suplimentara (mecanisme si evidenta)</w:t>
      </w:r>
    </w:p>
    <w:p>
      <w:pPr>
        <w:pStyle w:val="ListBullet"/>
        <w:ind w:left="340"/>
      </w:pPr>
      <w:r>
        <w:rPr>
          <w:sz w:val="22"/>
        </w:rPr>
        <w:t>Medsafe NZ (medsafe.govt.nz/profs/puarticles/December2015/Metformin.htm) — Metformin Renal Impairment and Risk of Lactic Acidosis.</w:t>
      </w:r>
    </w:p>
    <w:p>
      <w:pPr>
        <w:pStyle w:val="ListBullet"/>
        <w:ind w:left="340"/>
      </w:pPr>
      <w:r>
        <w:rPr>
          <w:sz w:val="22"/>
        </w:rPr>
        <w:t>PMC3925541 — ACE-I/ARB Therapy prior to Contrast Exposure: What Should the Clinician Do? (pmc.ncbi.nlm.nih.gov/articles/PMC3925541)</w:t>
      </w:r>
    </w:p>
    <w:p>
      <w:pPr>
        <w:pStyle w:val="ListBullet"/>
        <w:ind w:left="340"/>
      </w:pPr>
      <w:r>
        <w:rPr>
          <w:sz w:val="22"/>
        </w:rPr>
        <w:t>PMC5986837 — Post-contrast acute kidney injury Part 2 (ESUR recommendations) (pmc.ncbi.nlm.nih.gov/articles/PMC5986837)</w:t>
      </w:r>
    </w:p>
    <w:p>
      <w:pPr>
        <w:pStyle w:val="ListBullet"/>
        <w:ind w:left="340"/>
      </w:pPr>
      <w:r>
        <w:rPr>
          <w:sz w:val="22"/>
        </w:rPr>
        <w:t>PMC11229940 — Comprehensive overview of CIN prevention 2024 (pmc.ncbi.nlm.nih.gov/articles/PMC11229940)</w:t>
      </w:r>
    </w:p>
    <w:p>
      <w:r>
        <w:rPr>
          <w:b/>
          <w:i w:val="0"/>
          <w:sz w:val="24"/>
        </w:rPr>
        <w:t>Rapoarte AI sintetizate</w:t>
      </w:r>
    </w:p>
    <w:p>
      <w:pPr>
        <w:pStyle w:val="ListBullet"/>
        <w:ind w:left="340"/>
      </w:pPr>
      <w:r>
        <w:rPr>
          <w:sz w:val="22"/>
        </w:rPr>
        <w:t>Claude (Opus 4.7) — 2026-04-18_raport_reactii_adverse_jamesi_triplixam.docx (47 KB)</w:t>
      </w:r>
    </w:p>
    <w:p>
      <w:pPr>
        <w:pStyle w:val="ListBullet"/>
        <w:ind w:left="340"/>
      </w:pPr>
      <w:r>
        <w:rPr>
          <w:sz w:val="22"/>
        </w:rPr>
        <w:t>Gemini — gemini tati.docx (37 KB)</w:t>
      </w:r>
    </w:p>
    <w:p>
      <w:pPr>
        <w:pStyle w:val="ListBullet"/>
        <w:ind w:left="340"/>
      </w:pPr>
      <w:r>
        <w:rPr>
          <w:sz w:val="22"/>
        </w:rPr>
        <w:t>ChatGPT — Raport asupra reactiilor adverse...pdf (96 KB)</w:t>
      </w:r>
    </w:p>
    <w:p>
      <w:pPr>
        <w:pStyle w:val="ListBullet"/>
        <w:ind w:left="340"/>
      </w:pPr>
      <w:r>
        <w:rPr>
          <w:sz w:val="22"/>
        </w:rPr>
        <w:t>Grok — grok_report.pdf (2.2 MB, 5 pagini)</w:t>
      </w:r>
    </w:p>
    <w:p>
      <w:pPr>
        <w:pStyle w:val="ListBullet"/>
        <w:ind w:left="340"/>
      </w:pPr>
      <w:r>
        <w:rPr>
          <w:sz w:val="22"/>
        </w:rPr>
        <w:t>Toate disponibile in C:\Users\ALIENWARE\Desktop\Roly\.Tati\Cercetare\</w:t>
      </w:r>
    </w:p>
    <w:p>
      <w:r>
        <w:br w:type="page"/>
      </w:r>
    </w:p>
    <w:p>
      <w:pPr>
        <w:pStyle w:val="Heading1"/>
      </w:pPr>
      <w:r>
        <w:rPr>
          <w:rFonts w:ascii="Calibri" w:hAnsi="Calibri"/>
          <w:color w:val="1F4E79"/>
          <w:sz w:val="32"/>
        </w:rPr>
        <w:t>PARTEA VIII — Ce NU am gasit (transparenta)</w:t>
      </w:r>
    </w:p>
    <w:p>
      <w:pPr>
        <w:jc w:val="both"/>
      </w:pPr>
      <w:r>
        <w:rPr>
          <w:b w:val="0"/>
          <w:i w:val="0"/>
          <w:sz w:val="22"/>
        </w:rPr>
        <w:t>Conform Regula 17 din regulamentul proiectului — orice limita de cunostinte se declara explicit. Aici sunt aspecte pe care nu le-am putut verifica complet din sursele disponibile.</w:t>
      </w:r>
    </w:p>
    <w:p>
      <w:pPr>
        <w:jc w:val="both"/>
      </w:pPr>
      <w:r>
        <w:rPr>
          <w:b/>
          <w:color w:val="993333"/>
          <w:sz w:val="22"/>
        </w:rPr>
        <w:t xml:space="preserve">[NEGASIT] </w:t>
      </w:r>
      <w:r>
        <w:rPr>
          <w:sz w:val="22"/>
        </w:rPr>
        <w:t>Statusul actual al alergiilor la iod / fructe de mare / contrast iodat anterior la pacient. CONTEXT_MEDICAL.md mentioneaza explicit "neconfirmat, P0 critic". Aceasta intrebare DEVA pusa la radiolog luni dimineata si trebuie inregistrata in dosar.</w:t>
      </w:r>
    </w:p>
    <w:p>
      <w:pPr>
        <w:jc w:val="both"/>
      </w:pPr>
      <w:r>
        <w:rPr>
          <w:b/>
          <w:color w:val="993333"/>
          <w:sz w:val="22"/>
        </w:rPr>
        <w:t xml:space="preserve">[NEGASIT] </w:t>
      </w:r>
      <w:r>
        <w:rPr>
          <w:sz w:val="22"/>
        </w:rPr>
        <w:t>Tipul si volumul exact de contrast iodat care va fi folosit la CT-ul de luni 20.04 (iohexol, iopamidol, iomeprol etc.; ionic vs non-ionic; osmolaritate). Aceasta informatie va fi disponibila la sosirea la clinica si trebuie inregistrata.</w:t>
      </w:r>
    </w:p>
    <w:p>
      <w:pPr>
        <w:jc w:val="both"/>
      </w:pPr>
      <w:r>
        <w:rPr>
          <w:b/>
          <w:color w:val="993333"/>
          <w:sz w:val="22"/>
        </w:rPr>
        <w:t xml:space="preserve">[NEGASIT] </w:t>
      </w:r>
      <w:r>
        <w:rPr>
          <w:sz w:val="22"/>
        </w:rPr>
        <w:t>Versiunea ANMDMR curenta a RCP-ului Janumet (sitagliptin/metformin) in romana cu data exacta vizibila. Am folosit RCP-ul european (EMA Janumet) si EMC UK ca echivalent oficial. Continutul medical este identic.</w:t>
      </w:r>
    </w:p>
    <w:p>
      <w:pPr>
        <w:jc w:val="both"/>
      </w:pPr>
      <w:r>
        <w:rPr>
          <w:b/>
          <w:color w:val="C7521D"/>
          <w:sz w:val="22"/>
        </w:rPr>
        <w:t xml:space="preserve">[INCERT] </w:t>
      </w:r>
      <w:r>
        <w:rPr>
          <w:sz w:val="22"/>
        </w:rPr>
        <w:t>Decizia exacta despre Triplixam in ziua CT (continuare integrala vs omitere doza) — apartine RADIOLOGULUI dupa evaluarea individuala. Practica clinica romaneasca poate diferi de ghidurile internationale.</w:t>
      </w:r>
    </w:p>
    <w:p>
      <w:pPr>
        <w:jc w:val="both"/>
      </w:pPr>
      <w:r>
        <w:rPr>
          <w:b/>
          <w:color w:val="C7521D"/>
          <w:sz w:val="22"/>
        </w:rPr>
        <w:t xml:space="preserve">[INCERT] </w:t>
      </w:r>
      <w:r>
        <w:rPr>
          <w:sz w:val="22"/>
        </w:rPr>
        <w:t>Pragul exact de creatinina la care se reia metforminul post-CT. Conventie comuna: creatinina nemodificata fata de pre-CT +/- 0.3 mg/dL. Pentru pacient cu creatinina pre-CT 0.83 -&gt; considerat sigur daca nu depaseste ~1.1 mg/dL. Confirma cu medicul curant pragul personalizat.</w:t>
      </w:r>
    </w:p>
    <w:p>
      <w:pPr>
        <w:jc w:val="both"/>
      </w:pPr>
      <w:r>
        <w:rPr>
          <w:b/>
          <w:color w:val="C7521D"/>
          <w:sz w:val="22"/>
        </w:rPr>
        <w:t xml:space="preserve">[INCERT] </w:t>
      </w:r>
      <w:r>
        <w:rPr>
          <w:sz w:val="22"/>
        </w:rPr>
        <w:t>Daca pacientul a avut deja interactiune sitagliptin + perindopril cu manifestare clinica (ex: angioedem minor, gust nelinistitor) — nu este documentat in dosar. Daca a aparut vreodata umflare la fata/limba fara explicatie — semnaleaza la radiolog si la medicul curant.</w:t>
      </w:r>
    </w:p>
    <w:p>
      <w:pPr>
        <w:jc w:val="both"/>
      </w:pPr>
      <w:r>
        <w:rPr>
          <w:b w:val="0"/>
          <w:i/>
          <w:sz w:val="22"/>
        </w:rPr>
        <w:t>Aceste intrebari sunt legitime de pus medicului curant sau radiologului. Aceasta sectiune NU este o slabiciune a documentului — este garantia ca nu inventam informatii pe care nu le avem.</w:t>
      </w:r>
    </w:p>
    <w:p>
      <w:r>
        <w:br w:type="page"/>
      </w:r>
    </w:p>
    <w:p>
      <w:pPr>
        <w:pStyle w:val="Heading1"/>
      </w:pPr>
      <w:r>
        <w:rPr>
          <w:rFonts w:ascii="Calibri" w:hAnsi="Calibri"/>
          <w:color w:val="1F4E79"/>
          <w:sz w:val="32"/>
        </w:rPr>
        <w:t>Atentionare finala</w:t>
      </w:r>
    </w:p>
    <w:tbl>
      <w:tblPr>
        <w:tblW w:type="auto" w:w="0"/>
        <w:tblLook w:firstColumn="1" w:firstRow="1" w:lastColumn="0" w:lastRow="0" w:noHBand="0" w:noVBand="1" w:val="04A0"/>
      </w:tblPr>
      <w:tblGrid>
        <w:gridCol w:w="9746"/>
      </w:tblGrid>
      <w:tr>
        <w:tc>
          <w:tcPr>
            <w:tcW w:type="dxa" w:w="9746"/>
            <w:shd w:val="clear" w:color="auto" w:fill="ffe4e1"/>
          </w:tcPr>
          <w:p>
            <w:r>
              <w:rPr>
                <w:b/>
                <w:color w:val="A00000"/>
                <w:sz w:val="24"/>
              </w:rPr>
              <w:t>NU INLOCUIESTE CONSULTUL MEDICAL</w:t>
            </w:r>
          </w:p>
          <w:p>
            <w:r>
              <w:rPr>
                <w:sz w:val="22"/>
              </w:rPr>
              <w:t>Acest document este o sinteza informativa pentru intelegerea pacientului si a familiei despre situatia medicala specifica (Jamesi + Triplixam in contextul CT cu contrast iodat din 20.04.2026). NU este o recomandare medicala personalizata. Toate deciziile despre oprirea, continuarea, modificarea oricarui medicament apartin EXCLUSIV medicului curant si radiologului care cunosc pacientul integral. In caz de DUBIU — sunati medicul. In caz de URGENTA — sunati 112.</w:t>
            </w:r>
          </w:p>
        </w:tc>
      </w:tr>
    </w:tbl>
    <w:p/>
    <w:p>
      <w:r>
        <w:rPr>
          <w:b/>
          <w:i w:val="0"/>
          <w:sz w:val="22"/>
        </w:rPr>
        <w:t>Note tehnice</w:t>
      </w:r>
    </w:p>
    <w:p>
      <w:pPr>
        <w:pStyle w:val="ListBullet"/>
        <w:ind w:left="340"/>
      </w:pPr>
      <w:r>
        <w:rPr>
          <w:sz w:val="22"/>
        </w:rPr>
        <w:t>Document generat: 18 aprilie 2026 (ora locala Romania)</w:t>
      </w:r>
    </w:p>
    <w:p>
      <w:pPr>
        <w:pStyle w:val="ListBullet"/>
        <w:ind w:left="340"/>
      </w:pPr>
      <w:r>
        <w:rPr>
          <w:sz w:val="22"/>
        </w:rPr>
        <w:t>Sinteza din: 4 rapoarte AI (Claude, Gemini, ChatGPT, Grok) + cercetare web suplimentara (ACR 2024, ESUR 2025)</w:t>
      </w:r>
    </w:p>
    <w:p>
      <w:pPr>
        <w:pStyle w:val="ListBullet"/>
        <w:ind w:left="340"/>
      </w:pPr>
      <w:r>
        <w:rPr>
          <w:sz w:val="22"/>
        </w:rPr>
        <w:t>Marcaje certitudine: aplicate conform Regula 17 din regulamentul proiectului</w:t>
      </w:r>
    </w:p>
    <w:p>
      <w:pPr>
        <w:pStyle w:val="ListBullet"/>
        <w:ind w:left="340"/>
      </w:pPr>
      <w:r>
        <w:rPr>
          <w:sz w:val="22"/>
        </w:rPr>
        <w:t>Pacient: Petrila Viorel-Mihai, n. 18.05.1959 (66 ani)</w:t>
      </w:r>
    </w:p>
    <w:p>
      <w:pPr>
        <w:pStyle w:val="ListBullet"/>
        <w:ind w:left="340"/>
      </w:pPr>
      <w:r>
        <w:rPr>
          <w:sz w:val="22"/>
        </w:rPr>
        <w:t>CT programat: LUNI 20.04.2026, ora 17:00, Genesis Medical Clinic Micalaca</w:t>
      </w:r>
    </w:p>
    <w:p>
      <w:pPr>
        <w:pStyle w:val="ListBullet"/>
        <w:ind w:left="340"/>
      </w:pPr>
      <w:r>
        <w:rPr>
          <w:sz w:val="22"/>
        </w:rPr>
        <w:t>Bilet trimitere: BCTAP nr. 0631727 (17.04.2026)</w:t>
      </w:r>
    </w:p>
    <w:p/>
    <w:p>
      <w:pPr>
        <w:jc w:val="center"/>
      </w:pPr>
      <w:r>
        <w:rPr>
          <w:i/>
          <w:color w:val="888888"/>
          <w:sz w:val="20"/>
        </w:rPr>
        <w:t>— Sfarsitul documentului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