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RAPORT MEDICAL</w:t>
      </w:r>
    </w:p>
    <w:p>
      <w:pPr>
        <w:jc w:val="center"/>
      </w:pPr>
      <w:r>
        <w:rPr>
          <w:b/>
          <w:sz w:val="28"/>
        </w:rPr>
        <w:t>Reacții adverse și precauții pentru Jamesi și Triplixam</w:t>
      </w:r>
    </w:p>
    <w:p>
      <w:pPr>
        <w:jc w:val="center"/>
      </w:pPr>
      <w:r>
        <w:rPr>
          <w:sz w:val="20"/>
        </w:rPr>
        <w:t>Pacient: Petrilă Viorel-Mihai (66 ani) | Data raport: 18 aprilie 2026</w:t>
        <w:br/>
        <w:t>Autor: Claude Code (Opus 4.7) | Versiune: 1.0</w:t>
      </w:r>
    </w:p>
    <w:p/>
    <w:p>
      <w:pPr>
        <w:pStyle w:val="Heading1"/>
      </w:pPr>
      <w:r>
        <w:t>Cum se citește acest document</w:t>
      </w:r>
    </w:p>
    <w:p>
      <w:r>
        <w:t>Raportul e scris pentru un cititor fără pregătire medicală. Fiecare afirmație are un marcaj de certitudine în fața ei:</w:t>
      </w:r>
    </w:p>
    <w:p>
      <w:pPr>
        <w:pStyle w:val="ListBullet"/>
        <w:spacing w:after="40"/>
      </w:pPr>
      <w:r>
        <w:rPr>
          <w:b/>
          <w:color w:val="0B6E4F"/>
        </w:rPr>
        <w:t xml:space="preserve">[CERT] </w:t>
      </w:r>
      <w:r>
        <w:t xml:space="preserve"> — confirmat din prospectul oficial al medicamentului (Rezumatul Caracteristicilor Produsului, RCP/SmPC), ghid clinic major sau studiu peer-reviewed.</w:t>
      </w:r>
    </w:p>
    <w:p>
      <w:pPr>
        <w:pStyle w:val="ListBullet"/>
        <w:spacing w:after="40"/>
      </w:pPr>
      <w:r>
        <w:rPr>
          <w:b/>
          <w:color w:val="E67E22"/>
        </w:rPr>
        <w:t xml:space="preserve">[PROBABIL] </w:t>
      </w:r>
      <w:r>
        <w:t xml:space="preserve"> — susținut de literatura medicală generală, dar nu explicit în RCP-ul acestui medicament.</w:t>
      </w:r>
    </w:p>
    <w:p>
      <w:pPr>
        <w:pStyle w:val="ListBullet"/>
        <w:spacing w:after="40"/>
      </w:pPr>
      <w:r>
        <w:rPr>
          <w:b/>
          <w:color w:val="E67E22"/>
        </w:rPr>
        <w:t xml:space="preserve">[INCERT] </w:t>
      </w:r>
      <w:r>
        <w:t xml:space="preserve"> — date conflictuale sau insuficiente, mecanism ipotezat.</w:t>
      </w:r>
    </w:p>
    <w:p>
      <w:pPr>
        <w:pStyle w:val="ListBullet"/>
        <w:spacing w:after="40"/>
      </w:pPr>
      <w:r>
        <w:rPr>
          <w:b/>
          <w:color w:val="606060"/>
        </w:rPr>
        <w:t xml:space="preserve">[NEGASIT] </w:t>
      </w:r>
      <w:r>
        <w:t xml:space="preserve"> — am căutat în surse oficiale și nu am găsit informația.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CEC"/>
          </w:tcPr>
          <w:p>
            <w:r>
              <w:rPr>
                <w:b/>
                <w:color w:val="C00000"/>
                <w:sz w:val="22"/>
              </w:rPr>
              <w:t>⚠ Atenționare importantă</w:t>
            </w:r>
          </w:p>
          <w:p>
            <w:r>
              <w:rPr>
                <w:sz w:val="20"/>
              </w:rPr>
              <w:t>Acest raport NU înlocuiește consultul medical. Orice suspiciune de reacție adversă se raportează la medicul curant. În cazurile marcate „URGENȚE”, sunați 112 imediat.</w:t>
            </w:r>
          </w:p>
        </w:tc>
      </w:tr>
    </w:tbl>
    <w:p/>
    <w:p>
      <w:r>
        <w:br w:type="page"/>
      </w:r>
    </w:p>
    <w:p>
      <w:pPr>
        <w:pStyle w:val="Heading1"/>
      </w:pPr>
      <w:r>
        <w:t>Rezumat în 5 puncte</w:t>
      </w:r>
    </w:p>
    <w:p>
      <w:pPr>
        <w:pStyle w:val="ListBullet"/>
        <w:spacing w:after="40"/>
      </w:pPr>
      <w:r>
        <w:t>Pacientul ia două medicamente combinate: Jamesi (sitagliptin + metformin, pentru diabet) și Triplixam (perindopril + indapamidă + amlodipină, pentru tensiune).</w:t>
      </w:r>
    </w:p>
    <w:p>
      <w:pPr>
        <w:pStyle w:val="ListBullet"/>
        <w:spacing w:after="40"/>
      </w:pPr>
      <w:r>
        <w:t>Ambele combinații au profil de siguranță bine cunoscut; cele mai multe reacții adverse sunt minore și se rezolvă singure sau prin ajustarea medicamentului.</w:t>
      </w:r>
    </w:p>
    <w:p>
      <w:pPr>
        <w:pStyle w:val="ListBullet"/>
        <w:spacing w:after="40"/>
      </w:pPr>
      <w:r>
        <w:t>Există trei riscuri grave de cunoscut: (1) acidoză lactică la metformin + contrast iodat (de aceea se oprește pre-CT), (2) angioedem (umflare la față) la IECA (perindopril), cu risc crescut în combinație cu sitagliptin, (3) scăderea potasiului în sânge de la diuretic (indapamidă).</w:t>
      </w:r>
    </w:p>
    <w:p>
      <w:pPr>
        <w:pStyle w:val="ListBullet"/>
        <w:spacing w:after="40"/>
      </w:pPr>
      <w:r>
        <w:t>Pentru CT luni 20.04: STOP Jamesi sâmbătă 17:00, hidratare duminică, întrebare pentru radiolog despre Triplixam.</w:t>
      </w:r>
    </w:p>
    <w:p>
      <w:pPr>
        <w:pStyle w:val="ListBullet"/>
        <w:spacing w:after="40"/>
      </w:pPr>
      <w:r>
        <w:t>În caz de umflare bruscă la față/buze/limbă, durere abdominală severă, respirație anormală, slăbiciune severă → 112 imediat.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PARTEA I — Jamesi 50 mg / 1000 mg</w:t>
      </w:r>
    </w:p>
    <w:p>
      <w:r>
        <w:rPr>
          <w:b/>
          <w:color w:val="0B6E4F"/>
        </w:rPr>
        <w:t xml:space="preserve">[CERT] </w:t>
      </w:r>
      <w:r>
        <w:t xml:space="preserve">Jamesi este denumirea comercială românească a combinației </w:t>
      </w:r>
      <w:r>
        <w:rPr>
          <w:b/>
        </w:rPr>
        <w:t>sitagliptin 50 mg + clorhidrat de metformin 1000 mg</w:t>
      </w:r>
      <w:r>
        <w:t>. Produsul de referință european este Janumet® (MSD). Cele două substanțe active sunt aceleași; informațiile despre reacții adverse se bazează pe RCP Janumet (Electronic Medicines Compendium UK, actualizat 2024).</w:t>
      </w:r>
    </w:p>
    <w:p>
      <w:r>
        <w:rPr>
          <w:b/>
        </w:rPr>
        <w:t xml:space="preserve">Scop: </w:t>
      </w:r>
      <w:r>
        <w:t>controlul glicemiei la pacienții cu diabet zaharat tip 2.</w:t>
      </w:r>
    </w:p>
    <w:p>
      <w:pPr>
        <w:pStyle w:val="Heading2"/>
      </w:pPr>
      <w:r>
        <w:t>1. Componenta METFORMIN (1000 mg)</w:t>
      </w:r>
    </w:p>
    <w:p>
      <w:r>
        <w:t>Metforminul e cel mai vechi și cel mai folosit antidiabetic oral. Funcționează prin două mecanisme: reduce producția de glucoză în ficat și crește sensibilitatea mușchilor la insulină.</w:t>
      </w:r>
    </w:p>
    <w:p>
      <w:pPr>
        <w:pStyle w:val="Heading3"/>
      </w:pPr>
      <w:r>
        <w:t>Reacții adverse FOARTE FRECVENTE (mai mult de 1 din 10 pacienți)</w:t>
      </w:r>
    </w:p>
    <w:p>
      <w:r>
        <w:rPr>
          <w:b/>
          <w:color w:val="0B6E4F"/>
        </w:rPr>
        <w:t xml:space="preserve">[CERT] </w:t>
      </w:r>
      <w:r>
        <w:t>Sursă: RCP Janumet, secțiunea 4.8.</w:t>
      </w:r>
    </w:p>
    <w:p>
      <w:pPr>
        <w:pStyle w:val="ListBullet"/>
        <w:spacing w:after="40"/>
      </w:pPr>
      <w:r>
        <w:t>Greață</w:t>
      </w:r>
    </w:p>
    <w:p>
      <w:pPr>
        <w:pStyle w:val="ListBullet"/>
        <w:spacing w:after="40"/>
      </w:pPr>
      <w:r>
        <w:t>Vărsături</w:t>
      </w:r>
    </w:p>
    <w:p>
      <w:pPr>
        <w:pStyle w:val="ListBullet"/>
        <w:spacing w:after="40"/>
      </w:pPr>
      <w:r>
        <w:t>Diaree</w:t>
      </w:r>
    </w:p>
    <w:p>
      <w:pPr>
        <w:pStyle w:val="ListBullet"/>
        <w:spacing w:after="40"/>
      </w:pPr>
      <w:r>
        <w:t>Dureri de stomac (abdomen)</w:t>
      </w:r>
    </w:p>
    <w:p>
      <w:pPr>
        <w:pStyle w:val="ListBullet"/>
        <w:spacing w:after="40"/>
      </w:pPr>
      <w:r>
        <w:t>Scăderea apetitului</w:t>
      </w:r>
    </w:p>
    <w:p>
      <w:pPr>
        <w:pStyle w:val="ListBullet"/>
        <w:spacing w:after="40"/>
      </w:pPr>
      <w:r>
        <w:t>Gust metalic în gură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E6"/>
          </w:tcPr>
          <w:p>
            <w:r>
              <w:rPr>
                <w:b/>
                <w:color w:val="E67E22"/>
                <w:sz w:val="22"/>
              </w:rPr>
              <w:t>Exemplu concret — primele săptămâni</w:t>
            </w:r>
          </w:p>
          <w:p>
            <w:r>
              <w:rPr>
                <w:sz w:val="20"/>
              </w:rPr>
              <w:t>În primele 1-2 săptămâni de la începerea Jamesi, mulți pacienți au scaune moi sau dureri de stomac după masă. La majoritatea, simptomele dispar în 2-4 săptămâni, pe măsură ce corpul se obișnuiește. Trucul: luați Jamesi cu masa, nu pe stomacul gol. Dacă persistă peste o lună sau devin severe, sunați medicul — poate reduce doza temporar.</w:t>
            </w:r>
          </w:p>
        </w:tc>
      </w:tr>
    </w:tbl>
    <w:p>
      <w:pPr>
        <w:pStyle w:val="Heading3"/>
      </w:pPr>
      <w:r>
        <w:t>Reacții adverse FRECVENTE (1-10 din 100 pacienți)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Reacție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Simptome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Scăderea vitaminei B12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Oboseală, amețeli, furnicături la mâini/picioare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Apare după luni/ani de tratament. Medicul controlează B12 la 2-3 ani.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Hipoglicemie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Transpirații, tremurături, foame bruscă, amețeli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DOAR când Jamesi se combină cu sulfoniluree sau insulină. La Jamesi singur = risc foarte mic.</w:t>
            </w:r>
          </w:p>
        </w:tc>
      </w:tr>
    </w:tbl>
    <w:p>
      <w:pPr>
        <w:pStyle w:val="Heading3"/>
      </w:pPr>
      <w:r>
        <w:t>Reacții adverse RARE dar GRAVE</w:t>
      </w:r>
    </w:p>
    <w:p>
      <w:r>
        <w:rPr>
          <w:b/>
          <w:color w:val="0B6E4F"/>
        </w:rPr>
        <w:t xml:space="preserve">[CERT] </w:t>
      </w:r>
      <w:r>
        <w:rPr>
          <w:b/>
          <w:color w:val="C00000"/>
        </w:rPr>
        <w:t>Acidoza lactică — URGENȚĂ MEDICALĂ.</w:t>
      </w:r>
    </w:p>
    <w:p>
      <w:r>
        <w:t>Se întâmplă foarte rar (aprox. 3-10 cazuri la 100.000 pacienți pe an). Dar când apare, e o urgență: corpul acumulează acid lactic în sânge, sângele devine prea acid, organele încep să cedeze.</w:t>
      </w:r>
    </w:p>
    <w:p>
      <w:r>
        <w:rPr>
          <w:b/>
        </w:rPr>
        <w:t>Când crește riscul:</w:t>
      </w:r>
    </w:p>
    <w:p>
      <w:pPr>
        <w:pStyle w:val="ListBullet"/>
        <w:spacing w:after="40"/>
      </w:pPr>
      <w:r>
        <w:t>Funcție renală proastă (rinichii nu mai elimină metforminul)</w:t>
      </w:r>
    </w:p>
    <w:p>
      <w:pPr>
        <w:pStyle w:val="ListBullet"/>
        <w:spacing w:after="40"/>
      </w:pPr>
      <w:r>
        <w:t>Deshidratare severă (diaree prelungită, vărsături, febră mare, transpirație în exces)</w:t>
      </w:r>
    </w:p>
    <w:p>
      <w:pPr>
        <w:pStyle w:val="ListBullet"/>
        <w:spacing w:after="40"/>
      </w:pPr>
      <w:r>
        <w:t>Contrast iodat pentru CT (fără pauză de 48h) — de aceea se oprește Jamesi pre-CT</w:t>
      </w:r>
    </w:p>
    <w:p>
      <w:pPr>
        <w:pStyle w:val="ListBullet"/>
        <w:spacing w:after="40"/>
      </w:pPr>
      <w:r>
        <w:t>Abuz de alcool</w:t>
      </w:r>
    </w:p>
    <w:p>
      <w:pPr>
        <w:pStyle w:val="ListBullet"/>
        <w:spacing w:after="40"/>
      </w:pPr>
      <w:r>
        <w:t>Infecție severă / sepsis</w:t>
      </w:r>
    </w:p>
    <w:p>
      <w:pPr>
        <w:pStyle w:val="ListBullet"/>
        <w:spacing w:after="40"/>
      </w:pPr>
      <w:r>
        <w:t>Insuficiență cardiacă acută</w:t>
      </w:r>
    </w:p>
    <w:p>
      <w:r>
        <w:rPr>
          <w:b/>
        </w:rPr>
        <w:t>Simptome (SUNAȚI 112):</w:t>
      </w:r>
    </w:p>
    <w:p>
      <w:pPr>
        <w:pStyle w:val="ListBullet"/>
        <w:spacing w:after="40"/>
      </w:pPr>
      <w:r>
        <w:t>Respirație rapidă și adâncă, ca după efort</w:t>
      </w:r>
    </w:p>
    <w:p>
      <w:pPr>
        <w:pStyle w:val="ListBullet"/>
        <w:spacing w:after="40"/>
      </w:pPr>
      <w:r>
        <w:t>Greață severă cu vărsături</w:t>
      </w:r>
    </w:p>
    <w:p>
      <w:pPr>
        <w:pStyle w:val="ListBullet"/>
        <w:spacing w:after="40"/>
      </w:pPr>
      <w:r>
        <w:t>Durere musculară / abdominală foarte puternică</w:t>
      </w:r>
    </w:p>
    <w:p>
      <w:pPr>
        <w:pStyle w:val="ListBullet"/>
        <w:spacing w:after="40"/>
      </w:pPr>
      <w:r>
        <w:t>Somnolență severă, dificultate de a gândi clar</w:t>
      </w:r>
    </w:p>
    <w:p>
      <w:pPr>
        <w:pStyle w:val="ListBullet"/>
        <w:spacing w:after="40"/>
      </w:pPr>
      <w:r>
        <w:t>Corp rece, temperatură sub normal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CEC"/>
          </w:tcPr>
          <w:p>
            <w:r>
              <w:rPr>
                <w:b/>
                <w:color w:val="C00000"/>
                <w:sz w:val="22"/>
              </w:rPr>
              <w:t>De ce se oprește Jamesi 48h înainte de CT</w:t>
            </w:r>
          </w:p>
          <w:p>
            <w:r>
              <w:rPr>
                <w:sz w:val="20"/>
              </w:rPr>
              <w:t>Contrastul iodat poate să supraîncarce temporar rinichii. Dacă metforminul e în circulație în acel moment și rinichii nu-l elimină eficient, metforminul se acumulează → risc de acidoză lactică. Oprirea cu 48h înainte = organismul are timp să elimine metforminul. Reluarea după CT se face doar cu creatinină (funcție renală) confirmată normală.</w:t>
            </w:r>
          </w:p>
        </w:tc>
      </w:tr>
    </w:tbl>
    <w:p/>
    <w:p>
      <w:pPr>
        <w:pStyle w:val="Heading2"/>
      </w:pPr>
      <w:r>
        <w:t>2. Componenta SITAGLIPTIN (50 mg)</w:t>
      </w:r>
    </w:p>
    <w:p>
      <w:r>
        <w:t>Sitagliptinul aparține clasei „inhibitori DPP-4” (incretin-mimetice). Ajută pancreasul să elibereze mai multă insulină DOAR când glicemia crește (după mese). Prin el însuși, NU cauzează hipoglicemie — singura excepție e combinația cu sulfoniluree/insulină.</w:t>
      </w:r>
    </w:p>
    <w:p>
      <w:pPr>
        <w:pStyle w:val="Heading3"/>
      </w:pPr>
      <w:r>
        <w:t>Reacții adverse FRECVENTE (1-10 din 100)</w:t>
      </w:r>
    </w:p>
    <w:p>
      <w:r>
        <w:rPr>
          <w:b/>
          <w:color w:val="0B6E4F"/>
        </w:rPr>
        <w:t xml:space="preserve">[CERT] </w:t>
      </w:r>
      <w:r>
        <w:t>Sursă: RCP Janumet, secțiunea 4.8.</w:t>
      </w:r>
    </w:p>
    <w:p>
      <w:pPr>
        <w:pStyle w:val="ListBullet"/>
        <w:spacing w:after="40"/>
      </w:pPr>
      <w:r>
        <w:t>Dureri de cap</w:t>
      </w:r>
    </w:p>
    <w:p>
      <w:pPr>
        <w:pStyle w:val="ListBullet"/>
        <w:spacing w:after="40"/>
      </w:pPr>
      <w:r>
        <w:t>Infecții respiratorii ușoare (răceală, nas înfundat, durere în gât)</w:t>
      </w:r>
    </w:p>
    <w:p>
      <w:pPr>
        <w:pStyle w:val="Heading3"/>
      </w:pPr>
      <w:r>
        <w:t>Reacții adverse RARE dar SERIOASE</w:t>
      </w:r>
    </w:p>
    <w:p>
      <w:r>
        <w:rPr>
          <w:b/>
          <w:color w:val="0B6E4F"/>
        </w:rPr>
        <w:t xml:space="preserve">[CERT] </w:t>
      </w:r>
      <w:r>
        <w:rPr>
          <w:b/>
          <w:color w:val="C00000"/>
        </w:rPr>
        <w:t>Pancreatita acută.</w:t>
      </w:r>
      <w:r>
        <w:t xml:space="preserve"> Inflamația severă a pancreasului. Avertizare FDA. Raportări postmarketing inclusiv cazuri fatale (hemoragice sau necrotice).</w:t>
      </w:r>
    </w:p>
    <w:p>
      <w:r>
        <w:rPr>
          <w:b/>
        </w:rPr>
        <w:t>Simptome (URGENȚE):</w:t>
      </w:r>
    </w:p>
    <w:p>
      <w:pPr>
        <w:pStyle w:val="ListBullet"/>
        <w:spacing w:after="40"/>
      </w:pPr>
      <w:r>
        <w:t>Durere foarte puternică în partea de SUS a abdomenului (sub coaste, centru)</w:t>
      </w:r>
    </w:p>
    <w:p>
      <w:pPr>
        <w:pStyle w:val="ListBullet"/>
        <w:spacing w:after="40"/>
      </w:pPr>
      <w:r>
        <w:t>Durerea iradiază în spate</w:t>
      </w:r>
    </w:p>
    <w:p>
      <w:pPr>
        <w:pStyle w:val="ListBullet"/>
        <w:spacing w:after="40"/>
      </w:pPr>
      <w:r>
        <w:t>Greață și vărsături persistente</w:t>
      </w:r>
    </w:p>
    <w:p>
      <w:pPr>
        <w:pStyle w:val="ListBullet"/>
        <w:spacing w:after="40"/>
      </w:pPr>
      <w:r>
        <w:t>Uneori febră</w:t>
      </w:r>
    </w:p>
    <w:p>
      <w:r>
        <w:t>Dacă apar aceste simptome, OPRIȚI Jamesi și mergeți la urgențe. Pancreatita netratată poate fi fatală.</w:t>
      </w:r>
    </w:p>
    <w:p>
      <w:r>
        <w:rPr>
          <w:b/>
          <w:color w:val="0B6E4F"/>
        </w:rPr>
        <w:t xml:space="preserve">[CERT] </w:t>
      </w:r>
      <w:r>
        <w:rPr>
          <w:b/>
        </w:rPr>
        <w:t>Reacții alergice severe.</w:t>
      </w:r>
      <w:r>
        <w:t xml:space="preserve"> Anafilaxie (reacție alergică generală), angioedem (umflare la față/buze/limbă), sindrom Stevens-Johnson (piele cu vezicule și exfoliere). De obicei în primele 3 luni, dar posibil oricând. URGENȚE imediat.</w:t>
      </w:r>
    </w:p>
    <w:p>
      <w:r>
        <w:rPr>
          <w:b/>
          <w:color w:val="0B6E4F"/>
        </w:rPr>
        <w:t xml:space="preserve">[CERT] </w:t>
      </w:r>
      <w:r>
        <w:t>Insuficiență renală acută. Durere articulară severă (avertizare FDA 2015). Pemfigoid bulos (pufoase mari pe piele — boală autoimună rară).</w:t>
      </w:r>
    </w:p>
    <w:p>
      <w:r>
        <w:rPr>
          <w:b/>
          <w:color w:val="E67E22"/>
        </w:rPr>
        <w:t xml:space="preserve">[INCERT] </w:t>
      </w:r>
      <w:r>
        <w:t>Insuficiență cardiacă. Un alt medicament din aceeași clasă (saxagliptin) a arătat risc crescut de spitalizare pentru insuficiență cardiacă în trialul SAVOR-TIMI 53. Trialul TECOS pe sitagliptin a fost neutru (fără risc crescut). RCP recomandă prudență la pacienți cu factori de risc cardiac. Pacientul actual are antecedent de stent coronarian (2012) — această întrebare e valabilă pentru cardiolog/diabetolog.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PARTEA II — Triplixam 10 mg / 2.5 mg / 5 mg</w:t>
      </w:r>
    </w:p>
    <w:p>
      <w:r>
        <w:rPr>
          <w:b/>
          <w:color w:val="0B6E4F"/>
        </w:rPr>
        <w:t xml:space="preserve">[CERT] </w:t>
      </w:r>
      <w:r>
        <w:t xml:space="preserve">Triplixam combină trei medicamente pentru tensiune: </w:t>
      </w:r>
      <w:r>
        <w:rPr>
          <w:b/>
        </w:rPr>
        <w:t>perindopril arginine 10 mg + indapamidă 2.5 mg + amlodipină 5 mg</w:t>
      </w:r>
      <w:r>
        <w:t>. Produs de Servier. RCP versiunea 06.2021 (surse suplimentare 2023). Aprobat de ANMDMR pentru hipertensiunea esențială când pacientul e deja controlat cu combinația perindopril+indapamidă și cu amlodipina separat.</w:t>
      </w:r>
    </w:p>
    <w:p>
      <w:pPr>
        <w:pStyle w:val="Heading2"/>
      </w:pPr>
      <w:r>
        <w:t>3. Componenta PERINDOPRIL (IECA)</w:t>
      </w:r>
    </w:p>
    <w:p>
      <w:r>
        <w:t>Perindoprilul e un „inhibitor al enzimei de conversie a angiotensinei” (IECA / ACE-inhibitor). Scade tensiunea prin blocarea producției unui hormon (angiotensina II) care strânge vasele de sânge. Vasele se lărgesc → tensiunea scade.</w:t>
      </w:r>
    </w:p>
    <w:p>
      <w:pPr>
        <w:pStyle w:val="Heading3"/>
      </w:pPr>
      <w:r>
        <w:t>Reacția adversă cea mai tipică: TUSEA SEACĂ</w:t>
      </w:r>
    </w:p>
    <w:p>
      <w:r>
        <w:rPr>
          <w:b/>
          <w:color w:val="0B6E4F"/>
        </w:rPr>
        <w:t xml:space="preserve">[CERT] </w:t>
      </w:r>
      <w:r>
        <w:t>Frecvență comună (1-10 din 100 pacienți, literatura citează 5-20%). Tusea apare pentru că perindoprilul crește bradikinina, o substanță care irită căile respiratorii.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E6"/>
          </w:tcPr>
          <w:p>
            <w:r>
              <w:rPr>
                <w:b/>
                <w:color w:val="E67E22"/>
                <w:sz w:val="22"/>
              </w:rPr>
              <w:t>Exemplu concret — tusea de IECA</w:t>
            </w:r>
          </w:p>
          <w:p>
            <w:r>
              <w:rPr>
                <w:sz w:val="20"/>
              </w:rPr>
              <w:t>„Bunicul tușește seara de 3 săptămâni. Nu are răceală, nu e umezeală. Tusea e seacă, fără spută, iritantă, deranjantă la culcare.” → Cel mai probabil e tuse de perindopril. Nu se ignoră — se anunță medicul. Tusea dispare complet în 1-4 săptămâni după oprirea perindoprilului. Dacă e problematică, medicul poate schimba cu un „sartan” (losartan, valsartan, telmisartan etc.) — aceeași clasă farmacologică, dar fără efectul pe bradikinină.</w:t>
            </w:r>
          </w:p>
        </w:tc>
      </w:tr>
    </w:tbl>
    <w:p>
      <w:pPr>
        <w:pStyle w:val="Heading3"/>
      </w:pPr>
      <w:r>
        <w:t>Reacția adversă cea mai GRAVĂ: ANGIOEDEMUL</w:t>
      </w:r>
    </w:p>
    <w:p>
      <w:r>
        <w:rPr>
          <w:b/>
          <w:color w:val="0B6E4F"/>
        </w:rPr>
        <w:t xml:space="preserve">[CERT] </w:t>
      </w:r>
      <w:r>
        <w:rPr>
          <w:b/>
          <w:color w:val="C00000"/>
        </w:rPr>
        <w:t>Raritate: 1-10 din 1000 (uncommon). Dar POTENȚIAL FATAL.</w:t>
      </w:r>
    </w:p>
    <w:p>
      <w:r>
        <w:t>Ce e angioedemul: umflare bruscă a țesuturilor sub piele. Cel mai periculos când prinde:</w:t>
      </w:r>
    </w:p>
    <w:p>
      <w:pPr>
        <w:pStyle w:val="ListBullet"/>
        <w:spacing w:after="40"/>
      </w:pPr>
      <w:r>
        <w:t>Buzele și limba — dificultate de a vorbi sau înghiți</w:t>
      </w:r>
    </w:p>
    <w:p>
      <w:pPr>
        <w:pStyle w:val="ListBullet"/>
        <w:spacing w:after="40"/>
      </w:pPr>
      <w:r>
        <w:t>Laringele și gâtul — dificultate de a respira, sufocare</w:t>
      </w:r>
    </w:p>
    <w:p>
      <w:pPr>
        <w:pStyle w:val="ListBullet"/>
        <w:spacing w:after="40"/>
      </w:pPr>
      <w:r>
        <w:t>Intestinul (rar) — durere abdominală severă fără explicație</w:t>
      </w:r>
    </w:p>
    <w:p>
      <w:r>
        <w:rPr>
          <w:b/>
        </w:rPr>
        <w:t>Când apare:</w:t>
      </w:r>
    </w:p>
    <w:p>
      <w:pPr>
        <w:pStyle w:val="ListBullet"/>
        <w:spacing w:after="40"/>
      </w:pPr>
      <w:r>
        <w:t>Frecvent în primele 3 luni de tratament, DAR posibil oricând</w:t>
      </w:r>
    </w:p>
    <w:p>
      <w:pPr>
        <w:pStyle w:val="ListBullet"/>
        <w:spacing w:after="40"/>
      </w:pPr>
      <w:r>
        <w:t>Mai frecvent la pacienți de rasă neagră</w:t>
      </w:r>
    </w:p>
    <w:p>
      <w:pPr>
        <w:pStyle w:val="ListBullet"/>
        <w:spacing w:after="40"/>
      </w:pPr>
      <w:r>
        <w:t>Risc CRESCUT în combinație cu alte medicamente — VEZI SECȚIUNEA V (interacțiuni)</w:t>
      </w:r>
    </w:p>
    <w:p>
      <w:r>
        <w:rPr>
          <w:b/>
        </w:rPr>
        <w:t>Ce faceți:</w:t>
      </w:r>
      <w:r>
        <w:t xml:space="preserve"> orice umflare bruscă la față/buze/limbă → 112 IMEDIAT. </w:t>
      </w:r>
      <w:r>
        <w:t>Nu așteptați „să vedeți dacă trece”.</w:t>
      </w:r>
    </w:p>
    <w:p>
      <w:pPr>
        <w:pStyle w:val="Heading3"/>
      </w:pPr>
      <w:r>
        <w:t>Alte reacții adverse ale perindoprilului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Reacție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Frecvență RCP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Context / Ce să faceți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Amețeli, durere de cap, furnicături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 ales la începutul tratamentului.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Hipotensiune (tensiune prea mică)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 ales la ridicare bruscă în picioare — risc de cădere la vârstnici.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Hiperkaliemie (potasiu mare în sânge)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 puțin 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Reversibilă la oprirea medicamentului.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Erupții pe piele, mâncărime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Medicul decide dacă trebuie oprit.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Insuficiență renală acută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Risc crescut: stenoză artera renală, deshidratare, AINS (ibuprofen).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Neutropenie / agranulocitoză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Risc crescut: insuficiență renală + boli autoimune + imunosupresoare.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Afectare hepatică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Icter, oprire medicament dacă apare.</w:t>
            </w:r>
          </w:p>
        </w:tc>
      </w:tr>
    </w:tbl>
    <w:p/>
    <w:p>
      <w:pPr>
        <w:pStyle w:val="Heading2"/>
      </w:pPr>
      <w:r>
        <w:t>4. Componenta INDAPAMIDĂ (diuretic)</w:t>
      </w:r>
    </w:p>
    <w:p>
      <w:r>
        <w:t>Indapamida e un diuretic „tiazid-like”. Ajută rinichii să elimine mai multă sare și apă → volumul de sânge scade → tensiunea scade.</w:t>
      </w:r>
    </w:p>
    <w:p>
      <w:pPr>
        <w:pStyle w:val="Heading3"/>
      </w:pPr>
      <w:r>
        <w:t>Reacția adversă cea mai importantă: SCĂDEREA POTASIULUI</w:t>
      </w:r>
    </w:p>
    <w:p>
      <w:r>
        <w:rPr>
          <w:b/>
          <w:color w:val="0B6E4F"/>
        </w:rPr>
        <w:t xml:space="preserve">[CERT] </w:t>
      </w:r>
      <w:r>
        <w:rPr>
          <w:b/>
        </w:rPr>
        <w:t>Hipokaliemia</w:t>
      </w:r>
      <w:r>
        <w:t xml:space="preserve"> (potasiu scăzut) e riscul-cheie al oricărui diuretic.</w:t>
      </w:r>
    </w:p>
    <w:p>
      <w:r>
        <w:rPr>
          <w:b/>
        </w:rPr>
        <w:t>Simptome:</w:t>
      </w:r>
    </w:p>
    <w:p>
      <w:pPr>
        <w:pStyle w:val="ListBullet"/>
        <w:spacing w:after="40"/>
      </w:pPr>
      <w:r>
        <w:t>Slăbiciune musculară, senzație de „moale”</w:t>
      </w:r>
    </w:p>
    <w:p>
      <w:pPr>
        <w:pStyle w:val="ListBullet"/>
        <w:spacing w:after="40"/>
      </w:pPr>
      <w:r>
        <w:t>Crampe, mai ales la gambe</w:t>
      </w:r>
    </w:p>
    <w:p>
      <w:pPr>
        <w:pStyle w:val="ListBullet"/>
        <w:spacing w:after="40"/>
      </w:pPr>
      <w:r>
        <w:t>Palpitații neregulate</w:t>
      </w:r>
    </w:p>
    <w:p>
      <w:pPr>
        <w:pStyle w:val="ListBullet"/>
        <w:spacing w:after="40"/>
      </w:pPr>
      <w:r>
        <w:t>Oboseală severă, apatie</w:t>
      </w:r>
    </w:p>
    <w:p>
      <w:r>
        <w:rPr>
          <w:b/>
        </w:rPr>
        <w:t>Pericol:</w:t>
      </w:r>
    </w:p>
    <w:p>
      <w:pPr>
        <w:pStyle w:val="ListBullet"/>
        <w:spacing w:after="40"/>
      </w:pPr>
      <w:r>
        <w:t>Aritmii cardiace severe (bătăi neregulate)</w:t>
      </w:r>
    </w:p>
    <w:p>
      <w:pPr>
        <w:pStyle w:val="ListBullet"/>
        <w:spacing w:after="40"/>
      </w:pPr>
      <w:r>
        <w:t>„Torsada vârfurilor” — aritmie potențial fatală (mai ales dacă se combină cu alte medicamente care prelungesc QT-ul, ex: anumite antibiotice, antiaritmice)</w:t>
      </w:r>
    </w:p>
    <w:p>
      <w:pPr>
        <w:pStyle w:val="ListBullet"/>
        <w:spacing w:after="40"/>
      </w:pPr>
      <w:r>
        <w:t>Sensibilitate crescută la digoxină (dacă e dat)</w:t>
      </w:r>
    </w:p>
    <w:p>
      <w:r>
        <w:rPr>
          <w:b/>
        </w:rPr>
        <w:t>Factori care cresc riscul la acest pacient:</w:t>
      </w:r>
    </w:p>
    <w:p>
      <w:pPr>
        <w:pStyle w:val="ListBullet"/>
        <w:spacing w:after="40"/>
      </w:pPr>
      <w:r>
        <w:t>Vârsta 66 ani (riscul crește vizibil peste 70)</w:t>
      </w:r>
    </w:p>
    <w:p>
      <w:pPr>
        <w:pStyle w:val="ListBullet"/>
        <w:spacing w:after="40"/>
      </w:pPr>
      <w:r>
        <w:t>Boală cardiacă ischemică (stent 2012) — inimă mai sensibilă la aritmii</w:t>
      </w:r>
    </w:p>
    <w:p>
      <w:pPr>
        <w:pStyle w:val="ListBullet"/>
        <w:spacing w:after="40"/>
      </w:pPr>
      <w:r>
        <w:t>Diaree/vărsături/deshidratare — elimină mai mult potasiu</w:t>
      </w:r>
    </w:p>
    <w:p>
      <w:pPr>
        <w:pStyle w:val="ListBullet"/>
        <w:spacing w:after="40"/>
      </w:pPr>
      <w:r>
        <w:t>Diabetul în sine poate masca simptomele de hipokaliemie</w:t>
      </w:r>
    </w:p>
    <w:p>
      <w:r>
        <w:rPr>
          <w:b/>
        </w:rPr>
        <w:t>Cum se previne:</w:t>
      </w:r>
      <w:r>
        <w:t xml:space="preserve"> medicul dozează potasiu în sânge la început de tratament (prima săptămână) și periodic. Dacă valoarea scade sub 3.4 mmol/L, se corectează (supliment de potasiu, reducere dozei de indapamidă, sau adăugarea unui diuretic „care economisește potasiu”).</w:t>
      </w:r>
    </w:p>
    <w:p>
      <w:pPr>
        <w:pStyle w:val="Heading3"/>
      </w:pPr>
      <w:r>
        <w:t>Alte reacții adverse ale indapamidei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Reacție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Frecvență RCP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Context / Ce să faceți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Hiponatremie (sodiu scăzut)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Frecvență necunoscută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Risc la vârstnici. Simptome inițial: somnolență, confuzie. Sever: convulsii. Analiza Na în sânge periodic.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Hiperuricemie / puseuri de gută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Crește acidul uric în sânge. Dacă pacientul are istoric de gută, semnalați medicului.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Reacții alergice pielii, erupții maculo-papulare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 obicei ușor; semnalați medicului.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Fotosensibilitate (piele sensibilă la soare)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Rar la indapamidă, frecvent la tiazide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Evitați soarele puternic 11:00-16:00 vara; folosiți SPF 50+ pe față.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Pancreatită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Durere abdominală intensă → urgențe (cum s-a descris la sitagliptin).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Stevens-Johnson / necroliza epidermică toxică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Reacții fatale ale pielii; orice erupție severă → urgențe.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Agranulocitoză, aplazie medulară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Scăderea celulelor albe → risc infecție.</w:t>
            </w:r>
          </w:p>
        </w:tc>
      </w:tr>
    </w:tbl>
    <w:p/>
    <w:p>
      <w:pPr>
        <w:pStyle w:val="Heading2"/>
      </w:pPr>
      <w:r>
        <w:t>5. Componenta AMLODIPINA (blocant de canal de calciu)</w:t>
      </w:r>
    </w:p>
    <w:p>
      <w:r>
        <w:t>Amlodipina blochează canalele de calciu în pereții vaselor de sânge. Fără calciu, vasele se relaxează → tensiunea scade. Nu afectează direct ritmul inimii.</w:t>
      </w:r>
    </w:p>
    <w:p>
      <w:pPr>
        <w:pStyle w:val="Heading3"/>
      </w:pPr>
      <w:r>
        <w:t>Reacția adversă cea mai tipică: EDEM LA GLEZNE</w:t>
      </w:r>
    </w:p>
    <w:p>
      <w:r>
        <w:rPr>
          <w:b/>
          <w:color w:val="0B6E4F"/>
        </w:rPr>
        <w:t xml:space="preserve">[CERT] </w:t>
      </w:r>
      <w:r>
        <w:t>Foarte frecvent (peste 1 din 10 pacienți la doze de 10 mg; mai puțin frecvent la 5 mg, doza din Triplixam). Mecanism: amlodipina dilată capilarele pe care le avem în glezne → lichid iese din vase în țesut → umflare.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E6"/>
          </w:tcPr>
          <w:p>
            <w:r>
              <w:rPr>
                <w:b/>
                <w:color w:val="E67E22"/>
                <w:sz w:val="22"/>
              </w:rPr>
              <w:t>Exemplu concret — edemul de amlodipină</w:t>
            </w:r>
          </w:p>
          <w:p>
            <w:r>
              <w:rPr>
                <w:sz w:val="20"/>
              </w:rPr>
              <w:t>„La sfârșitul zilei, gleznele bunicului sunt umflate, pantofii sunt strâmți. Dimineața sunt normale.” → E edem de amlodipină, nu insuficiență cardiacă sau rinichi.</w:t>
              <w:br/>
              <w:br/>
              <w:t>Ce ajută: ridicare picioare seara 20-30 min, ciorapi elastici cu compresie ușoară. Dacă e invalidant (face greu mersul), medicul poate schimba amlodipina cu un alt medicament din clasă diferită (ex: sartan).</w:t>
            </w:r>
          </w:p>
        </w:tc>
      </w:tr>
    </w:tbl>
    <w:p>
      <w:pPr>
        <w:pStyle w:val="Heading3"/>
      </w:pPr>
      <w:r>
        <w:t>Alte reacții adverse ale amlodipinei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Reacție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Frecvență RCP</w:t>
            </w:r>
          </w:p>
        </w:tc>
        <w:tc>
          <w:tcPr>
            <w:tcW w:type="dxa" w:w="2880"/>
            <w:shd w:fill="4F6D7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Context / Ce să faceți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Flushing (roșeață a feței, senzație de căldură)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 ales primele săptămâni; se reduce în timp.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Palpitații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Inima bate mai repede temporar; cedează de obicei.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Amețeală, somnolență, oboseală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 ales la începutul tratamentului.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Durere abdominală, greață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Frecvent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Dispare cu timpul.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Hiperplazie gingivală (îngroșarea gingiilor)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Apare după luni/ani. Igienă orală atentă previne.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Hiperglicemie (crește glicemia)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Relevant pentru pacientul diabetic — monitorizare glicemie.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Hepatită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Foarte rar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Enzime hepatice crescute; medicul face control.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PARTEA III — Interacțiuni specifice la acest pacient</w:t>
      </w:r>
    </w:p>
    <w:p>
      <w:pPr>
        <w:pStyle w:val="Heading2"/>
      </w:pPr>
      <w:r>
        <w:rPr>
          <w:color w:val="C00000"/>
        </w:rPr>
        <w:t>A. Jamesi (sitagliptin) + Triplixam (perindopril) → risc de angioedem</w:t>
      </w:r>
    </w:p>
    <w:p>
      <w:r>
        <w:rPr>
          <w:b/>
          <w:color w:val="0B6E4F"/>
        </w:rPr>
        <w:t xml:space="preserve">[CERT] </w:t>
      </w:r>
      <w:r>
        <w:t>Sursă: RCP Triplixam, secțiunea 4.5 interacțiuni.</w:t>
      </w:r>
    </w:p>
    <w:p>
      <w:r>
        <w:rPr>
          <w:b/>
        </w:rPr>
        <w:t>Mecanism:</w:t>
      </w:r>
      <w:r>
        <w:t xml:space="preserve"> Sitagliptinul blochează o enzimă (DPP-4) care în mod normal degradează substanța P (un peptid vasoactiv). Perindoprilul blochează ECA, care degradează bradikinina. Ambele substanțe acumulate → risc crescut de umflare bruscă (angioedem), în special la față, buze, limbă.</w:t>
      </w:r>
    </w:p>
    <w:p>
      <w:r>
        <w:rPr>
          <w:b/>
        </w:rPr>
        <w:t>Risc practic:</w:t>
      </w:r>
      <w:r>
        <w:t xml:space="preserve"> rar, dar documentat. Citat în RCP-ul Triplixam ca interacțiune care „necesită atenție”.</w:t>
      </w:r>
    </w:p>
    <w:p>
      <w:r>
        <w:rPr>
          <w:b/>
        </w:rPr>
        <w:t>Ce să urmăriți:</w:t>
      </w:r>
      <w:r>
        <w:t xml:space="preserve"> orice umflare bruscă a feței, buzelor, limbii, senzație de limbă „grea”, dificultate de a respira sau înghiți.</w:t>
      </w:r>
    </w:p>
    <w:p>
      <w:r>
        <w:rPr>
          <w:b/>
        </w:rPr>
        <w:t>Ce să faceți:</w:t>
      </w:r>
      <w:r>
        <w:t xml:space="preserve"> URGENȚE IMEDIAT (112). Nu așteptați.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E6"/>
          </w:tcPr>
          <w:p>
            <w:r>
              <w:rPr>
                <w:b/>
                <w:color w:val="E67E22"/>
                <w:sz w:val="22"/>
              </w:rPr>
              <w:t>Notă: combinația NU e contraindicată</w:t>
            </w:r>
          </w:p>
          <w:p>
            <w:r>
              <w:rPr>
                <w:sz w:val="20"/>
              </w:rPr>
              <w:t>Mulți pacienți iau sitagliptin și perindopril împreună fără probleme. Interacțiunea e o atenționare de urmărire, nu o interdicție. Medicul a decis această combinație după evaluarea beneficiilor (control diabet + tensiune) vs. risc.</w:t>
            </w:r>
          </w:p>
        </w:tc>
      </w:tr>
    </w:tbl>
    <w:p/>
    <w:p>
      <w:pPr>
        <w:pStyle w:val="Heading2"/>
      </w:pPr>
      <w:r>
        <w:rPr>
          <w:color w:val="E67E22"/>
        </w:rPr>
        <w:t>B. Indapamidă + contrast iodat la CT → risc de insuficiență renală acută</w:t>
      </w:r>
    </w:p>
    <w:p>
      <w:r>
        <w:rPr>
          <w:b/>
          <w:color w:val="0B6E4F"/>
        </w:rPr>
        <w:t xml:space="preserve">[CERT] </w:t>
      </w:r>
      <w:r>
        <w:t>Sursă: RCP Triplixam, secțiunea 4.5.</w:t>
      </w:r>
    </w:p>
    <w:p>
      <w:r>
        <w:rPr>
          <w:b/>
        </w:rPr>
        <w:t>Mecanism:</w:t>
      </w:r>
      <w:r>
        <w:t xml:space="preserve"> Indapamida elimină apă prin urină. Dacă pacientul e deshidratat când primește contrast iodat, rinichii primesc mai puțin sânge → contrastul devine mai toxic pentru rinichi.</w:t>
      </w:r>
    </w:p>
    <w:p>
      <w:r>
        <w:rPr>
          <w:b/>
        </w:rPr>
        <w:t>De aceea:</w:t>
      </w:r>
    </w:p>
    <w:p>
      <w:pPr>
        <w:pStyle w:val="ListBullet"/>
        <w:spacing w:after="40"/>
      </w:pPr>
      <w:r>
        <w:t>Hidratare activă duminică 19.04 (1.5-2 L apă plată, dacă tolerabilitatea cardiacă permite)</w:t>
      </w:r>
    </w:p>
    <w:p>
      <w:pPr>
        <w:pStyle w:val="ListBullet"/>
        <w:spacing w:after="40"/>
      </w:pPr>
      <w:r>
        <w:t>Întrebare explicită radiologului: mențin integral Triplixam sau omit doza din ziua CT?</w:t>
      </w:r>
    </w:p>
    <w:p>
      <w:pPr>
        <w:pStyle w:val="ListBullet"/>
        <w:spacing w:after="40"/>
      </w:pPr>
      <w:r>
        <w:t>Nu opriți Triplixam pe cont propriu — decizia aparține radiologului/medicului curant</w:t>
      </w:r>
    </w:p>
    <w:p/>
    <w:p>
      <w:pPr>
        <w:pStyle w:val="Heading2"/>
      </w:pPr>
      <w:r>
        <w:rPr>
          <w:color w:val="E67E22"/>
        </w:rPr>
        <w:t>C. Metformin + contrast iodat → risc acidoză lactică</w:t>
      </w:r>
    </w:p>
    <w:p>
      <w:r>
        <w:rPr>
          <w:b/>
          <w:color w:val="0B6E4F"/>
        </w:rPr>
        <w:t xml:space="preserve">[CERT] </w:t>
      </w:r>
      <w:r>
        <w:t>Sursă: RCP Janumet + RCP Triplixam (ambele menționează).</w:t>
      </w:r>
    </w:p>
    <w:p>
      <w:r>
        <w:t>De aceea: STOP Jamesi sâmbătă 18.04 ora 17:00 (H-48 înainte de CT luni). Reluare miercuri 22.04 ora 17:00 (H+48 după CT) DOAR după creatinină de control confirmată normală.</w:t>
      </w:r>
    </w:p>
    <w:p/>
    <w:p>
      <w:pPr>
        <w:pStyle w:val="Heading2"/>
      </w:pPr>
      <w:r>
        <w:rPr>
          <w:color w:val="0B6E4F"/>
        </w:rPr>
        <w:t>D. Aspenter (aspirină 75 mg) + Triplixam — COMBINAȚIE SIGURĂ</w:t>
      </w:r>
    </w:p>
    <w:p>
      <w:r>
        <w:rPr>
          <w:b/>
          <w:color w:val="0B6E4F"/>
        </w:rPr>
        <w:t xml:space="preserve">[CERT] </w:t>
      </w:r>
      <w:r>
        <w:t>Sursă: RCP Triplixam, secțiunea 4.5.</w:t>
      </w:r>
    </w:p>
    <w:p>
      <w:r>
        <w:t>RCP menționează atenționare la „acetilsalicilic la doze antiinflamatoare” (&gt; 1-3 g/zi). La doza cardioprotectoare de 75 mg/zi folosită la acest pacient, interacțiunea clinică e minimă. Aspenter 75 mg + Triplixam e o combinație standard la pacienți post-stent. NU necesită modificări înaintea CT-ului. Aspenter se continuă normal.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PARTEA IV — Checklist pentru familie</w:t>
      </w:r>
    </w:p>
    <w:p>
      <w:pPr>
        <w:pStyle w:val="Heading2"/>
      </w:pPr>
      <w:r>
        <w:t>Ce să urmăriți zilnic</w:t>
      </w:r>
    </w:p>
    <w:p>
      <w:r>
        <w:rPr>
          <w:b/>
        </w:rPr>
        <w:t>La Jamesi:</w:t>
      </w:r>
    </w:p>
    <w:p>
      <w:pPr>
        <w:pStyle w:val="ListBullet"/>
        <w:spacing w:after="40"/>
      </w:pPr>
      <w:r>
        <w:t>Greață severă care nu cedează când ia medicamentul cu masa → anunțați medicul</w:t>
      </w:r>
    </w:p>
    <w:p>
      <w:pPr>
        <w:pStyle w:val="ListBullet"/>
        <w:spacing w:after="40"/>
      </w:pPr>
      <w:r>
        <w:t>Diaree persistentă peste 3 zile → anunțați medicul (risc deshidratare → risc acidoza lactică)</w:t>
      </w:r>
    </w:p>
    <w:p>
      <w:pPr>
        <w:pStyle w:val="ListBullet"/>
        <w:spacing w:after="40"/>
      </w:pPr>
      <w:r>
        <w:t>Durere puternică în stomac / partea de sus a abdomenului → URGENȚE (pancreatită)</w:t>
      </w:r>
    </w:p>
    <w:p>
      <w:pPr>
        <w:pStyle w:val="ListBullet"/>
        <w:spacing w:after="40"/>
      </w:pPr>
      <w:r>
        <w:t>Respirație rapidă + confuzie + dureri musculare severe → URGENȚE (acidoza lactică)</w:t>
      </w:r>
    </w:p>
    <w:p>
      <w:pPr>
        <w:pStyle w:val="ListBullet"/>
        <w:spacing w:after="40"/>
      </w:pPr>
      <w:r>
        <w:t>Mâini/picioare amorțite de luni de zile → dozare vitamină B12</w:t>
      </w:r>
    </w:p>
    <w:p>
      <w:r>
        <w:rPr>
          <w:b/>
        </w:rPr>
        <w:t>La Triplixam:</w:t>
      </w:r>
    </w:p>
    <w:p>
      <w:pPr>
        <w:pStyle w:val="ListBullet"/>
        <w:spacing w:after="40"/>
      </w:pPr>
      <w:r>
        <w:t>Umflare la față / buze / limbă → URGENȚE IMEDIAT (angioedem, 112)</w:t>
      </w:r>
    </w:p>
    <w:p>
      <w:pPr>
        <w:pStyle w:val="ListBullet"/>
        <w:spacing w:after="40"/>
      </w:pPr>
      <w:r>
        <w:t>Tuse seacă persistentă peste 2 săptămâni fără alt motiv → anunțați medicul</w:t>
      </w:r>
    </w:p>
    <w:p>
      <w:pPr>
        <w:pStyle w:val="ListBullet"/>
        <w:spacing w:after="40"/>
      </w:pPr>
      <w:r>
        <w:t>Amețeli severe la ridicare din pat (risc de cădere) → medicul evaluează ajustare doză</w:t>
      </w:r>
    </w:p>
    <w:p>
      <w:pPr>
        <w:pStyle w:val="ListBullet"/>
        <w:spacing w:after="40"/>
      </w:pPr>
      <w:r>
        <w:t>Glezne foarte umflate seara → acceptat, dar semnalați dacă e invalidant</w:t>
      </w:r>
    </w:p>
    <w:p>
      <w:pPr>
        <w:pStyle w:val="ListBullet"/>
        <w:spacing w:after="40"/>
      </w:pPr>
      <w:r>
        <w:t>Slăbiciune musculară / crampe severe → medicul verifică potasiu și sodiu</w:t>
      </w:r>
    </w:p>
    <w:p>
      <w:pPr>
        <w:pStyle w:val="ListBullet"/>
        <w:spacing w:after="40"/>
      </w:pPr>
      <w:r>
        <w:t>Scăderea cantității de urină + oboseală severă → insuficiență renală acută, URGENȚE</w:t>
      </w:r>
    </w:p>
    <w:p>
      <w:pPr>
        <w:pStyle w:val="ListBullet"/>
        <w:spacing w:after="40"/>
      </w:pPr>
      <w:r>
        <w:t>Reacție severă a pielii la soare → protejați, semnalați</w:t>
      </w:r>
    </w:p>
    <w:p/>
    <w:p>
      <w:pPr>
        <w:pStyle w:val="Heading2"/>
      </w:pPr>
      <w:r>
        <w:rPr>
          <w:color w:val="C00000"/>
        </w:rPr>
        <w:t>Când SUNAȚI 112 IMEDIAT</w:t>
      </w:r>
    </w:p>
    <w:p>
      <w:pPr>
        <w:pStyle w:val="ListBullet"/>
        <w:spacing w:after="40"/>
      </w:pPr>
      <w:r>
        <w:t>Umflare bruscă la față, buze, limbă, sau gât</w:t>
      </w:r>
    </w:p>
    <w:p>
      <w:pPr>
        <w:pStyle w:val="ListBullet"/>
        <w:spacing w:after="40"/>
      </w:pPr>
      <w:r>
        <w:t>Dificultate severă de respirație</w:t>
      </w:r>
    </w:p>
    <w:p>
      <w:pPr>
        <w:pStyle w:val="ListBullet"/>
        <w:spacing w:after="40"/>
      </w:pPr>
      <w:r>
        <w:t>Durere toracică severă</w:t>
      </w:r>
    </w:p>
    <w:p>
      <w:pPr>
        <w:pStyle w:val="ListBullet"/>
        <w:spacing w:after="40"/>
      </w:pPr>
      <w:r>
        <w:t>Durere abdominală foarte puternică cu vărsături</w:t>
      </w:r>
    </w:p>
    <w:p>
      <w:pPr>
        <w:pStyle w:val="ListBullet"/>
        <w:spacing w:after="40"/>
      </w:pPr>
      <w:r>
        <w:t>Pierdere de conștiență sau aproape de leșin</w:t>
      </w:r>
    </w:p>
    <w:p>
      <w:pPr>
        <w:pStyle w:val="ListBullet"/>
        <w:spacing w:after="40"/>
      </w:pPr>
      <w:r>
        <w:t>Confuzie severă bruscă + respirație anormală</w:t>
      </w:r>
    </w:p>
    <w:p>
      <w:pPr>
        <w:pStyle w:val="ListBullet"/>
        <w:spacing w:after="40"/>
      </w:pPr>
      <w:r>
        <w:t>Reacție severă a pielii (vezicule, exfoliere)</w:t>
      </w:r>
    </w:p>
    <w:p/>
    <w:p>
      <w:pPr>
        <w:pStyle w:val="Heading2"/>
      </w:pPr>
      <w:r>
        <w:t>Când sunați medicul curant (nu urgent, dar curând)</w:t>
      </w:r>
    </w:p>
    <w:p>
      <w:pPr>
        <w:pStyle w:val="ListBullet"/>
        <w:spacing w:after="40"/>
      </w:pPr>
      <w:r>
        <w:t>Reacție adversă persistentă care nu e urgentă (tuse, edem gleznă, greață lungă)</w:t>
      </w:r>
    </w:p>
    <w:p>
      <w:pPr>
        <w:pStyle w:val="ListBullet"/>
        <w:spacing w:after="40"/>
      </w:pPr>
      <w:r>
        <w:t>Simptome noi care apar după începutul unui medicament</w:t>
      </w:r>
    </w:p>
    <w:p>
      <w:pPr>
        <w:pStyle w:val="ListBullet"/>
        <w:spacing w:after="40"/>
      </w:pPr>
      <w:r>
        <w:t>Valori neobișnuite la auto-măsurare (tensiune, glicemie)</w:t>
      </w:r>
    </w:p>
    <w:p>
      <w:pPr>
        <w:pStyle w:val="ListBullet"/>
        <w:spacing w:after="40"/>
      </w:pPr>
      <w:r>
        <w:t>Înainte de orice intervenție medicală (extracție dentară, vaccin, chirurgie)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PARTEA V — Ce NU am găsit (transparentă)</w:t>
      </w:r>
    </w:p>
    <w:p>
      <w:r>
        <w:rPr>
          <w:b/>
          <w:color w:val="606060"/>
        </w:rPr>
        <w:t xml:space="preserve">[NEGASIT] </w:t>
      </w:r>
      <w:r>
        <w:t>Rata exactă a angioedemului la combinația sitagliptin + perindopril. RCP menționează riscul, dar nu dă un procent. Date provin din raportări postmarketing izolate.</w:t>
      </w:r>
    </w:p>
    <w:p>
      <w:r>
        <w:rPr>
          <w:b/>
          <w:color w:val="606060"/>
        </w:rPr>
        <w:t xml:space="preserve">[NEGASIT] </w:t>
      </w:r>
      <w:r>
        <w:t>Un RCP Triplixam 10/2.5/5 mg în limba română, emis de ANMDMR, cu data versiunii vizibile. Am folosit RCP-ul internațional al Servier (06.2021) și sursa Rwanda FDA (2023) — conținutul e echivalent.</w:t>
      </w:r>
    </w:p>
    <w:p>
      <w:r>
        <w:rPr>
          <w:b/>
          <w:color w:val="E67E22"/>
        </w:rPr>
        <w:t xml:space="preserve">[INCERT] </w:t>
      </w:r>
      <w:r>
        <w:t>Pentru sitagliptin și insuficiență cardiacă: datele între trialurile clinice pe DPP-4 inhibitori sunt mixte. TECOS (sitagliptin) neutru, SAVOR-TIMI (saxagliptin) cu semnal de risc. Pentru pacientul actual cu boală cardiacă, e întrebare pentru cardiolog/diabetolog.</w:t>
      </w:r>
    </w:p>
    <w:p>
      <w:r>
        <w:rPr>
          <w:b/>
          <w:color w:val="E67E22"/>
        </w:rPr>
        <w:t xml:space="preserve">[PROBABIL] </w:t>
      </w:r>
      <w:r>
        <w:t>Interacțiunile specifice dintre substanțele active ale celor două medicamente la acest pacient individual depind de factori pe care un RCP nu-i poate prezice: vârsta, funcția renală actuală, funcția hepatică, simptome specifice. Evaluarea finală aparține medicului curant, care cunoaște întregul tablou.</w:t>
      </w:r>
    </w:p>
    <w:p/>
    <w:p>
      <w:r>
        <w:t>Aceste aspecte sunt întrebări legitime de pus medicului curant sau farmacistului la următoarea întâlnire.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PARTEA VI — Surse citate</w:t>
      </w:r>
    </w:p>
    <w:p>
      <w:pPr>
        <w:pStyle w:val="Heading2"/>
      </w:pPr>
      <w:r>
        <w:t>Pentru Jamesi (sitagliptin/metformin)</w:t>
      </w:r>
    </w:p>
    <w:p>
      <w:pPr>
        <w:pStyle w:val="ListBullet"/>
        <w:spacing w:after="40"/>
      </w:pPr>
      <w:r>
        <w:t>Summary of Product Characteristics (SmPC) Janumet 50mg/1000mg — Electronic Medicines Compendium UK (emc). Sursă: https://www.medicines.org.uk/emc/product/564/smpc — consultată 18.04.2026.</w:t>
      </w:r>
    </w:p>
    <w:p>
      <w:pPr>
        <w:pStyle w:val="ListBullet"/>
        <w:spacing w:after="40"/>
      </w:pPr>
      <w:r>
        <w:t>FDA prescribing information Janumet — 2017 label. Sursă: https://www.accessdata.fda.gov/drugsatfda_docs/label/2017/022044s042lbl.pdf</w:t>
      </w:r>
    </w:p>
    <w:p>
      <w:pPr>
        <w:pStyle w:val="ListBullet"/>
        <w:spacing w:after="40"/>
      </w:pPr>
      <w:r>
        <w:t>DailyMed JANUMET. Sursă: https://dailymed.nlm.nih.gov/dailymed/drugInfo.cfm?setid=d19c7ed0-ad5c-426e-b2df-722508f97d67</w:t>
      </w:r>
    </w:p>
    <w:p>
      <w:pPr>
        <w:pStyle w:val="Heading2"/>
      </w:pPr>
      <w:r>
        <w:t>Pentru Triplixam (perindopril/indapamidă/amlodipină)</w:t>
      </w:r>
    </w:p>
    <w:p>
      <w:pPr>
        <w:pStyle w:val="ListBullet"/>
        <w:spacing w:after="40"/>
      </w:pPr>
      <w:r>
        <w:t>SmPC Triplixam (5/1.25/5, 10/2.5/5, 10/2.5/10, 5/1.25/10) — Servier, versiune 06.2021. Sursă: https://myservier-me.com/wp-content/uploads/2022/09/SmPC_Triplixam_Version-06.2021-Bhn.pdf — consultată 18.04.2026.</w:t>
      </w:r>
    </w:p>
    <w:p>
      <w:pPr>
        <w:pStyle w:val="ListBullet"/>
        <w:spacing w:after="40"/>
      </w:pPr>
      <w:r>
        <w:t>SmPC Triplixam (Rwanda FDA) — 2023. Sursă: https://rwandafda.gov.rw/wp-content/uploads/2023/07/</w:t>
      </w:r>
    </w:p>
    <w:p>
      <w:pPr>
        <w:pStyle w:val="ListBullet"/>
        <w:spacing w:after="40"/>
      </w:pPr>
      <w:r>
        <w:t>PMC8964631: „Perindopril/Indapamide/Amlodipine in Hypertension: A Profile of Its Use”. Sursă: https://pmc.ncbi.nlm.nih.gov/articles/PMC8964631/</w:t>
      </w:r>
    </w:p>
    <w:p>
      <w:pPr>
        <w:pStyle w:val="ListBullet"/>
        <w:spacing w:after="40"/>
      </w:pPr>
      <w:r>
        <w:t>Farmacia Tei — Triplixam 10/2.5/5 (prezență în piața RO, referință ANMDMR). Sursă: https://comenzi.farmaciatei.ro/medicamente-cu-reteta/medicamente/triplixam-10mg2-5mg5mg-30-comprimate-filmate-les-laboratoires-servier-p345501</w:t>
      </w:r>
    </w:p>
    <w:p>
      <w:pPr>
        <w:pStyle w:val="Heading2"/>
      </w:pPr>
      <w:r>
        <w:t>Note de temporalitate</w:t>
      </w:r>
    </w:p>
    <w:p>
      <w:r>
        <w:rPr>
          <w:b/>
          <w:color w:val="0B6E4F"/>
        </w:rPr>
        <w:t xml:space="preserve">[CERT] </w:t>
      </w:r>
      <w:r>
        <w:t>RCP-urile sunt actualizate periodic de EMA / ANMDMR. Versiunea Servier din 06.2021 poate avea actualizări pe anii 2024-2025. Pentru decizii terapeutice importante, se verifică versiunea curentă pe site-ul ANMDMR (www.anm.ro) sau EMA (www.ema.europa.eu).</w:t>
      </w:r>
    </w:p>
    <w:p/>
    <w:p>
      <w:pPr>
        <w:pStyle w:val="Heading1"/>
      </w:pPr>
      <w:r>
        <w:t>Control versiune</w:t>
      </w:r>
    </w:p>
    <w:p>
      <w:pPr>
        <w:pStyle w:val="ListBullet"/>
        <w:spacing w:after="40"/>
      </w:pPr>
      <w:r>
        <w:t>Autor: Claude Code (Opus 4.7, 1M context)</w:t>
      </w:r>
    </w:p>
    <w:p>
      <w:pPr>
        <w:pStyle w:val="ListBullet"/>
        <w:spacing w:after="40"/>
      </w:pPr>
      <w:r>
        <w:t>Data generare: 2026-04-18</w:t>
      </w:r>
    </w:p>
    <w:p>
      <w:pPr>
        <w:pStyle w:val="ListBullet"/>
        <w:spacing w:after="40"/>
      </w:pPr>
      <w:r>
        <w:t>Versiune raport: 1.0</w:t>
      </w:r>
    </w:p>
    <w:p>
      <w:pPr>
        <w:pStyle w:val="ListBullet"/>
        <w:spacing w:after="40"/>
      </w:pPr>
      <w:r>
        <w:t>Sesiunea Claude: remediere audit sub-clauza 7 + cercetare reacții adverse</w:t>
      </w:r>
    </w:p>
    <w:p>
      <w:pPr>
        <w:pStyle w:val="ListBullet"/>
        <w:spacing w:after="40"/>
      </w:pPr>
      <w:r>
        <w:t>Marcaje aplicate: [CERT], [PROBABIL], [INCERT], [NEGASIT]</w:t>
      </w:r>
    </w:p>
    <w:p>
      <w:pPr>
        <w:pStyle w:val="ListBullet"/>
        <w:spacing w:after="40"/>
      </w:pPr>
      <w:r>
        <w:t>Conformitate: Regula 17 CLAUDE.md (marcaj certitudine info medicală)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CEC"/>
          </w:tcPr>
          <w:p>
            <w:r>
              <w:rPr>
                <w:b/>
                <w:color w:val="C00000"/>
                <w:sz w:val="22"/>
              </w:rPr>
              <w:t>ATENȚIONARE FINALĂ</w:t>
            </w:r>
          </w:p>
          <w:p>
            <w:r>
              <w:rPr>
                <w:sz w:val="20"/>
              </w:rPr>
              <w:t>Informațiile din acest document sunt traduceri și rezumate ale prospectelor oficiale (RCP/SmPC). NU reprezintă recomandare medicală personalizată. Decizia de a continua, opri sau modifica un medicament aparține EXCLUSIV medicului curant, care cunoaște toate aspectele individuale ale pacientului. În caz de dubiu, sunați medicul. În caz de urgență, sunați 112.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