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exemple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Âge</w:t>
            </w:r>
          </w:p>
        </w:tc>
        <w:tc>
          <w:tcPr>
            <w:tcW w:type="dxa" w:w="2880"/>
          </w:tcPr>
          <w:p>
            <w:r>
              <w:t>Ville</w:t>
            </w:r>
          </w:p>
        </w:tc>
      </w:tr>
      <w:tr>
        <w:tc>
          <w:tcPr>
            <w:tcW w:type="dxa" w:w="2880"/>
          </w:tcPr>
          <w:p>
            <w:r>
              <w:t>Alice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Paris</w:t>
            </w:r>
          </w:p>
        </w:tc>
      </w:tr>
      <w:tr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Lyon</w:t>
            </w:r>
          </w:p>
        </w:tc>
      </w:tr>
      <w:tr>
        <w:tc>
          <w:tcPr>
            <w:tcW w:type="dxa" w:w="2880"/>
          </w:tcPr>
          <w:p>
            <w:r>
              <w:t>Charlie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Marseille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