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008080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0"/>
        </w:rPr>
        <w:t>INTERNAL FORMATIVE ASSESSMENT WORKBOOK</w:t>
      </w:r>
    </w:p>
    <w:p>
      <w:pPr>
        <w:spacing w:after="240"/>
      </w:pPr>
      <w:r>
        <w:rPr>
          <w:i/>
          <w:color w:val="646464"/>
          <w:sz w:val="19"/>
        </w:rPr>
        <w:t>Topic KM0403: Preparing for and Assisting with Negotiations and Collective Bargaining (Weighting: 34% of KM-04)</w:t>
        <w:br/>
        <w:t>Qualification SAQA ID: 121151 | NQF Level 6 | Curriculum Code: 242303-001-00-00 | Total Marks: 50 Marks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Learner &amp; Assessment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Full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National ID / Student Number: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Assessor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Date: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Result (Competent / Not Yet Competent):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Topic KM0403 Curriculum &amp; Assessment Criteria Alignment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Knowledge Topic Element (KT)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Internal Assessment Criteria (IAC)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Workbook Section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KT0301: Definitions and terminology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IAC0301: Explain the definitions and terminology associated with negotiations and collective bargaining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(Q1)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KT0302: Bargaining structures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IAC0302: Describe bargaining structures and explain how these structures operate within the bargaining processes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(Q2), Part E Task 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KT0303: Negotiating approaches and their impact on employment relations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IAC0303: Discuss various approaches to negotiation and provide examples to illustrate the impact of each on employment relations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(Q1), Part D (Q3), Part E Task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KT0304: Principles of effective negotiations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IAC0304: Explain the principles of effective negotiations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(Q4), Part E Task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KT0305: Negotiation process and practices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IAC0304: Apply negotiation process stages and best practices in collective bargaining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(Q2), Part D (Q4), Part E Task 1 &amp;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KT0306: The role of the HR Officer in negotiations and collective bargaining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IAC0306: Discuss the role of the HR Officer in negotiations and collective bargaining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(Q5), Part E Task 1 &amp; 2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FORMATIVE ASSESSMENT INSTRUCTIONS</w:t>
              <w:br/>
            </w:r>
            <w:r>
              <w:rPr>
                <w:color w:val="333333"/>
                <w:sz w:val="19"/>
              </w:rPr>
              <w:t>1. This formative workbook evaluates your understanding and practical mastery of collective bargaining and negotiation processes under Topic KM0403.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Complete all questions using UK English and standard South African labour relations terminology.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Ensure your answers demonstrate NQF Level 6 depth: strategic negotiation planning, bargaining structure evaluation, interest-based negotiation modeling, and clear HR advisory application.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Total Marks: 50 Marks. Pass Benchmark: 80% (40 Marks).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&amp; UNDERSTANDING TASKS (30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A: Multiple-Choice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A</w:t>
              <w:br/>
            </w:r>
            <w:r>
              <w:rPr>
                <w:color w:val="333333"/>
                <w:sz w:val="19"/>
              </w:rPr>
              <w:t>Select the most appropriate answer for each question by placing an 'X' in the corresponding box [ ]. Each question carries 1 mark.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Q1. 1. In negotiation theory, the acronym BATNA stands for:</w:t>
      </w:r>
    </w:p>
    <w:p>
      <w:pPr>
        <w:spacing w:before="0" w:after="20"/>
        <w:ind w:left="360"/>
      </w:pPr>
      <w:r>
        <w:t>[  ]  A) Best Agreement To Negotiate Alternatives</w:t>
      </w:r>
    </w:p>
    <w:p>
      <w:pPr>
        <w:spacing w:before="0" w:after="20"/>
        <w:ind w:left="360"/>
      </w:pPr>
      <w:r>
        <w:t>[  ]  B) Best Alternative To a Negotiated Agreement</w:t>
      </w:r>
    </w:p>
    <w:p>
      <w:pPr>
        <w:spacing w:before="0" w:after="20"/>
        <w:ind w:left="360"/>
      </w:pPr>
      <w:r>
        <w:t>[  ]  C) Bargaining Action Towards Net Alliance</w:t>
      </w:r>
    </w:p>
    <w:p>
      <w:pPr>
        <w:spacing w:before="0" w:after="20"/>
        <w:ind w:left="360"/>
      </w:pPr>
      <w:r>
        <w:t>[  ]  D) Binding Arbitration Terms in National Agreements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Q2. 2. Which statutory collective bargaining structure in South Africa is established by the Department of Employment and Labour to regulate minimum wages and conditions across an entire sector or industry?</w:t>
      </w:r>
    </w:p>
    <w:p>
      <w:pPr>
        <w:spacing w:before="0" w:after="20"/>
        <w:ind w:left="360"/>
      </w:pPr>
      <w:r>
        <w:t>[  ]  A) Workplace Forum</w:t>
      </w:r>
    </w:p>
    <w:p>
      <w:pPr>
        <w:spacing w:before="0" w:after="20"/>
        <w:ind w:left="360"/>
      </w:pPr>
      <w:r>
        <w:t>[  ]  B) Bargaining Council</w:t>
      </w:r>
    </w:p>
    <w:p>
      <w:pPr>
        <w:spacing w:before="0" w:after="20"/>
        <w:ind w:left="360"/>
      </w:pPr>
      <w:r>
        <w:t>[  ]  C) Shop Steward Committee</w:t>
      </w:r>
    </w:p>
    <w:p>
      <w:pPr>
        <w:spacing w:before="0" w:after="20"/>
        <w:ind w:left="360"/>
      </w:pPr>
      <w:r>
        <w:t>[  ]  D) Statutory Dispute Tribunal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Q3. 3. A negotiation approach where one party attempts to maximize its own gain strictly at the expense of the opposing party (win-lose) is classified as:</w:t>
      </w:r>
    </w:p>
    <w:p>
      <w:pPr>
        <w:spacing w:before="0" w:after="20"/>
        <w:ind w:left="360"/>
      </w:pPr>
      <w:r>
        <w:t>[  ]  A) Integrative Bargaining</w:t>
      </w:r>
    </w:p>
    <w:p>
      <w:pPr>
        <w:spacing w:before="0" w:after="20"/>
        <w:ind w:left="360"/>
      </w:pPr>
      <w:r>
        <w:t>[  ]  B) Distributive Bargaining</w:t>
      </w:r>
    </w:p>
    <w:p>
      <w:pPr>
        <w:spacing w:before="0" w:after="20"/>
        <w:ind w:left="360"/>
      </w:pPr>
      <w:r>
        <w:t>[  ]  C) Compromise Bargaining</w:t>
      </w:r>
    </w:p>
    <w:p>
      <w:pPr>
        <w:spacing w:before="0" w:after="20"/>
        <w:ind w:left="360"/>
      </w:pPr>
      <w:r>
        <w:t>[  ]  D) Facilitated Mediation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Q4. 4. When a sector lacks an established Bargaining Council, the Minister of Employment and Labour can protect vulnerable workers by issuing a statutory regulation known as a:</w:t>
      </w:r>
    </w:p>
    <w:p>
      <w:pPr>
        <w:spacing w:before="0" w:after="20"/>
        <w:ind w:left="360"/>
      </w:pPr>
      <w:r>
        <w:t>[  ]  A) Company Memorandum of Understanding</w:t>
      </w:r>
    </w:p>
    <w:p>
      <w:pPr>
        <w:spacing w:before="0" w:after="20"/>
        <w:ind w:left="360"/>
      </w:pPr>
      <w:r>
        <w:t>[  ]  B) Sectoral Determination</w:t>
      </w:r>
    </w:p>
    <w:p>
      <w:pPr>
        <w:spacing w:before="0" w:after="20"/>
        <w:ind w:left="360"/>
      </w:pPr>
      <w:r>
        <w:t>[  ]  C) Default Arbitration Award</w:t>
      </w:r>
    </w:p>
    <w:p>
      <w:pPr>
        <w:spacing w:before="0" w:after="20"/>
        <w:ind w:left="360"/>
      </w:pPr>
      <w:r>
        <w:t>[  ]  D) Substantive Bargaining Mandate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Q5. 5. During the initial 'Information Exchange' stage of the formal negotiation process, key activities primarily include:</w:t>
      </w:r>
    </w:p>
    <w:p>
      <w:pPr>
        <w:spacing w:before="0" w:after="20"/>
        <w:ind w:left="360"/>
      </w:pPr>
      <w:r>
        <w:t>[  ]  A) Signing the legally binding Collective Bargaining Agreement</w:t>
      </w:r>
    </w:p>
    <w:p>
      <w:pPr>
        <w:spacing w:before="0" w:after="20"/>
        <w:ind w:left="360"/>
      </w:pPr>
      <w:r>
        <w:t>[  ]  B) Exchanging initial proposals, clarifying underlying rationales, and active listening</w:t>
      </w:r>
    </w:p>
    <w:p>
      <w:pPr>
        <w:spacing w:before="0" w:after="20"/>
        <w:ind w:left="360"/>
      </w:pPr>
      <w:r>
        <w:t>[  ]  C) Declaring a dispute and establishing CCMA picketing rules</w:t>
      </w:r>
    </w:p>
    <w:p>
      <w:pPr>
        <w:spacing w:before="0" w:after="20"/>
        <w:ind w:left="360"/>
      </w:pPr>
      <w:r>
        <w:t>[  ]  D) Applying final concessions to avoid industrial action</w:t>
      </w:r>
    </w:p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B: True / False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B</w:t>
              <w:br/>
            </w:r>
            <w:r>
              <w:rPr>
                <w:color w:val="333333"/>
                <w:sz w:val="19"/>
              </w:rPr>
              <w:t>Indicate whether each statement is True or False by placing an 'X' in the appropriate column.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True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1. 1. Integrative bargaining focuses on underlying interests to create mutually beneficial 'win-win' outcomes, building long-term trust between employers and trade unions.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2. 2. Collective agreements negotiated at a Bargaining Council are legally binding only on union members and do not apply to non-union employees in the sector.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3. 3. In negotiation terminology, a party's 'Position' represents their stated demand, while their 'Interest' represents the underlying reason or need behind that demand.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4. 4. The HR Officer operates independently during collective bargaining without needing to consult executive leadership, finance, or legal counsel.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5. 5. Effective negotiation practices require focusing on underlying interests rather than rigidly defending fixed positions.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C: True / False with Technical Justification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C</w:t>
              <w:br/>
            </w:r>
            <w:r>
              <w:rPr>
                <w:color w:val="333333"/>
                <w:sz w:val="19"/>
              </w:rPr>
              <w:t>State whether the statement is TRUE or FALSE, and provide a legal/theoretical justification (2–4 sentences). Each item carries 2.5 marks.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1: 'Adopting a pure Distributive Bargaining approach in annual wage negotiations promotes long-term employment stability and strengthens collaborative workplace trust.'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2: 'Before entering collective bargaining, the HR Officer must collaborate with executive leadership and finance to establish a clear Employer Bargaining Mandate and BATNA.'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D: Short Answer Conceptual Questions (15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D</w:t>
              <w:br/>
            </w:r>
            <w:r>
              <w:rPr>
                <w:color w:val="333333"/>
                <w:sz w:val="19"/>
              </w:rPr>
              <w:t>Answer the following questions concisely based on Topic KM0403 theory guide content and South African collective bargaining principles.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1 (IAC0301): Differentiate between 'Distributive Bargaining' and 'Integrative Bargaining', providing a workplace example of each to illustrate their impact on employment relations.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2 (IAC0302): Compare 'Bargaining Council Bargaining' with 'Company-Level Bargaining', outlining one major advantage and one limitation of each structure in South Africa.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3 (IAC0303): Explain the concept of a 'BATNA' (Best Alternative To a Negotiated Agreement) and describe how an HR Officer calculates and utilizes a BATNA during wage disputes.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4 (IAC0304): Outline the key stages of the formal Negotiation Process (Preparation/Planning, Information Exchange, Bargaining/Concessions, Closing/Agreement) and detail the essential activities in each stage.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5 (IAC0306): Discuss the multi-faceted role of the HR Officer before, during, and after collective bargaining sessions with trade union representatives.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SCENARIO-BASED PRACTICAL APPLICATION TASKS (20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1: Bargaining Structure &amp; Mandate Preparation Scenario (10 Marks - IAC0302, IAC0306)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1 - BARGAINING MANDATE &amp; PREPARATION</w:t>
              <w:br/>
            </w:r>
            <w:r>
              <w:rPr>
                <w:color w:val="333333"/>
                <w:sz w:val="19"/>
              </w:rPr>
              <w:t>SCENARIO CONTEXT - APEX LOGISTICS ANNUAL WAGE NEGOTIATIONS: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Apex Logistics is preparing for annual wage negotiations with the recognized majority union, the Transport &amp; Allied Workers Union (TAWU), representing 70% of the operational workforce.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Union Demand: TAWU has submitted a formal wage demand of a 12% across-the-board wage increase, fully paid medical aid cover, and an increase in night-shift allowance from 8% to 15%.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Economic Context: Inflation (CPI) is currently at 5.2%. Financial analysis shows Apex Logistics' profit margins declined by 3% due to rising fuel costs. Executive leadership insists that any wage increase above 6% will force operational retrenchments.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Officer Assignment: The HR Director has tasked you with preparing the Employer Bargaining Mandate, analyzing industry benchmarks, defining the company's BATNA, and structuring the negotiation team strategy.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1 Response Worksheets:</w:t>
      </w:r>
    </w:p>
    <w:p>
      <w:r>
        <w:rPr>
          <w:b/>
        </w:rPr>
        <w:t>1.1 Develop a comprehensive Employer Bargaining Mandate table detailing: (a) Opening Offer, (b) Target Settlement Benchmark, (c) Maximum Financial Limit (Walk-away point), and (d) Company BATNA if negotiations collapse into a deadlock.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1.2 Outline three (3) critical cross-functional stakeholders (e.g., Finance, Operations, Legal) the HR Officer must collaborate with during mandate preparation and explain the specific data/input required from each.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2: Integrative Bargaining Strategy &amp; Deadlock Resolution (10 Marks - IAC0303, IAC0304)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2 - INTEGRATIVE STRATEGY &amp; DEADLOCK RESOLUTION</w:t>
              <w:br/>
            </w:r>
            <w:r>
              <w:rPr>
                <w:color w:val="333333"/>
                <w:sz w:val="19"/>
              </w:rPr>
              <w:t>SCENARIO CONTEXT - DEADLOCK AT CURIOSA MANUFACTURING BARGAINING TABLE: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During Round 3 of wage negotiations between Curiosa Manufacturing and the National Metalworkers Union (NMU), negotiations have reached a complete deadlock.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Positional Stances: Union position = Refuses to accept anything below an 8.5% increase. Management position = Refuses to exceed 5.5% cash wage increase.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Deadlock Threat: NMU has issued a 48-hour notice to declare a dispute at the CCMA, threatening a protected strike that would halt factory production during peak season.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Underlying Interests Identified: Union interest = Protecting worker purchasing power against rising food/transport inflation and securing healthcare benefits. Management interest = Containing fixed payroll costs while improving factory productivity and attendance.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Facilitation Mandate: The HR Officer must shift the parties from rigid positional bargaining (win-lose) to an integrative problem-solving approach (win-win) to break the deadlock.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2 Response Worksheets:</w:t>
      </w:r>
    </w:p>
    <w:p>
      <w:r>
        <w:rPr>
          <w:b/>
        </w:rPr>
        <w:t>2.1 Formulate an Integrative 'Win-Win' Counter-Proposal package that bridges the gap between 5.5% and 8.5% by trading non-wage benefits or performance incentives (e.g., productivity bonuses, medical aid structuring, shift allowances). Explain how this satisfies underlying interests for both sides.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2.2 Detail the statutory dispute resolution process under the Labour Relations Act (LRA) if the deadlock cannot be broken internally (CCMA referral, 30-day conciliation, picketing rules, strike/lockout notices). Outline the HR Officer's role during this phase.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ASSESSOR MARKING RUBRIC &amp; EVALUATION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ASSESSMENT GRADING GRID</w:t>
              <w:br/>
            </w:r>
            <w:r>
              <w:rPr>
                <w:color w:val="333333"/>
                <w:sz w:val="19"/>
              </w:rPr>
              <w:t>This marking grid is completed by the accredited Assessor to record section marks.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Benchmark for Competence: 80% overall score (40 / 50 Marks).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Area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Criteria Reference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 Marks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Mark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Outcome (C / NYC)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A: Multiple Choice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KT0301 - KT0306 (IAC0301 - IAC0306)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B: True / False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KT0301 - KT0306 (IAC0301 - IAC0306)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C: True/False Justification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KT0303, KT0306 (IAC0303, IAC0306)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D: Short Answer Concepts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KT0301 - KT0306 (IAC0301 - IAC0306)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1: Mandate &amp; Preparation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KT0302, KT0306 / IAC0302, IAC0306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2: Integrative Strategy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KT0303, KT0304 / IAC0303, IAC0304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Topic KM0403 Integrated Competence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50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Feedback &amp; Decision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Constructive Feedback: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Re-assessment / Action Required: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Signature: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Signature: _______________________</w:t>
              <w:br/>
              <w:t>Date: ___________________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Moderator Signature (if sampled):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Outcome: [  ] Accepted   [  ] Rejected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