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9C8B8E1" w14:textId="77777777" w:rsidR="00106F1F" w:rsidRDefault="00000000">
      <w:pPr>
        <w:spacing w:after="40"/>
      </w:pPr>
      <w:r>
        <w:rPr>
          <w:b/>
          <w:color w:val="4A777A"/>
          <w:sz w:val="24"/>
        </w:rPr>
        <w:t>CURIOSA ACADEMY PTY LTD</w:t>
      </w:r>
    </w:p>
    <w:p w14:paraId="24699543" w14:textId="77777777" w:rsidR="00106F1F" w:rsidRDefault="00000000">
      <w:pPr>
        <w:spacing w:after="80"/>
      </w:pPr>
      <w:r>
        <w:rPr>
          <w:b/>
          <w:color w:val="1B365D"/>
          <w:sz w:val="44"/>
        </w:rPr>
        <w:t>ASSESSOR GUIDE &amp; MEMORANDUM</w:t>
      </w:r>
    </w:p>
    <w:p w14:paraId="018FF90B" w14:textId="77777777" w:rsidR="00106F1F" w:rsidRDefault="00000000">
      <w:pPr>
        <w:spacing w:after="240"/>
      </w:pPr>
      <w:r>
        <w:rPr>
          <w:b/>
          <w:color w:val="4A777A"/>
          <w:sz w:val="26"/>
        </w:rPr>
        <w:t>Internal Formative Assessment Workbook 2 | Study Unit 1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3168"/>
        <w:gridCol w:w="6192"/>
      </w:tblGrid>
      <w:tr w:rsidR="00106F1F" w14:paraId="38A89027" w14:textId="77777777">
        <w:trPr>
          <w:jc w:val="center"/>
        </w:trPr>
        <w:tc>
          <w:tcPr>
            <w:tcW w:w="3168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51DC56" w14:textId="77777777" w:rsidR="00106F1F" w:rsidRDefault="00000000">
            <w:pPr>
              <w:spacing w:before="40" w:after="40"/>
            </w:pPr>
            <w:r>
              <w:rPr>
                <w:b/>
                <w:color w:val="1B365D"/>
                <w:sz w:val="19"/>
              </w:rPr>
              <w:t>Programme Name:</w:t>
            </w:r>
          </w:p>
        </w:tc>
        <w:tc>
          <w:tcPr>
            <w:tcW w:w="61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7E91B4" w14:textId="77777777" w:rsidR="00106F1F" w:rsidRDefault="00000000">
            <w:pPr>
              <w:spacing w:before="40" w:after="40"/>
            </w:pPr>
            <w:r>
              <w:rPr>
                <w:sz w:val="19"/>
              </w:rPr>
              <w:t>Advanced Occupational Certificate: HRM Officer</w:t>
            </w:r>
          </w:p>
        </w:tc>
      </w:tr>
      <w:tr w:rsidR="00106F1F" w14:paraId="3E429CC9" w14:textId="77777777">
        <w:trPr>
          <w:jc w:val="center"/>
        </w:trPr>
        <w:tc>
          <w:tcPr>
            <w:tcW w:w="3168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AEFDA9" w14:textId="77777777" w:rsidR="00106F1F" w:rsidRDefault="00000000">
            <w:pPr>
              <w:spacing w:before="40" w:after="40"/>
            </w:pPr>
            <w:r>
              <w:rPr>
                <w:b/>
                <w:color w:val="1B365D"/>
                <w:sz w:val="19"/>
              </w:rPr>
              <w:t>SAQA ID / Level / Credits:</w:t>
            </w:r>
          </w:p>
        </w:tc>
        <w:tc>
          <w:tcPr>
            <w:tcW w:w="61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461FE7" w14:textId="77777777" w:rsidR="00106F1F" w:rsidRDefault="00000000">
            <w:pPr>
              <w:spacing w:before="40" w:after="40"/>
            </w:pPr>
            <w:r>
              <w:rPr>
                <w:sz w:val="19"/>
              </w:rPr>
              <w:t>SAQA ID: 121151 | NQF Level 6 | 134 Credits</w:t>
            </w:r>
          </w:p>
        </w:tc>
      </w:tr>
      <w:tr w:rsidR="00106F1F" w14:paraId="0E0B2049" w14:textId="77777777">
        <w:trPr>
          <w:jc w:val="center"/>
        </w:trPr>
        <w:tc>
          <w:tcPr>
            <w:tcW w:w="3168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85A9E2" w14:textId="77777777" w:rsidR="00106F1F" w:rsidRDefault="00000000">
            <w:pPr>
              <w:spacing w:before="40" w:after="40"/>
            </w:pPr>
            <w:r>
              <w:rPr>
                <w:b/>
                <w:color w:val="1B365D"/>
                <w:sz w:val="19"/>
              </w:rPr>
              <w:t>Knowledge Modules Covered:</w:t>
            </w:r>
          </w:p>
        </w:tc>
        <w:tc>
          <w:tcPr>
            <w:tcW w:w="61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D2F4EE" w14:textId="77777777" w:rsidR="00106F1F" w:rsidRDefault="00000000">
            <w:pPr>
              <w:spacing w:before="40" w:after="40"/>
            </w:pPr>
            <w:r>
              <w:rPr>
                <w:sz w:val="19"/>
              </w:rPr>
              <w:t>KM0103: Productivity Measurement &amp; Improvement Strategies</w:t>
            </w:r>
            <w:r>
              <w:rPr>
                <w:sz w:val="19"/>
              </w:rPr>
              <w:br/>
              <w:t>KM0104: Effective Use of HR Consultants &amp; External Advisors</w:t>
            </w:r>
          </w:p>
        </w:tc>
      </w:tr>
      <w:tr w:rsidR="00106F1F" w14:paraId="4672A768" w14:textId="77777777">
        <w:trPr>
          <w:jc w:val="center"/>
        </w:trPr>
        <w:tc>
          <w:tcPr>
            <w:tcW w:w="3168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E2517B" w14:textId="77777777" w:rsidR="00106F1F" w:rsidRDefault="00000000">
            <w:pPr>
              <w:spacing w:before="40" w:after="40"/>
            </w:pPr>
            <w:r>
              <w:rPr>
                <w:b/>
                <w:color w:val="1B365D"/>
                <w:sz w:val="19"/>
              </w:rPr>
              <w:t>Internal Assessment Criteria:</w:t>
            </w:r>
          </w:p>
        </w:tc>
        <w:tc>
          <w:tcPr>
            <w:tcW w:w="61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5CC808" w14:textId="77777777" w:rsidR="00106F1F" w:rsidRDefault="00000000">
            <w:pPr>
              <w:spacing w:before="40" w:after="40"/>
            </w:pPr>
            <w:r>
              <w:rPr>
                <w:sz w:val="19"/>
              </w:rPr>
              <w:t>IAC0301, IAC0302, IAC0303, IAC0304, IAC0305, IAC0306, IAC0401, IAC0402, IAC0403</w:t>
            </w:r>
          </w:p>
        </w:tc>
      </w:tr>
      <w:tr w:rsidR="00106F1F" w14:paraId="75FD373C" w14:textId="77777777">
        <w:trPr>
          <w:jc w:val="center"/>
        </w:trPr>
        <w:tc>
          <w:tcPr>
            <w:tcW w:w="3168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8D2C14" w14:textId="77777777" w:rsidR="00106F1F" w:rsidRDefault="00000000">
            <w:pPr>
              <w:spacing w:before="40" w:after="40"/>
            </w:pPr>
            <w:r>
              <w:rPr>
                <w:b/>
                <w:color w:val="1B365D"/>
                <w:sz w:val="19"/>
              </w:rPr>
              <w:t>Assessment Target / Weighting:</w:t>
            </w:r>
          </w:p>
        </w:tc>
        <w:tc>
          <w:tcPr>
            <w:tcW w:w="61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E0D94D" w14:textId="77777777" w:rsidR="00106F1F" w:rsidRDefault="00000000">
            <w:pPr>
              <w:spacing w:before="40" w:after="40"/>
            </w:pPr>
            <w:r>
              <w:rPr>
                <w:sz w:val="19"/>
              </w:rPr>
              <w:t>Formative Assessment Workbook 2 (30% of Formative Weight)</w:t>
            </w:r>
          </w:p>
        </w:tc>
      </w:tr>
      <w:tr w:rsidR="00106F1F" w14:paraId="46B22346" w14:textId="77777777">
        <w:trPr>
          <w:jc w:val="center"/>
        </w:trPr>
        <w:tc>
          <w:tcPr>
            <w:tcW w:w="3168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3CF7F4" w14:textId="77777777" w:rsidR="00106F1F" w:rsidRDefault="00000000">
            <w:pPr>
              <w:spacing w:before="40" w:after="40"/>
            </w:pPr>
            <w:r>
              <w:rPr>
                <w:b/>
                <w:color w:val="1B365D"/>
                <w:sz w:val="19"/>
              </w:rPr>
              <w:t>Document Purpose:</w:t>
            </w:r>
          </w:p>
        </w:tc>
        <w:tc>
          <w:tcPr>
            <w:tcW w:w="61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01088E" w14:textId="77777777" w:rsidR="00106F1F" w:rsidRDefault="00000000">
            <w:pPr>
              <w:spacing w:before="40" w:after="40"/>
            </w:pPr>
            <w:r>
              <w:rPr>
                <w:sz w:val="19"/>
              </w:rPr>
              <w:t>Official Assessor Guide, Model Answers, Marking Criteria &amp; Marking Rubrics</w:t>
            </w:r>
          </w:p>
        </w:tc>
      </w:tr>
    </w:tbl>
    <w:p w14:paraId="3B001FA7" w14:textId="77777777" w:rsidR="00106F1F" w:rsidRDefault="00106F1F">
      <w:pPr>
        <w:spacing w:after="240"/>
      </w:pPr>
    </w:p>
    <w:p w14:paraId="0ECB20BD" w14:textId="77777777" w:rsidR="00106F1F" w:rsidRDefault="00000000">
      <w:pPr>
        <w:spacing w:before="280"/>
      </w:pPr>
      <w:r>
        <w:rPr>
          <w:b/>
          <w:color w:val="1B365D"/>
          <w:sz w:val="28"/>
        </w:rPr>
        <w:t>1. ASSESSOR GUIDANCE &amp; ASSESSMENT ETHICS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06F1F" w14:paraId="6B13A0D1" w14:textId="77777777">
        <w:trPr>
          <w:jc w:val="center"/>
        </w:trPr>
        <w:tc>
          <w:tcPr>
            <w:tcW w:w="9360" w:type="dxa"/>
            <w:tcBorders>
              <w:left w:val="single" w:sz="24" w:space="0" w:color="1B365D"/>
            </w:tcBorders>
            <w:shd w:val="clear" w:color="auto" w:fill="F4F6F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1B3A8B0" w14:textId="77777777" w:rsidR="00106F1F" w:rsidRDefault="00000000">
            <w:pPr>
              <w:spacing w:after="80"/>
            </w:pPr>
            <w:r>
              <w:t>ASSESSOR INSTRUCTIONS &amp; QUALITY ASSURANCE MANDATE:</w:t>
            </w:r>
          </w:p>
          <w:p w14:paraId="045B19FE" w14:textId="77777777" w:rsidR="00106F1F" w:rsidRDefault="00000000">
            <w:pPr>
              <w:spacing w:after="80"/>
            </w:pPr>
            <w:r>
              <w:t>• Authenticity &amp; AI Compliance: Ensure candidate sign-off is verified. AI-generated text or unreferenced material must be flagged immediately and handled via institutional disciplinary procedures.</w:t>
            </w:r>
          </w:p>
          <w:p w14:paraId="3600E5A3" w14:textId="77777777" w:rsidR="00106F1F" w:rsidRDefault="00000000">
            <w:pPr>
              <w:spacing w:after="80"/>
            </w:pPr>
            <w:r>
              <w:t>• Scenario Evaluation: Activity 2.3 is a complex case study. Candidates must demonstrate practical application of theory to the Sono Precision Components scenario. Penalize generic theoretical dumping that does not reference the case facts.</w:t>
            </w:r>
          </w:p>
          <w:p w14:paraId="5B76792D" w14:textId="77777777" w:rsidR="00106F1F" w:rsidRDefault="00000000">
            <w:pPr>
              <w:spacing w:after="80"/>
            </w:pPr>
            <w:r>
              <w:t>• Principles of Assessment: Assessments must be Fair, Valid, Reliable, and Practicable. Mark according to established rubrics.</w:t>
            </w:r>
          </w:p>
        </w:tc>
      </w:tr>
    </w:tbl>
    <w:p w14:paraId="6B0D5A39" w14:textId="77777777" w:rsidR="00106F1F" w:rsidRDefault="00106F1F"/>
    <w:p w14:paraId="1A694370" w14:textId="77777777" w:rsidR="00323431" w:rsidRDefault="00323431">
      <w:pPr>
        <w:spacing w:after="200"/>
        <w:rPr>
          <w:b/>
          <w:color w:val="1B365D"/>
          <w:sz w:val="28"/>
        </w:rPr>
      </w:pPr>
      <w:r>
        <w:rPr>
          <w:b/>
          <w:color w:val="1B365D"/>
          <w:sz w:val="28"/>
        </w:rPr>
        <w:br w:type="page"/>
      </w:r>
    </w:p>
    <w:p w14:paraId="7A4B36E9" w14:textId="09DDBB5B" w:rsidR="00106F1F" w:rsidRDefault="00000000">
      <w:pPr>
        <w:spacing w:before="280"/>
      </w:pPr>
      <w:r>
        <w:rPr>
          <w:b/>
          <w:color w:val="1B365D"/>
          <w:sz w:val="28"/>
        </w:rPr>
        <w:lastRenderedPageBreak/>
        <w:t>2. ASSESSMENT STRUCTURE &amp; MARK DISTRIBUTION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1728"/>
        <w:gridCol w:w="4032"/>
        <w:gridCol w:w="2160"/>
        <w:gridCol w:w="1440"/>
      </w:tblGrid>
      <w:tr w:rsidR="00106F1F" w14:paraId="4F14B3C4" w14:textId="77777777">
        <w:trPr>
          <w:jc w:val="center"/>
        </w:trPr>
        <w:tc>
          <w:tcPr>
            <w:tcW w:w="1728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692BD" w14:textId="77777777" w:rsidR="00106F1F" w:rsidRDefault="00000000">
            <w:r>
              <w:rPr>
                <w:b/>
                <w:color w:val="FFFFFF"/>
                <w:sz w:val="19"/>
              </w:rPr>
              <w:t>Activity</w:t>
            </w:r>
          </w:p>
        </w:tc>
        <w:tc>
          <w:tcPr>
            <w:tcW w:w="4032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82D81" w14:textId="77777777" w:rsidR="00106F1F" w:rsidRDefault="00000000">
            <w:r>
              <w:rPr>
                <w:b/>
                <w:color w:val="FFFFFF"/>
                <w:sz w:val="19"/>
              </w:rPr>
              <w:t>Focus Area / Knowledge Module</w:t>
            </w:r>
          </w:p>
        </w:tc>
        <w:tc>
          <w:tcPr>
            <w:tcW w:w="2160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6ADB2" w14:textId="77777777" w:rsidR="00106F1F" w:rsidRDefault="00000000">
            <w:r>
              <w:rPr>
                <w:b/>
                <w:color w:val="FFFFFF"/>
                <w:sz w:val="19"/>
              </w:rPr>
              <w:t>Question Type</w:t>
            </w:r>
          </w:p>
        </w:tc>
        <w:tc>
          <w:tcPr>
            <w:tcW w:w="1440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23480" w14:textId="77777777" w:rsidR="00106F1F" w:rsidRDefault="00000000">
            <w:r>
              <w:rPr>
                <w:b/>
                <w:color w:val="FFFFFF"/>
                <w:sz w:val="19"/>
              </w:rPr>
              <w:t>Total Marks</w:t>
            </w:r>
          </w:p>
        </w:tc>
      </w:tr>
      <w:tr w:rsidR="00106F1F" w14:paraId="25D55330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4158EB" w14:textId="77777777" w:rsidR="00106F1F" w:rsidRDefault="00000000">
            <w:r>
              <w:rPr>
                <w:sz w:val="19"/>
              </w:rPr>
              <w:t>Activity 2.1</w:t>
            </w:r>
          </w:p>
        </w:tc>
        <w:tc>
          <w:tcPr>
            <w:tcW w:w="40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FD0CBC" w14:textId="77777777" w:rsidR="00106F1F" w:rsidRDefault="00000000">
            <w:r>
              <w:rPr>
                <w:sz w:val="19"/>
              </w:rPr>
              <w:t>KM0103 &amp; KM0104 (Productivity &amp; Consultants)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DE4836" w14:textId="77777777" w:rsidR="00106F1F" w:rsidRDefault="00000000">
            <w:r>
              <w:rPr>
                <w:sz w:val="19"/>
              </w:rPr>
              <w:t>Multiple Choice (3 items)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851722" w14:textId="77777777" w:rsidR="00106F1F" w:rsidRDefault="00000000">
            <w:r>
              <w:rPr>
                <w:sz w:val="19"/>
              </w:rPr>
              <w:t>3 Marks</w:t>
            </w:r>
          </w:p>
        </w:tc>
      </w:tr>
      <w:tr w:rsidR="00106F1F" w14:paraId="17682741" w14:textId="77777777">
        <w:trPr>
          <w:jc w:val="center"/>
        </w:trPr>
        <w:tc>
          <w:tcPr>
            <w:tcW w:w="1728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E51835" w14:textId="77777777" w:rsidR="00106F1F" w:rsidRDefault="00000000">
            <w:r>
              <w:rPr>
                <w:sz w:val="19"/>
              </w:rPr>
              <w:t>Activity 2.2</w:t>
            </w:r>
          </w:p>
        </w:tc>
        <w:tc>
          <w:tcPr>
            <w:tcW w:w="4032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DE4C79" w14:textId="77777777" w:rsidR="00106F1F" w:rsidRDefault="00000000">
            <w:r>
              <w:rPr>
                <w:sz w:val="19"/>
              </w:rPr>
              <w:t>KM0103 &amp; KM0104 (Productivity &amp; SLA Basics)</w:t>
            </w:r>
          </w:p>
        </w:tc>
        <w:tc>
          <w:tcPr>
            <w:tcW w:w="2160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287FAC" w14:textId="77777777" w:rsidR="00106F1F" w:rsidRDefault="00000000">
            <w:r>
              <w:rPr>
                <w:sz w:val="19"/>
              </w:rPr>
              <w:t>True / False (3 items)</w:t>
            </w:r>
          </w:p>
        </w:tc>
        <w:tc>
          <w:tcPr>
            <w:tcW w:w="1440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B6A86D" w14:textId="77777777" w:rsidR="00106F1F" w:rsidRDefault="00000000">
            <w:r>
              <w:rPr>
                <w:sz w:val="19"/>
              </w:rPr>
              <w:t>3 Marks</w:t>
            </w:r>
          </w:p>
        </w:tc>
      </w:tr>
      <w:tr w:rsidR="00106F1F" w14:paraId="196513E7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B6B14C" w14:textId="77777777" w:rsidR="00106F1F" w:rsidRDefault="00000000">
            <w:r>
              <w:rPr>
                <w:sz w:val="19"/>
              </w:rPr>
              <w:t>Activity 2.3</w:t>
            </w:r>
          </w:p>
        </w:tc>
        <w:tc>
          <w:tcPr>
            <w:tcW w:w="40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BC6B6E" w14:textId="77777777" w:rsidR="00106F1F" w:rsidRDefault="00000000">
            <w:r>
              <w:rPr>
                <w:sz w:val="19"/>
              </w:rPr>
              <w:t>KM0103 &amp; KM0104 (Sono Scenario Application)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7224FD" w14:textId="77777777" w:rsidR="00106F1F" w:rsidRDefault="00000000">
            <w:r>
              <w:rPr>
                <w:sz w:val="19"/>
              </w:rPr>
              <w:t>Case Study &amp; SLA Draft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01E96F" w14:textId="77777777" w:rsidR="00106F1F" w:rsidRDefault="00000000">
            <w:r>
              <w:rPr>
                <w:sz w:val="19"/>
              </w:rPr>
              <w:t>50 Marks</w:t>
            </w:r>
          </w:p>
        </w:tc>
      </w:tr>
      <w:tr w:rsidR="00106F1F" w14:paraId="4A2E3E72" w14:textId="77777777">
        <w:trPr>
          <w:jc w:val="center"/>
        </w:trPr>
        <w:tc>
          <w:tcPr>
            <w:tcW w:w="1728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B950D2" w14:textId="77777777" w:rsidR="00106F1F" w:rsidRDefault="00000000">
            <w:r>
              <w:rPr>
                <w:b/>
                <w:color w:val="1B365D"/>
                <w:sz w:val="19"/>
              </w:rPr>
              <w:t>TOTAL</w:t>
            </w:r>
          </w:p>
        </w:tc>
        <w:tc>
          <w:tcPr>
            <w:tcW w:w="4032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5E6234" w14:textId="77777777" w:rsidR="00106F1F" w:rsidRDefault="00000000">
            <w:r>
              <w:rPr>
                <w:b/>
                <w:color w:val="1B365D"/>
                <w:sz w:val="19"/>
              </w:rPr>
              <w:t>Workbook 2 Aggregate Allocation</w:t>
            </w:r>
          </w:p>
        </w:tc>
        <w:tc>
          <w:tcPr>
            <w:tcW w:w="2160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EA3D88" w14:textId="77777777" w:rsidR="00106F1F" w:rsidRDefault="00000000">
            <w:r>
              <w:rPr>
                <w:b/>
                <w:color w:val="1B365D"/>
                <w:sz w:val="19"/>
              </w:rPr>
              <w:t>Combined Assessment</w:t>
            </w:r>
          </w:p>
        </w:tc>
        <w:tc>
          <w:tcPr>
            <w:tcW w:w="1440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475FAD" w14:textId="77777777" w:rsidR="00106F1F" w:rsidRDefault="00000000">
            <w:r>
              <w:rPr>
                <w:b/>
                <w:color w:val="1B365D"/>
                <w:sz w:val="19"/>
              </w:rPr>
              <w:t>56 Marks</w:t>
            </w:r>
          </w:p>
        </w:tc>
      </w:tr>
    </w:tbl>
    <w:p w14:paraId="6B1E8A02" w14:textId="77777777" w:rsidR="00106F1F" w:rsidRDefault="00106F1F">
      <w:pPr>
        <w:spacing w:after="240"/>
      </w:pPr>
    </w:p>
    <w:p w14:paraId="0DA14C77" w14:textId="77777777" w:rsidR="00106F1F" w:rsidRDefault="00000000">
      <w:pPr>
        <w:spacing w:before="280"/>
      </w:pPr>
      <w:r>
        <w:rPr>
          <w:b/>
          <w:color w:val="1B365D"/>
          <w:sz w:val="28"/>
        </w:rPr>
        <w:t>3. DETAILED MEMORANDUM &amp; MODEL ANSWERS</w:t>
      </w:r>
    </w:p>
    <w:p w14:paraId="7FFF2DB2" w14:textId="77777777" w:rsidR="00106F1F" w:rsidRDefault="00000000">
      <w:pPr>
        <w:spacing w:before="160" w:after="80"/>
      </w:pPr>
      <w:r>
        <w:rPr>
          <w:b/>
          <w:color w:val="4A777A"/>
          <w:sz w:val="24"/>
        </w:rPr>
        <w:t>Activity 2.1: Multiple Choice Questions (3 Marks | 1 Mark Each)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720"/>
        <w:gridCol w:w="1728"/>
        <w:gridCol w:w="5472"/>
        <w:gridCol w:w="1440"/>
      </w:tblGrid>
      <w:tr w:rsidR="00106F1F" w14:paraId="01C1A33D" w14:textId="77777777">
        <w:trPr>
          <w:jc w:val="center"/>
        </w:trPr>
        <w:tc>
          <w:tcPr>
            <w:tcW w:w="720" w:type="dxa"/>
            <w:shd w:val="clear" w:color="auto" w:fill="1B365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88F5E7" w14:textId="77777777" w:rsidR="00106F1F" w:rsidRDefault="00000000">
            <w:r>
              <w:rPr>
                <w:b/>
                <w:color w:val="FFFFFF"/>
                <w:sz w:val="18"/>
              </w:rPr>
              <w:t>Q#</w:t>
            </w:r>
          </w:p>
        </w:tc>
        <w:tc>
          <w:tcPr>
            <w:tcW w:w="1728" w:type="dxa"/>
            <w:shd w:val="clear" w:color="auto" w:fill="1B365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4EA2DE" w14:textId="77777777" w:rsidR="00106F1F" w:rsidRDefault="00000000">
            <w:r>
              <w:rPr>
                <w:b/>
                <w:color w:val="FFFFFF"/>
                <w:sz w:val="18"/>
              </w:rPr>
              <w:t>Correct Option</w:t>
            </w:r>
          </w:p>
        </w:tc>
        <w:tc>
          <w:tcPr>
            <w:tcW w:w="5472" w:type="dxa"/>
            <w:shd w:val="clear" w:color="auto" w:fill="1B365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CAF38A" w14:textId="77777777" w:rsidR="00106F1F" w:rsidRDefault="00000000">
            <w:r>
              <w:rPr>
                <w:b/>
                <w:color w:val="FFFFFF"/>
                <w:sz w:val="18"/>
              </w:rPr>
              <w:t>Model Answer / Explanation</w:t>
            </w:r>
          </w:p>
        </w:tc>
        <w:tc>
          <w:tcPr>
            <w:tcW w:w="1440" w:type="dxa"/>
            <w:shd w:val="clear" w:color="auto" w:fill="1B365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EDED9E" w14:textId="77777777" w:rsidR="00106F1F" w:rsidRDefault="00000000">
            <w:r>
              <w:rPr>
                <w:b/>
                <w:color w:val="FFFFFF"/>
                <w:sz w:val="18"/>
              </w:rPr>
              <w:t>IAC Alignment</w:t>
            </w:r>
          </w:p>
        </w:tc>
      </w:tr>
      <w:tr w:rsidR="00106F1F" w14:paraId="242B8A2C" w14:textId="77777777">
        <w:trPr>
          <w:jc w:val="center"/>
        </w:trPr>
        <w:tc>
          <w:tcPr>
            <w:tcW w:w="72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A010A8" w14:textId="77777777" w:rsidR="00106F1F" w:rsidRDefault="00000000">
            <w:r>
              <w:rPr>
                <w:sz w:val="18"/>
              </w:rPr>
              <w:t>1</w:t>
            </w:r>
          </w:p>
        </w:tc>
        <w:tc>
          <w:tcPr>
            <w:tcW w:w="1728" w:type="dxa"/>
            <w:shd w:val="clear" w:color="auto" w:fill="F4F6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ABF166" w14:textId="77777777" w:rsidR="00106F1F" w:rsidRDefault="00000000">
            <w:r>
              <w:rPr>
                <w:b/>
                <w:sz w:val="18"/>
              </w:rPr>
              <w:t>B</w:t>
            </w:r>
          </w:p>
        </w:tc>
        <w:tc>
          <w:tcPr>
            <w:tcW w:w="547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58A3E8" w14:textId="77777777" w:rsidR="00106F1F" w:rsidRDefault="00000000">
            <w:r>
              <w:rPr>
                <w:sz w:val="18"/>
              </w:rPr>
              <w:t>The ratio of organizational output produced relative to labor and resource inputs. Productivity is about efficiency—outputs divided by inputs.</w:t>
            </w:r>
          </w:p>
        </w:tc>
        <w:tc>
          <w:tcPr>
            <w:tcW w:w="14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94CA8E" w14:textId="77777777" w:rsidR="00106F1F" w:rsidRDefault="00000000">
            <w:r>
              <w:rPr>
                <w:sz w:val="18"/>
              </w:rPr>
              <w:t>IAC0301</w:t>
            </w:r>
          </w:p>
        </w:tc>
      </w:tr>
      <w:tr w:rsidR="00106F1F" w14:paraId="4332327F" w14:textId="77777777">
        <w:trPr>
          <w:jc w:val="center"/>
        </w:trPr>
        <w:tc>
          <w:tcPr>
            <w:tcW w:w="72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6072A2" w14:textId="77777777" w:rsidR="00106F1F" w:rsidRDefault="00000000">
            <w:r>
              <w:rPr>
                <w:sz w:val="18"/>
              </w:rPr>
              <w:t>2</w:t>
            </w:r>
          </w:p>
        </w:tc>
        <w:tc>
          <w:tcPr>
            <w:tcW w:w="1728" w:type="dxa"/>
            <w:shd w:val="clear" w:color="auto" w:fill="F4F6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1A709D" w14:textId="77777777" w:rsidR="00106F1F" w:rsidRDefault="00000000">
            <w:r>
              <w:rPr>
                <w:b/>
                <w:sz w:val="18"/>
              </w:rPr>
              <w:t>B</w:t>
            </w:r>
          </w:p>
        </w:tc>
        <w:tc>
          <w:tcPr>
            <w:tcW w:w="547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5F26FB" w14:textId="77777777" w:rsidR="00106F1F" w:rsidRDefault="00000000">
            <w:r>
              <w:rPr>
                <w:sz w:val="18"/>
              </w:rPr>
              <w:t>Misalignment with internal organizational culture and loss of institutional knowledge. External consultants may lack deep internal context.</w:t>
            </w:r>
          </w:p>
        </w:tc>
        <w:tc>
          <w:tcPr>
            <w:tcW w:w="14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672CE5" w14:textId="77777777" w:rsidR="00106F1F" w:rsidRDefault="00000000">
            <w:r>
              <w:rPr>
                <w:sz w:val="18"/>
              </w:rPr>
              <w:t>IAC0401</w:t>
            </w:r>
          </w:p>
        </w:tc>
      </w:tr>
      <w:tr w:rsidR="00106F1F" w14:paraId="3C01F419" w14:textId="77777777">
        <w:trPr>
          <w:jc w:val="center"/>
        </w:trPr>
        <w:tc>
          <w:tcPr>
            <w:tcW w:w="72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C7FBCA" w14:textId="77777777" w:rsidR="00106F1F" w:rsidRDefault="00000000">
            <w:r>
              <w:rPr>
                <w:sz w:val="18"/>
              </w:rPr>
              <w:t>3</w:t>
            </w:r>
          </w:p>
        </w:tc>
        <w:tc>
          <w:tcPr>
            <w:tcW w:w="1728" w:type="dxa"/>
            <w:shd w:val="clear" w:color="auto" w:fill="F4F6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13636D" w14:textId="77777777" w:rsidR="00106F1F" w:rsidRDefault="00000000">
            <w:r>
              <w:rPr>
                <w:b/>
                <w:sz w:val="18"/>
              </w:rPr>
              <w:t>B</w:t>
            </w:r>
          </w:p>
        </w:tc>
        <w:tc>
          <w:tcPr>
            <w:tcW w:w="547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DA2DC7" w14:textId="77777777" w:rsidR="00106F1F" w:rsidRDefault="00000000">
            <w:r>
              <w:rPr>
                <w:sz w:val="18"/>
              </w:rPr>
              <w:t>Quantifiable, aligned to strategy, and regularly monitored. Effective metrics must be objective and measurable.</w:t>
            </w:r>
          </w:p>
        </w:tc>
        <w:tc>
          <w:tcPr>
            <w:tcW w:w="14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1B1BAF" w14:textId="77777777" w:rsidR="00106F1F" w:rsidRDefault="00000000">
            <w:r>
              <w:rPr>
                <w:sz w:val="18"/>
              </w:rPr>
              <w:t>IAC0302</w:t>
            </w:r>
          </w:p>
        </w:tc>
      </w:tr>
    </w:tbl>
    <w:p w14:paraId="31FE2FA9" w14:textId="77777777" w:rsidR="00106F1F" w:rsidRDefault="00106F1F">
      <w:pPr>
        <w:spacing w:after="200"/>
      </w:pPr>
    </w:p>
    <w:p w14:paraId="7F77324B" w14:textId="77777777" w:rsidR="00106F1F" w:rsidRDefault="00000000">
      <w:pPr>
        <w:spacing w:before="160" w:after="80"/>
      </w:pPr>
      <w:r>
        <w:rPr>
          <w:b/>
          <w:color w:val="4A777A"/>
          <w:sz w:val="24"/>
        </w:rPr>
        <w:t>Activity 2.2: True / False Statements (3 Marks | 1 Mark Each)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3600"/>
        <w:gridCol w:w="1152"/>
        <w:gridCol w:w="3312"/>
        <w:gridCol w:w="1296"/>
      </w:tblGrid>
      <w:tr w:rsidR="00106F1F" w14:paraId="3C69DFF4" w14:textId="77777777">
        <w:trPr>
          <w:jc w:val="center"/>
        </w:trPr>
        <w:tc>
          <w:tcPr>
            <w:tcW w:w="3600" w:type="dxa"/>
            <w:shd w:val="clear" w:color="auto" w:fill="1B365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D16787" w14:textId="77777777" w:rsidR="00106F1F" w:rsidRDefault="00000000">
            <w:r>
              <w:rPr>
                <w:b/>
                <w:color w:val="FFFFFF"/>
                <w:sz w:val="18"/>
              </w:rPr>
              <w:t>Statement Summary</w:t>
            </w:r>
          </w:p>
        </w:tc>
        <w:tc>
          <w:tcPr>
            <w:tcW w:w="1152" w:type="dxa"/>
            <w:shd w:val="clear" w:color="auto" w:fill="1B365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7D5851" w14:textId="77777777" w:rsidR="00106F1F" w:rsidRDefault="00000000">
            <w:r>
              <w:rPr>
                <w:b/>
                <w:color w:val="FFFFFF"/>
                <w:sz w:val="18"/>
              </w:rPr>
              <w:t>Answer</w:t>
            </w:r>
          </w:p>
        </w:tc>
        <w:tc>
          <w:tcPr>
            <w:tcW w:w="3312" w:type="dxa"/>
            <w:shd w:val="clear" w:color="auto" w:fill="1B365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B2170E" w14:textId="77777777" w:rsidR="00106F1F" w:rsidRDefault="00000000">
            <w:r>
              <w:rPr>
                <w:b/>
                <w:color w:val="FFFFFF"/>
                <w:sz w:val="18"/>
              </w:rPr>
              <w:t>Assessor Rationale / Justification</w:t>
            </w:r>
          </w:p>
        </w:tc>
        <w:tc>
          <w:tcPr>
            <w:tcW w:w="1296" w:type="dxa"/>
            <w:shd w:val="clear" w:color="auto" w:fill="1B365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2B690D" w14:textId="77777777" w:rsidR="00106F1F" w:rsidRDefault="00000000">
            <w:r>
              <w:rPr>
                <w:b/>
                <w:color w:val="FFFFFF"/>
                <w:sz w:val="18"/>
              </w:rPr>
              <w:t>IAC Ref</w:t>
            </w:r>
          </w:p>
        </w:tc>
      </w:tr>
      <w:tr w:rsidR="00106F1F" w14:paraId="62D6EC4D" w14:textId="77777777">
        <w:trPr>
          <w:jc w:val="center"/>
        </w:trPr>
        <w:tc>
          <w:tcPr>
            <w:tcW w:w="3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C17160" w14:textId="77777777" w:rsidR="00106F1F" w:rsidRDefault="00000000">
            <w:r>
              <w:rPr>
                <w:sz w:val="18"/>
              </w:rPr>
              <w:t>Misalignment between employee and management views on productivity can cause sub-standard performance.</w:t>
            </w:r>
          </w:p>
        </w:tc>
        <w:tc>
          <w:tcPr>
            <w:tcW w:w="1152" w:type="dxa"/>
            <w:shd w:val="clear" w:color="auto" w:fill="F4F6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2752A1" w14:textId="77777777" w:rsidR="00106F1F" w:rsidRDefault="00000000">
            <w:r>
              <w:rPr>
                <w:b/>
                <w:sz w:val="18"/>
              </w:rPr>
              <w:t>TRUE</w:t>
            </w:r>
          </w:p>
        </w:tc>
        <w:tc>
          <w:tcPr>
            <w:tcW w:w="331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99D3C4" w14:textId="77777777" w:rsidR="00106F1F" w:rsidRDefault="00000000">
            <w:r>
              <w:rPr>
                <w:sz w:val="18"/>
              </w:rPr>
              <w:t>Conflicting expectations lead to burnout, resentment, and a breakdown in output quality.</w:t>
            </w:r>
          </w:p>
        </w:tc>
        <w:tc>
          <w:tcPr>
            <w:tcW w:w="129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5DC18B" w14:textId="77777777" w:rsidR="00106F1F" w:rsidRDefault="00000000">
            <w:r>
              <w:rPr>
                <w:sz w:val="18"/>
              </w:rPr>
              <w:t>IAC0303</w:t>
            </w:r>
          </w:p>
        </w:tc>
      </w:tr>
      <w:tr w:rsidR="00106F1F" w14:paraId="1C6411B3" w14:textId="77777777">
        <w:trPr>
          <w:jc w:val="center"/>
        </w:trPr>
        <w:tc>
          <w:tcPr>
            <w:tcW w:w="3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343B15" w14:textId="77777777" w:rsidR="00106F1F" w:rsidRDefault="00000000">
            <w:r>
              <w:rPr>
                <w:sz w:val="18"/>
              </w:rPr>
              <w:t>OHS compliance has no direct bearing on workforce productivity.</w:t>
            </w:r>
          </w:p>
        </w:tc>
        <w:tc>
          <w:tcPr>
            <w:tcW w:w="1152" w:type="dxa"/>
            <w:shd w:val="clear" w:color="auto" w:fill="F4F6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CB9128" w14:textId="77777777" w:rsidR="00106F1F" w:rsidRDefault="00000000">
            <w:r>
              <w:rPr>
                <w:b/>
                <w:sz w:val="18"/>
              </w:rPr>
              <w:t>FALSE</w:t>
            </w:r>
          </w:p>
        </w:tc>
        <w:tc>
          <w:tcPr>
            <w:tcW w:w="331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8CA763" w14:textId="77777777" w:rsidR="00106F1F" w:rsidRDefault="00000000">
            <w:r>
              <w:rPr>
                <w:sz w:val="18"/>
              </w:rPr>
              <w:t>Poor OHS leads to Lost Time Injuries (LTIs), machinery downtime, and low employee morale, severely crippling productivity.</w:t>
            </w:r>
          </w:p>
        </w:tc>
        <w:tc>
          <w:tcPr>
            <w:tcW w:w="129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FE648B" w14:textId="77777777" w:rsidR="00106F1F" w:rsidRDefault="00000000">
            <w:r>
              <w:rPr>
                <w:sz w:val="18"/>
              </w:rPr>
              <w:t>IAC0305</w:t>
            </w:r>
          </w:p>
        </w:tc>
      </w:tr>
      <w:tr w:rsidR="00106F1F" w14:paraId="7E00DA70" w14:textId="77777777">
        <w:trPr>
          <w:jc w:val="center"/>
        </w:trPr>
        <w:tc>
          <w:tcPr>
            <w:tcW w:w="3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07B467" w14:textId="77777777" w:rsidR="00106F1F" w:rsidRDefault="00000000">
            <w:r>
              <w:rPr>
                <w:sz w:val="18"/>
              </w:rPr>
              <w:lastRenderedPageBreak/>
              <w:t>An SLA for an HR consultant should contain clear deliverables, timelines, and review metrics.</w:t>
            </w:r>
          </w:p>
        </w:tc>
        <w:tc>
          <w:tcPr>
            <w:tcW w:w="1152" w:type="dxa"/>
            <w:shd w:val="clear" w:color="auto" w:fill="F4F6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A0ABFC" w14:textId="77777777" w:rsidR="00106F1F" w:rsidRDefault="00000000">
            <w:r>
              <w:rPr>
                <w:b/>
                <w:sz w:val="18"/>
              </w:rPr>
              <w:t>TRUE</w:t>
            </w:r>
          </w:p>
        </w:tc>
        <w:tc>
          <w:tcPr>
            <w:tcW w:w="331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F2B0D9" w14:textId="77777777" w:rsidR="00106F1F" w:rsidRDefault="00000000">
            <w:r>
              <w:rPr>
                <w:sz w:val="18"/>
              </w:rPr>
              <w:t>An SLA is a binding document that requires specific boundaries, quality standards, and timelines to hold the advisor accountable.</w:t>
            </w:r>
          </w:p>
        </w:tc>
        <w:tc>
          <w:tcPr>
            <w:tcW w:w="129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77478D" w14:textId="77777777" w:rsidR="00106F1F" w:rsidRDefault="00000000">
            <w:r>
              <w:rPr>
                <w:sz w:val="18"/>
              </w:rPr>
              <w:t>IAC0402</w:t>
            </w:r>
          </w:p>
        </w:tc>
      </w:tr>
    </w:tbl>
    <w:p w14:paraId="01C90250" w14:textId="77777777" w:rsidR="00106F1F" w:rsidRDefault="00106F1F">
      <w:pPr>
        <w:spacing w:after="240"/>
      </w:pPr>
    </w:p>
    <w:p w14:paraId="176A61B3" w14:textId="77777777" w:rsidR="00106F1F" w:rsidRDefault="00000000">
      <w:pPr>
        <w:spacing w:before="160" w:after="80"/>
      </w:pPr>
      <w:r>
        <w:rPr>
          <w:b/>
          <w:color w:val="4A777A"/>
          <w:sz w:val="24"/>
        </w:rPr>
        <w:t>Activity 2.3: Scenario Application - Sono Precision Components (50 Marks Total)</w:t>
      </w:r>
    </w:p>
    <w:p w14:paraId="6732D111" w14:textId="77777777" w:rsidR="00106F1F" w:rsidRDefault="00000000">
      <w:pPr>
        <w:spacing w:before="120" w:after="40"/>
      </w:pPr>
      <w:r>
        <w:rPr>
          <w:b/>
          <w:color w:val="1B365D"/>
        </w:rPr>
        <w:t>Task A: Productivity Improvement Plan (25 Marks) [IAC0304, IAC0305, IAC0306]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06F1F" w14:paraId="103A833A" w14:textId="77777777">
        <w:trPr>
          <w:jc w:val="center"/>
        </w:trPr>
        <w:tc>
          <w:tcPr>
            <w:tcW w:w="9360" w:type="dxa"/>
            <w:tcBorders>
              <w:left w:val="single" w:sz="24" w:space="0" w:color="1B365D"/>
            </w:tcBorders>
            <w:shd w:val="clear" w:color="auto" w:fill="F4F6F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38B5D22" w14:textId="77777777" w:rsidR="00106F1F" w:rsidRDefault="00000000">
            <w:pPr>
              <w:spacing w:after="80"/>
            </w:pPr>
            <w:r>
              <w:t>MODEL ANSWER / MARKING CRITERIA (Allocate marks up to 25):</w:t>
            </w:r>
          </w:p>
          <w:p w14:paraId="3480A0AB" w14:textId="77777777" w:rsidR="00106F1F" w:rsidRDefault="00000000">
            <w:pPr>
              <w:spacing w:after="80"/>
            </w:pPr>
            <w:r>
              <w:t>Candidates must propose a multi-pronged strategy linking the case study data to HRM productivity theory.</w:t>
            </w:r>
          </w:p>
          <w:p w14:paraId="45A08641" w14:textId="77777777" w:rsidR="00106F1F" w:rsidRDefault="00106F1F">
            <w:pPr>
              <w:spacing w:after="80"/>
            </w:pPr>
          </w:p>
          <w:p w14:paraId="3A4B460D" w14:textId="77777777" w:rsidR="00106F1F" w:rsidRDefault="00000000">
            <w:pPr>
              <w:spacing w:after="80"/>
            </w:pPr>
            <w:r>
              <w:t>1. Absenteeism &amp; Fatigue Management (Max 6 Marks):</w:t>
            </w:r>
          </w:p>
          <w:p w14:paraId="74CB43C6" w14:textId="77777777" w:rsidR="00106F1F" w:rsidRDefault="00000000">
            <w:pPr>
              <w:spacing w:after="80"/>
            </w:pPr>
            <w:r>
              <w:t xml:space="preserve">   • Investigate the specific medical centre issuing suspicious short-term sick notes (audit validity).</w:t>
            </w:r>
          </w:p>
          <w:p w14:paraId="34F40814" w14:textId="77777777" w:rsidR="00106F1F" w:rsidRDefault="00000000">
            <w:pPr>
              <w:spacing w:after="80"/>
            </w:pPr>
            <w:r>
              <w:t xml:space="preserve">   • Implement Return-to-Work (RTW) interviews for all sick leave.</w:t>
            </w:r>
          </w:p>
          <w:p w14:paraId="10E6B891" w14:textId="77777777" w:rsidR="00106F1F" w:rsidRDefault="00000000">
            <w:pPr>
              <w:spacing w:after="80"/>
            </w:pPr>
            <w:r>
              <w:t xml:space="preserve">   • Address overtime friction: Redesign shift patterns to alleviate mandatory Saturday overtime burnout.</w:t>
            </w:r>
          </w:p>
          <w:p w14:paraId="7E434938" w14:textId="77777777" w:rsidR="00106F1F" w:rsidRDefault="00106F1F">
            <w:pPr>
              <w:spacing w:after="80"/>
            </w:pPr>
          </w:p>
          <w:p w14:paraId="765CF289" w14:textId="77777777" w:rsidR="00106F1F" w:rsidRDefault="00000000">
            <w:pPr>
              <w:spacing w:after="80"/>
            </w:pPr>
            <w:r>
              <w:t>2. OHS &amp; Safety Culture Intervention (Max 7 Marks):</w:t>
            </w:r>
          </w:p>
          <w:p w14:paraId="66D16216" w14:textId="77777777" w:rsidR="00106F1F" w:rsidRDefault="00000000">
            <w:pPr>
              <w:spacing w:after="80"/>
            </w:pPr>
            <w:r>
              <w:t xml:space="preserve">   • Immediate corrective action on machine guards (zero tolerance for bypassing safety for volume).</w:t>
            </w:r>
          </w:p>
          <w:p w14:paraId="09ACCAA0" w14:textId="77777777" w:rsidR="00106F1F" w:rsidRDefault="00000000">
            <w:pPr>
              <w:spacing w:after="80"/>
            </w:pPr>
            <w:r>
              <w:t xml:space="preserve">   • Conduct a root-cause investigation into the 11 LTIs, focusing on heat exhaustion and the forklift near-miss.</w:t>
            </w:r>
          </w:p>
          <w:p w14:paraId="44E60D6E" w14:textId="77777777" w:rsidR="00106F1F" w:rsidRDefault="00000000">
            <w:pPr>
              <w:spacing w:after="80"/>
            </w:pPr>
            <w:r>
              <w:t xml:space="preserve">   • Enforce PPE usage during night shifts via increased supervisor accountability and spot audits.</w:t>
            </w:r>
          </w:p>
          <w:p w14:paraId="489DFC5E" w14:textId="77777777" w:rsidR="00106F1F" w:rsidRDefault="00106F1F">
            <w:pPr>
              <w:spacing w:after="80"/>
            </w:pPr>
          </w:p>
          <w:p w14:paraId="6FE77FF5" w14:textId="77777777" w:rsidR="00106F1F" w:rsidRDefault="00000000">
            <w:pPr>
              <w:spacing w:after="80"/>
            </w:pPr>
            <w:r>
              <w:t>3. Quality vs. Output Alignment (Max 6 Marks):</w:t>
            </w:r>
          </w:p>
          <w:p w14:paraId="1F24C3BB" w14:textId="77777777" w:rsidR="00106F1F" w:rsidRDefault="00000000">
            <w:pPr>
              <w:spacing w:after="80"/>
            </w:pPr>
            <w:r>
              <w:t xml:space="preserve">   • Change KPIs: Shift from pure hourly volume quotas to 'First-Time-Right' or OEE quality metrics.</w:t>
            </w:r>
          </w:p>
          <w:p w14:paraId="60759BCC" w14:textId="77777777" w:rsidR="00106F1F" w:rsidRDefault="00000000">
            <w:pPr>
              <w:spacing w:after="80"/>
            </w:pPr>
            <w:r>
              <w:t xml:space="preserve">   • Ensure preventative maintenance schedules are enforced so workers do not skip calibration steps.</w:t>
            </w:r>
          </w:p>
          <w:p w14:paraId="1AE6CA29" w14:textId="77777777" w:rsidR="00106F1F" w:rsidRDefault="00000000">
            <w:pPr>
              <w:spacing w:after="80"/>
            </w:pPr>
            <w:r>
              <w:t xml:space="preserve">   • Introduce performance incentives tied to low scrap rates (currently at 8.8%) rather than sheer output.</w:t>
            </w:r>
          </w:p>
          <w:p w14:paraId="22E653B3" w14:textId="77777777" w:rsidR="00106F1F" w:rsidRDefault="00106F1F">
            <w:pPr>
              <w:spacing w:after="80"/>
            </w:pPr>
          </w:p>
          <w:p w14:paraId="7925B478" w14:textId="77777777" w:rsidR="00106F1F" w:rsidRDefault="00000000">
            <w:pPr>
              <w:spacing w:after="80"/>
            </w:pPr>
            <w:r>
              <w:t>4. Culture &amp; Management-Employee Relations (Max 6 Marks):</w:t>
            </w:r>
          </w:p>
          <w:p w14:paraId="36895382" w14:textId="77777777" w:rsidR="00106F1F" w:rsidRDefault="00000000">
            <w:pPr>
              <w:spacing w:after="80"/>
            </w:pPr>
            <w:r>
              <w:t xml:space="preserve">   • Soft-skills and communication training for shift managers to curb abrasive behaviour.</w:t>
            </w:r>
          </w:p>
          <w:p w14:paraId="4D557C11" w14:textId="77777777" w:rsidR="00106F1F" w:rsidRDefault="00000000">
            <w:pPr>
              <w:spacing w:after="80"/>
            </w:pPr>
            <w:r>
              <w:t xml:space="preserve">   • Establish a joint union-management consultative forum to rebuild trust and address grievances before they escalate.</w:t>
            </w:r>
          </w:p>
          <w:p w14:paraId="638569D9" w14:textId="77777777" w:rsidR="00106F1F" w:rsidRDefault="00000000">
            <w:pPr>
              <w:spacing w:after="80"/>
            </w:pPr>
            <w:r>
              <w:t xml:space="preserve">   • Institute a formal feedback mechanism where operators can flag broken tools without fear of reprisal.</w:t>
            </w:r>
          </w:p>
        </w:tc>
      </w:tr>
    </w:tbl>
    <w:p w14:paraId="2FC8EFEF" w14:textId="77777777" w:rsidR="00106F1F" w:rsidRDefault="00106F1F"/>
    <w:p w14:paraId="4AA96F94" w14:textId="77777777" w:rsidR="00106F1F" w:rsidRDefault="00000000">
      <w:pPr>
        <w:spacing w:before="120" w:after="40"/>
      </w:pPr>
      <w:r>
        <w:rPr>
          <w:b/>
          <w:color w:val="1B365D"/>
        </w:rPr>
        <w:t>Task B: External HR Advisor SLA Drafting (25 Marks) [IAC0401, IAC0402, IAC0403]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06F1F" w14:paraId="0346E658" w14:textId="77777777">
        <w:trPr>
          <w:jc w:val="center"/>
        </w:trPr>
        <w:tc>
          <w:tcPr>
            <w:tcW w:w="9360" w:type="dxa"/>
            <w:tcBorders>
              <w:left w:val="single" w:sz="24" w:space="0" w:color="1B365D"/>
            </w:tcBorders>
            <w:shd w:val="clear" w:color="auto" w:fill="F4F6F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12A4CBE" w14:textId="77777777" w:rsidR="00106F1F" w:rsidRDefault="00000000">
            <w:pPr>
              <w:spacing w:after="80"/>
            </w:pPr>
            <w:r>
              <w:t>MODEL ANSWER / MARKING CRITERIA (Allocate marks up to 25):</w:t>
            </w:r>
          </w:p>
          <w:p w14:paraId="2ECEF5E8" w14:textId="77777777" w:rsidR="00106F1F" w:rsidRDefault="00000000">
            <w:pPr>
              <w:spacing w:after="80"/>
            </w:pPr>
            <w:r>
              <w:t>Candidate must draft a structurally sound SLA tailored to a Job Evaluation Audit.</w:t>
            </w:r>
          </w:p>
          <w:p w14:paraId="54BC99CD" w14:textId="77777777" w:rsidR="00106F1F" w:rsidRDefault="00106F1F">
            <w:pPr>
              <w:spacing w:after="80"/>
            </w:pPr>
          </w:p>
          <w:p w14:paraId="6265231D" w14:textId="77777777" w:rsidR="00106F1F" w:rsidRDefault="00000000">
            <w:pPr>
              <w:spacing w:after="80"/>
            </w:pPr>
            <w:r>
              <w:t>1. Scope of Work &amp; Deliverables (Max 8 Marks):</w:t>
            </w:r>
          </w:p>
          <w:p w14:paraId="5D0100FA" w14:textId="77777777" w:rsidR="00106F1F" w:rsidRDefault="00000000">
            <w:pPr>
              <w:spacing w:after="80"/>
            </w:pPr>
            <w:r>
              <w:t xml:space="preserve">   • Clearly defined project: Comprehensive job evaluation audit for Sono Precision Components.</w:t>
            </w:r>
          </w:p>
          <w:p w14:paraId="0A8F50D0" w14:textId="77777777" w:rsidR="00106F1F" w:rsidRDefault="00000000">
            <w:pPr>
              <w:spacing w:after="80"/>
            </w:pPr>
            <w:r>
              <w:t xml:space="preserve">   • Deliverables specified: Updated Job Descriptions, a formal Job Grading Matrix (e.g., using Paterson/Hay), and a final presentation to the Executive Team.</w:t>
            </w:r>
          </w:p>
          <w:p w14:paraId="371BF4CF" w14:textId="77777777" w:rsidR="00106F1F" w:rsidRDefault="00000000">
            <w:pPr>
              <w:spacing w:after="80"/>
            </w:pPr>
            <w:r>
              <w:lastRenderedPageBreak/>
              <w:t xml:space="preserve">   • Clear timeframe (e.g., 3-month project cycle).</w:t>
            </w:r>
          </w:p>
          <w:p w14:paraId="468B7A59" w14:textId="77777777" w:rsidR="00106F1F" w:rsidRDefault="00106F1F">
            <w:pPr>
              <w:spacing w:after="80"/>
            </w:pPr>
          </w:p>
          <w:p w14:paraId="6FE1774E" w14:textId="77777777" w:rsidR="00106F1F" w:rsidRDefault="00000000">
            <w:pPr>
              <w:spacing w:after="80"/>
            </w:pPr>
            <w:r>
              <w:t>2. Performance Metrics &amp; Quality Benchmarks (Max 7 Marks):</w:t>
            </w:r>
          </w:p>
          <w:p w14:paraId="37AAD669" w14:textId="77777777" w:rsidR="00106F1F" w:rsidRDefault="00000000">
            <w:pPr>
              <w:spacing w:after="80"/>
            </w:pPr>
            <w:r>
              <w:t xml:space="preserve">   • Measurable outputs: 100% of roles audited, max 5% error rate on grade alignments.</w:t>
            </w:r>
          </w:p>
          <w:p w14:paraId="2FF0435A" w14:textId="77777777" w:rsidR="00106F1F" w:rsidRDefault="00000000">
            <w:pPr>
              <w:spacing w:after="80"/>
            </w:pPr>
            <w:r>
              <w:t xml:space="preserve">   • Compliance with relevant labour legislation (EEA, LRA).</w:t>
            </w:r>
          </w:p>
          <w:p w14:paraId="2F5498EE" w14:textId="77777777" w:rsidR="00106F1F" w:rsidRDefault="00000000">
            <w:pPr>
              <w:spacing w:after="80"/>
            </w:pPr>
            <w:r>
              <w:t xml:space="preserve">   • Adherence to the project milestone calendar.</w:t>
            </w:r>
          </w:p>
          <w:p w14:paraId="5B7BB601" w14:textId="77777777" w:rsidR="00106F1F" w:rsidRDefault="00106F1F">
            <w:pPr>
              <w:spacing w:after="80"/>
            </w:pPr>
          </w:p>
          <w:p w14:paraId="34023282" w14:textId="77777777" w:rsidR="00106F1F" w:rsidRDefault="00000000">
            <w:pPr>
              <w:spacing w:after="80"/>
            </w:pPr>
            <w:r>
              <w:t>3. Review &amp; Reporting Mechanisms (Max 5 Marks):</w:t>
            </w:r>
          </w:p>
          <w:p w14:paraId="53587F84" w14:textId="77777777" w:rsidR="00106F1F" w:rsidRDefault="00000000">
            <w:pPr>
              <w:spacing w:after="80"/>
            </w:pPr>
            <w:r>
              <w:t xml:space="preserve">   • Frequency of reporting (e.g., weekly status reports, bi-weekly steering committee meetings).</w:t>
            </w:r>
          </w:p>
          <w:p w14:paraId="0520C013" w14:textId="77777777" w:rsidR="00106F1F" w:rsidRDefault="00000000">
            <w:pPr>
              <w:spacing w:after="80"/>
            </w:pPr>
            <w:r>
              <w:t xml:space="preserve">   • Identified project sponsor/liaison (e.g., HR Director at Sono).</w:t>
            </w:r>
          </w:p>
          <w:p w14:paraId="54755991" w14:textId="77777777" w:rsidR="00106F1F" w:rsidRDefault="00106F1F">
            <w:pPr>
              <w:spacing w:after="80"/>
            </w:pPr>
          </w:p>
          <w:p w14:paraId="34F9E026" w14:textId="77777777" w:rsidR="00106F1F" w:rsidRDefault="00000000">
            <w:pPr>
              <w:spacing w:after="80"/>
            </w:pPr>
            <w:r>
              <w:t>4. Penalties &amp; Termination Clauses (Max 5 Marks):</w:t>
            </w:r>
          </w:p>
          <w:p w14:paraId="7118EECA" w14:textId="77777777" w:rsidR="00106F1F" w:rsidRDefault="00000000">
            <w:pPr>
              <w:spacing w:after="80"/>
            </w:pPr>
            <w:r>
              <w:t xml:space="preserve">   • Financial penalties for late delivery (e.g., 10% deduction per week delayed).</w:t>
            </w:r>
          </w:p>
          <w:p w14:paraId="648DA52E" w14:textId="77777777" w:rsidR="00106F1F" w:rsidRDefault="00000000">
            <w:pPr>
              <w:spacing w:after="80"/>
            </w:pPr>
            <w:r>
              <w:t xml:space="preserve">   • Breach of confidentiality clause (immediate termination).</w:t>
            </w:r>
          </w:p>
          <w:p w14:paraId="2906C1D6" w14:textId="77777777" w:rsidR="00106F1F" w:rsidRDefault="00000000">
            <w:pPr>
              <w:spacing w:after="80"/>
            </w:pPr>
            <w:r>
              <w:t xml:space="preserve">   • Dispute resolution process and a standard 14-day cure period for non-performance.</w:t>
            </w:r>
          </w:p>
        </w:tc>
      </w:tr>
    </w:tbl>
    <w:p w14:paraId="51FF68E7" w14:textId="77777777" w:rsidR="00106F1F" w:rsidRDefault="00106F1F"/>
    <w:p w14:paraId="4E6842D5" w14:textId="77777777" w:rsidR="00106F1F" w:rsidRDefault="00000000">
      <w:pPr>
        <w:spacing w:before="280"/>
      </w:pPr>
      <w:r>
        <w:rPr>
          <w:b/>
          <w:color w:val="1B365D"/>
          <w:sz w:val="28"/>
        </w:rPr>
        <w:t>4. COMPREHENSIVE ASSESSMENT RUBRICS</w:t>
      </w:r>
    </w:p>
    <w:p w14:paraId="10D8B8DA" w14:textId="77777777" w:rsidR="00106F1F" w:rsidRDefault="00000000">
      <w:r>
        <w:t>Assessors must utilize the standardized 4-Level Evaluation Matrix below when evaluating the structured written responses in Activity 2.3.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1728"/>
        <w:gridCol w:w="2160"/>
        <w:gridCol w:w="2160"/>
        <w:gridCol w:w="1872"/>
        <w:gridCol w:w="1440"/>
      </w:tblGrid>
      <w:tr w:rsidR="00106F1F" w14:paraId="068F6797" w14:textId="77777777">
        <w:trPr>
          <w:jc w:val="center"/>
        </w:trPr>
        <w:tc>
          <w:tcPr>
            <w:tcW w:w="1728" w:type="dxa"/>
            <w:shd w:val="clear" w:color="auto" w:fill="1B365D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5384402" w14:textId="77777777" w:rsidR="00106F1F" w:rsidRDefault="00000000">
            <w:r>
              <w:rPr>
                <w:b/>
                <w:color w:val="FFFFFF"/>
                <w:sz w:val="17"/>
              </w:rPr>
              <w:t>Performance Level</w:t>
            </w:r>
          </w:p>
        </w:tc>
        <w:tc>
          <w:tcPr>
            <w:tcW w:w="2160" w:type="dxa"/>
            <w:shd w:val="clear" w:color="auto" w:fill="1B365D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A95DF23" w14:textId="77777777" w:rsidR="00106F1F" w:rsidRDefault="00000000">
            <w:r>
              <w:rPr>
                <w:b/>
                <w:color w:val="FFFFFF"/>
                <w:sz w:val="17"/>
              </w:rPr>
              <w:t>Application to Case Study</w:t>
            </w:r>
          </w:p>
        </w:tc>
        <w:tc>
          <w:tcPr>
            <w:tcW w:w="2160" w:type="dxa"/>
            <w:shd w:val="clear" w:color="auto" w:fill="1B365D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29E1676" w14:textId="77777777" w:rsidR="00106F1F" w:rsidRDefault="00000000">
            <w:r>
              <w:rPr>
                <w:b/>
                <w:color w:val="FFFFFF"/>
                <w:sz w:val="17"/>
              </w:rPr>
              <w:t>Strategic HRM Alignment</w:t>
            </w:r>
          </w:p>
        </w:tc>
        <w:tc>
          <w:tcPr>
            <w:tcW w:w="1872" w:type="dxa"/>
            <w:shd w:val="clear" w:color="auto" w:fill="1B365D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5D0710E" w14:textId="77777777" w:rsidR="00106F1F" w:rsidRDefault="00000000">
            <w:r>
              <w:rPr>
                <w:b/>
                <w:color w:val="FFFFFF"/>
                <w:sz w:val="17"/>
              </w:rPr>
              <w:t>SLA Drafting Complexity</w:t>
            </w:r>
          </w:p>
        </w:tc>
        <w:tc>
          <w:tcPr>
            <w:tcW w:w="1440" w:type="dxa"/>
            <w:shd w:val="clear" w:color="auto" w:fill="1B365D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88DE4CD" w14:textId="77777777" w:rsidR="00106F1F" w:rsidRDefault="00000000">
            <w:r>
              <w:rPr>
                <w:b/>
                <w:color w:val="FFFFFF"/>
                <w:sz w:val="17"/>
              </w:rPr>
              <w:t>Score Range (per 25m Task)</w:t>
            </w:r>
          </w:p>
        </w:tc>
      </w:tr>
      <w:tr w:rsidR="00106F1F" w14:paraId="66E5C8AF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85BA89" w14:textId="77777777" w:rsidR="00106F1F" w:rsidRDefault="00000000">
            <w:r>
              <w:rPr>
                <w:b/>
                <w:color w:val="1B365D"/>
                <w:sz w:val="17"/>
              </w:rPr>
              <w:t>Level 4: Exemplary / Highly Competent</w:t>
            </w:r>
          </w:p>
        </w:tc>
        <w:tc>
          <w:tcPr>
            <w:tcW w:w="2160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351F9D5" w14:textId="77777777" w:rsidR="00106F1F" w:rsidRDefault="00000000">
            <w:r>
              <w:rPr>
                <w:sz w:val="17"/>
              </w:rPr>
              <w:t>Highly contextualized; directly addresses Sono's OEE, scrap rates, and LTI data.</w:t>
            </w:r>
          </w:p>
        </w:tc>
        <w:tc>
          <w:tcPr>
            <w:tcW w:w="2160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AEA0E9C" w14:textId="77777777" w:rsidR="00106F1F" w:rsidRDefault="00000000">
            <w:r>
              <w:rPr>
                <w:sz w:val="17"/>
              </w:rPr>
              <w:t>Seamlessly integrates OHS, compensation, and culture strategies to fix root causes.</w:t>
            </w:r>
          </w:p>
        </w:tc>
        <w:tc>
          <w:tcPr>
            <w:tcW w:w="1872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3F5349" w14:textId="77777777" w:rsidR="00106F1F" w:rsidRDefault="00000000">
            <w:r>
              <w:rPr>
                <w:sz w:val="17"/>
              </w:rPr>
              <w:t>SLA is highly professional, legally sound, and covers all metric/penalty contingencies.</w:t>
            </w:r>
          </w:p>
        </w:tc>
        <w:tc>
          <w:tcPr>
            <w:tcW w:w="1440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86ADE79" w14:textId="77777777" w:rsidR="00106F1F" w:rsidRDefault="00000000">
            <w:r>
              <w:rPr>
                <w:sz w:val="17"/>
              </w:rPr>
              <w:t>20.0 - 25.0 Marks (80% - 100%)</w:t>
            </w:r>
          </w:p>
        </w:tc>
      </w:tr>
      <w:tr w:rsidR="00106F1F" w14:paraId="60098F38" w14:textId="77777777">
        <w:trPr>
          <w:jc w:val="center"/>
        </w:trPr>
        <w:tc>
          <w:tcPr>
            <w:tcW w:w="1728" w:type="dxa"/>
            <w:shd w:val="clear" w:color="auto" w:fill="F4F6F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50BDAA" w14:textId="77777777" w:rsidR="00106F1F" w:rsidRDefault="00000000">
            <w:r>
              <w:rPr>
                <w:b/>
                <w:color w:val="1B365D"/>
                <w:sz w:val="17"/>
              </w:rPr>
              <w:t>Level 3: Competent / Meeting Standard</w:t>
            </w:r>
          </w:p>
        </w:tc>
        <w:tc>
          <w:tcPr>
            <w:tcW w:w="2160" w:type="dxa"/>
            <w:shd w:val="clear" w:color="auto" w:fill="F4F6F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C88DF4C" w14:textId="77777777" w:rsidR="00106F1F" w:rsidRDefault="00000000">
            <w:r>
              <w:rPr>
                <w:sz w:val="17"/>
              </w:rPr>
              <w:t>Good application to case study; identifies main issues (absenteeism, safety).</w:t>
            </w:r>
          </w:p>
        </w:tc>
        <w:tc>
          <w:tcPr>
            <w:tcW w:w="2160" w:type="dxa"/>
            <w:shd w:val="clear" w:color="auto" w:fill="F4F6F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EB5DD2" w14:textId="77777777" w:rsidR="00106F1F" w:rsidRDefault="00000000">
            <w:r>
              <w:rPr>
                <w:sz w:val="17"/>
              </w:rPr>
              <w:t>Solid HR strategy but may lack depth in connecting quality to performance management.</w:t>
            </w:r>
          </w:p>
        </w:tc>
        <w:tc>
          <w:tcPr>
            <w:tcW w:w="1872" w:type="dxa"/>
            <w:shd w:val="clear" w:color="auto" w:fill="F4F6F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7B1AD4" w14:textId="77777777" w:rsidR="00106F1F" w:rsidRDefault="00000000">
            <w:r>
              <w:rPr>
                <w:sz w:val="17"/>
              </w:rPr>
              <w:t>SLA covers basic scope, deliverables, and a standard penalty clause.</w:t>
            </w:r>
          </w:p>
        </w:tc>
        <w:tc>
          <w:tcPr>
            <w:tcW w:w="1440" w:type="dxa"/>
            <w:shd w:val="clear" w:color="auto" w:fill="F4F6F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C1132D" w14:textId="77777777" w:rsidR="00106F1F" w:rsidRDefault="00000000">
            <w:r>
              <w:rPr>
                <w:sz w:val="17"/>
              </w:rPr>
              <w:t>15.0 - 19.5 Marks (60% - 78%)</w:t>
            </w:r>
          </w:p>
        </w:tc>
      </w:tr>
      <w:tr w:rsidR="00106F1F" w14:paraId="7B62F4DB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9C84A6E" w14:textId="77777777" w:rsidR="00106F1F" w:rsidRDefault="00000000">
            <w:r>
              <w:rPr>
                <w:b/>
                <w:color w:val="1B365D"/>
                <w:sz w:val="17"/>
              </w:rPr>
              <w:t>Level 2: Developing / Not Yet Competent</w:t>
            </w:r>
          </w:p>
        </w:tc>
        <w:tc>
          <w:tcPr>
            <w:tcW w:w="2160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DC5E2A" w14:textId="77777777" w:rsidR="00106F1F" w:rsidRDefault="00000000">
            <w:r>
              <w:rPr>
                <w:sz w:val="17"/>
              </w:rPr>
              <w:t>Generic answers; discusses productivity theoretically without mentioning Sono's specific issues.</w:t>
            </w:r>
          </w:p>
        </w:tc>
        <w:tc>
          <w:tcPr>
            <w:tcW w:w="2160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1542ED" w14:textId="77777777" w:rsidR="00106F1F" w:rsidRDefault="00000000">
            <w:r>
              <w:rPr>
                <w:sz w:val="17"/>
              </w:rPr>
              <w:t>Interventions are superficial or address symptoms rather than root causes.</w:t>
            </w:r>
          </w:p>
        </w:tc>
        <w:tc>
          <w:tcPr>
            <w:tcW w:w="1872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B57DD9" w14:textId="77777777" w:rsidR="00106F1F" w:rsidRDefault="00000000">
            <w:r>
              <w:rPr>
                <w:sz w:val="17"/>
              </w:rPr>
              <w:t>SLA is formatted like a basic list; missing clear metrics or termination clauses.</w:t>
            </w:r>
          </w:p>
        </w:tc>
        <w:tc>
          <w:tcPr>
            <w:tcW w:w="1440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A9E27E" w14:textId="77777777" w:rsidR="00106F1F" w:rsidRDefault="00000000">
            <w:r>
              <w:rPr>
                <w:sz w:val="17"/>
              </w:rPr>
              <w:t>10.0 - 14.5 Marks (40% - 58%)</w:t>
            </w:r>
          </w:p>
        </w:tc>
      </w:tr>
      <w:tr w:rsidR="00106F1F" w14:paraId="20084C5C" w14:textId="77777777">
        <w:trPr>
          <w:jc w:val="center"/>
        </w:trPr>
        <w:tc>
          <w:tcPr>
            <w:tcW w:w="1728" w:type="dxa"/>
            <w:shd w:val="clear" w:color="auto" w:fill="F4F6F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5863C8" w14:textId="77777777" w:rsidR="00106F1F" w:rsidRDefault="00000000">
            <w:r>
              <w:rPr>
                <w:b/>
                <w:color w:val="1B365D"/>
                <w:sz w:val="17"/>
              </w:rPr>
              <w:t>Level 1: Unsatisfactory / Critical Failure</w:t>
            </w:r>
          </w:p>
        </w:tc>
        <w:tc>
          <w:tcPr>
            <w:tcW w:w="2160" w:type="dxa"/>
            <w:shd w:val="clear" w:color="auto" w:fill="F4F6F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F8AAA0" w14:textId="77777777" w:rsidR="00106F1F" w:rsidRDefault="00000000">
            <w:r>
              <w:rPr>
                <w:sz w:val="17"/>
              </w:rPr>
              <w:t>Fails to address the scenario. Misunderstands basic productivity or OHS concepts.</w:t>
            </w:r>
          </w:p>
        </w:tc>
        <w:tc>
          <w:tcPr>
            <w:tcW w:w="2160" w:type="dxa"/>
            <w:shd w:val="clear" w:color="auto" w:fill="F4F6F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1B69417" w14:textId="77777777" w:rsidR="00106F1F" w:rsidRDefault="00000000">
            <w:r>
              <w:rPr>
                <w:sz w:val="17"/>
              </w:rPr>
              <w:t>No coherent strategy provided.</w:t>
            </w:r>
          </w:p>
        </w:tc>
        <w:tc>
          <w:tcPr>
            <w:tcW w:w="1872" w:type="dxa"/>
            <w:shd w:val="clear" w:color="auto" w:fill="F4F6F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5C19A3" w14:textId="77777777" w:rsidR="00106F1F" w:rsidRDefault="00000000">
            <w:r>
              <w:rPr>
                <w:sz w:val="17"/>
              </w:rPr>
              <w:t>SLA section omitted or completely inadequate.</w:t>
            </w:r>
          </w:p>
        </w:tc>
        <w:tc>
          <w:tcPr>
            <w:tcW w:w="1440" w:type="dxa"/>
            <w:shd w:val="clear" w:color="auto" w:fill="F4F6F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504F8B" w14:textId="77777777" w:rsidR="00106F1F" w:rsidRDefault="00000000">
            <w:r>
              <w:rPr>
                <w:sz w:val="17"/>
              </w:rPr>
              <w:t>0.0 - 9.5 Marks (0% - 38%)</w:t>
            </w:r>
          </w:p>
        </w:tc>
      </w:tr>
    </w:tbl>
    <w:p w14:paraId="0385EB37" w14:textId="77777777" w:rsidR="00250AA7" w:rsidRDefault="00250AA7" w:rsidP="00323431">
      <w:pPr>
        <w:spacing w:after="240"/>
      </w:pPr>
    </w:p>
    <w:sectPr w:rsidR="00250AA7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2688387">
    <w:abstractNumId w:val="8"/>
  </w:num>
  <w:num w:numId="2" w16cid:durableId="840893070">
    <w:abstractNumId w:val="6"/>
  </w:num>
  <w:num w:numId="3" w16cid:durableId="1854225594">
    <w:abstractNumId w:val="5"/>
  </w:num>
  <w:num w:numId="4" w16cid:durableId="1710718538">
    <w:abstractNumId w:val="4"/>
  </w:num>
  <w:num w:numId="5" w16cid:durableId="589389235">
    <w:abstractNumId w:val="7"/>
  </w:num>
  <w:num w:numId="6" w16cid:durableId="2121298770">
    <w:abstractNumId w:val="3"/>
  </w:num>
  <w:num w:numId="7" w16cid:durableId="77604560">
    <w:abstractNumId w:val="2"/>
  </w:num>
  <w:num w:numId="8" w16cid:durableId="51320138">
    <w:abstractNumId w:val="1"/>
  </w:num>
  <w:num w:numId="9" w16cid:durableId="148134205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6F1F"/>
    <w:rsid w:val="0015074B"/>
    <w:rsid w:val="0023782E"/>
    <w:rsid w:val="00250AA7"/>
    <w:rsid w:val="0029639D"/>
    <w:rsid w:val="00323431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8B5E2AB"/>
  <w14:defaultImageDpi w14:val="300"/>
  <w15:docId w15:val="{8EF69E32-7992-6B40-9415-FC4D3D790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333333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1155</Words>
  <Characters>6587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Heidi Edwards</cp:lastModifiedBy>
  <cp:revision>2</cp:revision>
  <dcterms:created xsi:type="dcterms:W3CDTF">2013-12-23T23:15:00Z</dcterms:created>
  <dcterms:modified xsi:type="dcterms:W3CDTF">2026-08-24T10:59:00Z</dcterms:modified>
  <cp:category/>
</cp:coreProperties>
</file>