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62E1C" w14:textId="77777777" w:rsidR="00B62FD2" w:rsidRDefault="00000000">
      <w:pPr>
        <w:spacing w:before="200" w:after="40"/>
      </w:pPr>
      <w:r>
        <w:rPr>
          <w:b/>
          <w:color w:val="008080"/>
        </w:rPr>
        <w:t>ADVANCED OCCUPATIONAL CERTIFICATE: HUMAN RESOURCE MANAGEMENT OFFICER</w:t>
      </w:r>
    </w:p>
    <w:p w14:paraId="2233B786" w14:textId="77777777" w:rsidR="00B62FD2" w:rsidRDefault="00000000">
      <w:pPr>
        <w:spacing w:after="120"/>
      </w:pPr>
      <w:r>
        <w:rPr>
          <w:b/>
          <w:color w:val="1B365D"/>
          <w:sz w:val="44"/>
        </w:rPr>
        <w:t>INTERNAL FORMATIVE ASSESSMENT WORKBOOK</w:t>
      </w:r>
    </w:p>
    <w:p w14:paraId="351450DE" w14:textId="77777777" w:rsidR="00B62FD2" w:rsidRDefault="00000000">
      <w:pPr>
        <w:spacing w:after="320"/>
      </w:pPr>
      <w:r>
        <w:rPr>
          <w:i/>
          <w:color w:val="646464"/>
          <w:sz w:val="19"/>
        </w:rPr>
        <w:t>Qualification SAQA ID: 121151 | NQF Level 6 | Curriculum Code: 242303-001-00-00</w:t>
      </w:r>
      <w:r>
        <w:rPr>
          <w:i/>
          <w:color w:val="646464"/>
          <w:sz w:val="19"/>
        </w:rPr>
        <w:br/>
        <w:t>Modules: KM-05 (Delivering HRM Services - 7 Credits) &amp; PM-05 (Deliver HRM Services - 10 Credits)</w:t>
      </w:r>
    </w:p>
    <w:p w14:paraId="676F2F89" w14:textId="77777777" w:rsidR="00B62FD2" w:rsidRDefault="00000000">
      <w:pPr>
        <w:keepNext/>
        <w:spacing w:before="160" w:after="40"/>
      </w:pPr>
      <w:r>
        <w:rPr>
          <w:b/>
          <w:color w:val="1B365D"/>
          <w:sz w:val="22"/>
        </w:rPr>
        <w:t>Learner &amp; Assessment Details</w:t>
      </w:r>
    </w:p>
    <w:tbl>
      <w:tblPr>
        <w:tblW w:w="0" w:type="auto"/>
        <w:jc w:val="center"/>
        <w:tblLook w:val="04A0" w:firstRow="1" w:lastRow="0" w:firstColumn="1" w:lastColumn="0" w:noHBand="0" w:noVBand="1"/>
      </w:tblPr>
      <w:tblGrid>
        <w:gridCol w:w="3600"/>
        <w:gridCol w:w="6336"/>
      </w:tblGrid>
      <w:tr w:rsidR="00B62FD2" w14:paraId="12DE2EE2" w14:textId="77777777">
        <w:trPr>
          <w:cantSplit/>
          <w:tblHeader/>
          <w:jc w:val="center"/>
        </w:trPr>
        <w:tc>
          <w:tcPr>
            <w:tcW w:w="3600"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2F7F8146" w14:textId="77777777" w:rsidR="00B62FD2" w:rsidRDefault="00000000">
            <w:r>
              <w:rPr>
                <w:b/>
                <w:color w:val="FFFFFF"/>
                <w:sz w:val="19"/>
              </w:rPr>
              <w:t>Learner Full Name:</w:t>
            </w:r>
          </w:p>
        </w:tc>
        <w:tc>
          <w:tcPr>
            <w:tcW w:w="6336"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498F207D" w14:textId="77777777" w:rsidR="00B62FD2" w:rsidRDefault="00B62FD2"/>
        </w:tc>
      </w:tr>
      <w:tr w:rsidR="00B62FD2" w14:paraId="1987A49E" w14:textId="77777777">
        <w:trPr>
          <w:cantSplit/>
          <w:jc w:val="center"/>
        </w:trPr>
        <w:tc>
          <w:tcPr>
            <w:tcW w:w="360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0B954E9" w14:textId="77777777" w:rsidR="00B62FD2" w:rsidRDefault="00000000">
            <w:r>
              <w:rPr>
                <w:b/>
                <w:sz w:val="18"/>
              </w:rPr>
              <w:t>National ID / Student Number:</w:t>
            </w:r>
          </w:p>
        </w:tc>
        <w:tc>
          <w:tcPr>
            <w:tcW w:w="633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10FB736C" w14:textId="77777777" w:rsidR="00B62FD2" w:rsidRDefault="00B62FD2"/>
        </w:tc>
      </w:tr>
      <w:tr w:rsidR="00B62FD2" w14:paraId="5B266E5E" w14:textId="77777777">
        <w:trPr>
          <w:cantSplit/>
          <w:jc w:val="center"/>
        </w:trPr>
        <w:tc>
          <w:tcPr>
            <w:tcW w:w="360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03C30596" w14:textId="77777777" w:rsidR="00B62FD2" w:rsidRDefault="00000000">
            <w:r>
              <w:rPr>
                <w:b/>
                <w:sz w:val="18"/>
              </w:rPr>
              <w:t>Assessor Name:</w:t>
            </w:r>
          </w:p>
        </w:tc>
        <w:tc>
          <w:tcPr>
            <w:tcW w:w="633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6BBA0A34" w14:textId="77777777" w:rsidR="00B62FD2" w:rsidRDefault="00B62FD2"/>
        </w:tc>
      </w:tr>
      <w:tr w:rsidR="00B62FD2" w14:paraId="66017084" w14:textId="77777777">
        <w:trPr>
          <w:cantSplit/>
          <w:jc w:val="center"/>
        </w:trPr>
        <w:tc>
          <w:tcPr>
            <w:tcW w:w="360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6C64E131" w14:textId="77777777" w:rsidR="00B62FD2" w:rsidRDefault="00000000">
            <w:r>
              <w:rPr>
                <w:b/>
                <w:sz w:val="18"/>
              </w:rPr>
              <w:t>Assessment Date:</w:t>
            </w:r>
          </w:p>
        </w:tc>
        <w:tc>
          <w:tcPr>
            <w:tcW w:w="633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51FF4DB" w14:textId="77777777" w:rsidR="00B62FD2" w:rsidRDefault="00B62FD2"/>
        </w:tc>
      </w:tr>
      <w:tr w:rsidR="00B62FD2" w14:paraId="33565C1B" w14:textId="77777777">
        <w:trPr>
          <w:cantSplit/>
          <w:jc w:val="center"/>
        </w:trPr>
        <w:tc>
          <w:tcPr>
            <w:tcW w:w="360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604654A3" w14:textId="77777777" w:rsidR="00B62FD2" w:rsidRDefault="00000000">
            <w:r>
              <w:rPr>
                <w:b/>
                <w:sz w:val="18"/>
              </w:rPr>
              <w:t>Assessment Result (Competent / Not Yet Competent):</w:t>
            </w:r>
          </w:p>
        </w:tc>
        <w:tc>
          <w:tcPr>
            <w:tcW w:w="633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0529E582" w14:textId="77777777" w:rsidR="00B62FD2" w:rsidRDefault="00B62FD2"/>
        </w:tc>
      </w:tr>
    </w:tbl>
    <w:p w14:paraId="13185446" w14:textId="77777777" w:rsidR="00B62FD2" w:rsidRDefault="00B62FD2">
      <w:pPr>
        <w:spacing w:after="120"/>
      </w:pPr>
    </w:p>
    <w:tbl>
      <w:tblPr>
        <w:tblW w:w="0" w:type="auto"/>
        <w:jc w:val="center"/>
        <w:tblLook w:val="04A0" w:firstRow="1" w:lastRow="0" w:firstColumn="1" w:lastColumn="0" w:noHBand="0" w:noVBand="1"/>
      </w:tblPr>
      <w:tblGrid>
        <w:gridCol w:w="9936"/>
      </w:tblGrid>
      <w:tr w:rsidR="00B62FD2" w14:paraId="529E26F0"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2765BA74" w14:textId="77777777" w:rsidR="00B62FD2" w:rsidRDefault="00000000">
            <w:pPr>
              <w:spacing w:after="40"/>
            </w:pPr>
            <w:r>
              <w:rPr>
                <w:b/>
                <w:color w:val="1B365D"/>
                <w:sz w:val="21"/>
              </w:rPr>
              <w:t>■ FORMATIVE ASSESSMENT INSTRUCTIONS</w:t>
            </w:r>
            <w:r>
              <w:rPr>
                <w:b/>
                <w:color w:val="1B365D"/>
                <w:sz w:val="21"/>
              </w:rPr>
              <w:br/>
            </w:r>
            <w:r>
              <w:rPr>
                <w:sz w:val="19"/>
              </w:rPr>
              <w:t>1. This Formative Assessment Workbook assesses theoretical knowledge (KM-05) and practical application skills (PM-05) aligned with SAQA ID 121151 NQF Level 6 criteria.</w:t>
            </w:r>
          </w:p>
          <w:p w14:paraId="04AEB063" w14:textId="77777777" w:rsidR="00B62FD2" w:rsidRDefault="00000000">
            <w:pPr>
              <w:spacing w:after="40"/>
            </w:pPr>
            <w:r>
              <w:rPr>
                <w:sz w:val="19"/>
              </w:rPr>
              <w:t>2. All tasks must be completed in UK English using standard business and academic terminology.</w:t>
            </w:r>
          </w:p>
          <w:p w14:paraId="3CB17AF1" w14:textId="77777777" w:rsidR="00B62FD2" w:rsidRDefault="00000000">
            <w:pPr>
              <w:spacing w:after="40"/>
            </w:pPr>
            <w:r>
              <w:rPr>
                <w:sz w:val="19"/>
              </w:rPr>
              <w:t>3. Read all instructions, criteria, and operational scenarios carefully before attempting the questions.</w:t>
            </w:r>
          </w:p>
          <w:p w14:paraId="7FC63322" w14:textId="77777777" w:rsidR="00B62FD2" w:rsidRDefault="00000000">
            <w:pPr>
              <w:spacing w:after="40"/>
            </w:pPr>
            <w:r>
              <w:rPr>
                <w:sz w:val="19"/>
              </w:rPr>
              <w:t>4. Ensure your responses demonstrate NQF Level 6 depth: detailed knowledge, systemic context evaluation, sound problem-solving methodology, ethical awareness, and clear executive communication.</w:t>
            </w:r>
          </w:p>
          <w:p w14:paraId="71A49968" w14:textId="77777777" w:rsidR="00B62FD2" w:rsidRDefault="00000000">
            <w:pPr>
              <w:spacing w:after="40"/>
            </w:pPr>
            <w:r>
              <w:rPr>
                <w:sz w:val="19"/>
              </w:rPr>
              <w:t>5. Submit this completed workbook to your assigned Assessor by the specified due date.</w:t>
            </w:r>
          </w:p>
        </w:tc>
      </w:tr>
    </w:tbl>
    <w:p w14:paraId="18489E48" w14:textId="77777777" w:rsidR="00B62FD2" w:rsidRDefault="00B62FD2">
      <w:pPr>
        <w:spacing w:after="80"/>
      </w:pPr>
    </w:p>
    <w:p w14:paraId="34ECE282" w14:textId="77777777" w:rsidR="00B62FD2" w:rsidRDefault="00000000">
      <w:pPr>
        <w:keepNext/>
        <w:pBdr>
          <w:bottom w:val="single" w:sz="12" w:space="4" w:color="1B365D"/>
        </w:pBdr>
        <w:spacing w:before="320" w:after="120"/>
      </w:pPr>
      <w:r>
        <w:rPr>
          <w:b/>
          <w:color w:val="1B365D"/>
          <w:sz w:val="30"/>
        </w:rPr>
        <w:t>SECTION 1: KNOWLEDGE MODULE 05 (KM-05) ASSESSMENT</w:t>
      </w:r>
    </w:p>
    <w:p w14:paraId="7EBA7176" w14:textId="77777777" w:rsidR="00B62FD2" w:rsidRDefault="00000000">
      <w:r>
        <w:rPr>
          <w:i/>
        </w:rPr>
        <w:t>Module Title: Delivering Human Resource Management Services (NQF Level 6, 7 Credits)</w:t>
      </w:r>
      <w:r>
        <w:rPr>
          <w:i/>
        </w:rPr>
        <w:br/>
        <w:t>Focus: Integrating and Optimising the delivery of HR Services (KT0101 - KT0108)</w:t>
      </w:r>
    </w:p>
    <w:p w14:paraId="519FACB5" w14:textId="77777777" w:rsidR="00B62FD2" w:rsidRDefault="00000000">
      <w:pPr>
        <w:keepNext/>
        <w:spacing w:before="240" w:after="80"/>
      </w:pPr>
      <w:r>
        <w:rPr>
          <w:b/>
          <w:color w:val="008080"/>
          <w:sz w:val="25"/>
        </w:rPr>
        <w:t>Part A: Multiple-Choice Questions (KM0501 / KT0101 - KT0108)</w:t>
      </w:r>
    </w:p>
    <w:tbl>
      <w:tblPr>
        <w:tblW w:w="0" w:type="auto"/>
        <w:jc w:val="center"/>
        <w:tblLook w:val="04A0" w:firstRow="1" w:lastRow="0" w:firstColumn="1" w:lastColumn="0" w:noHBand="0" w:noVBand="1"/>
      </w:tblPr>
      <w:tblGrid>
        <w:gridCol w:w="9936"/>
      </w:tblGrid>
      <w:tr w:rsidR="00B62FD2" w14:paraId="3723B56C"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75B18AB8" w14:textId="77777777" w:rsidR="00B62FD2" w:rsidRDefault="00000000">
            <w:pPr>
              <w:spacing w:after="40"/>
            </w:pPr>
            <w:r>
              <w:rPr>
                <w:b/>
                <w:color w:val="1B365D"/>
                <w:sz w:val="21"/>
              </w:rPr>
              <w:t>■ INSTRUCTIONS - PART A</w:t>
            </w:r>
            <w:r>
              <w:rPr>
                <w:b/>
                <w:color w:val="1B365D"/>
                <w:sz w:val="21"/>
              </w:rPr>
              <w:br/>
            </w:r>
            <w:r>
              <w:rPr>
                <w:sz w:val="19"/>
              </w:rPr>
              <w:t>Select the most appropriate answer for each question by placing an 'X' in the corresponding box [ ]. Each correct answer carries 1 mark.</w:t>
            </w:r>
          </w:p>
        </w:tc>
      </w:tr>
    </w:tbl>
    <w:p w14:paraId="6FF3BE62" w14:textId="77777777" w:rsidR="00B62FD2" w:rsidRDefault="00B62FD2">
      <w:pPr>
        <w:spacing w:after="80"/>
      </w:pPr>
    </w:p>
    <w:p w14:paraId="74DBA0BF" w14:textId="77777777" w:rsidR="00B62FD2" w:rsidRDefault="00000000">
      <w:pPr>
        <w:keepNext/>
        <w:spacing w:before="120" w:after="40"/>
      </w:pPr>
      <w:r>
        <w:rPr>
          <w:b/>
        </w:rPr>
        <w:lastRenderedPageBreak/>
        <w:t>1. Which HR service delivery model utilizes a centralized team to process routine, repetitive HR transactions across the entire organization to maximize cost-efficiency?</w:t>
      </w:r>
    </w:p>
    <w:p w14:paraId="28B2B5DA" w14:textId="77777777" w:rsidR="00B62FD2" w:rsidRDefault="00000000">
      <w:pPr>
        <w:spacing w:after="20"/>
        <w:ind w:left="360"/>
      </w:pPr>
      <w:r>
        <w:t>[  ]  A) Traditional Model</w:t>
      </w:r>
    </w:p>
    <w:p w14:paraId="6AF7266A" w14:textId="77777777" w:rsidR="00B62FD2" w:rsidRDefault="00000000">
      <w:pPr>
        <w:spacing w:after="20"/>
        <w:ind w:left="360"/>
      </w:pPr>
      <w:r>
        <w:t>[  ]  B) Shared Service Model</w:t>
      </w:r>
    </w:p>
    <w:p w14:paraId="26898F85" w14:textId="77777777" w:rsidR="00B62FD2" w:rsidRDefault="00000000">
      <w:pPr>
        <w:spacing w:after="20"/>
        <w:ind w:left="360"/>
      </w:pPr>
      <w:r>
        <w:t>[  ]  C) Decentralised Business Partner Model</w:t>
      </w:r>
    </w:p>
    <w:p w14:paraId="0653A116" w14:textId="77777777" w:rsidR="00B62FD2" w:rsidRDefault="00000000">
      <w:pPr>
        <w:spacing w:after="20"/>
        <w:ind w:left="360"/>
      </w:pPr>
      <w:r>
        <w:t>[  ]  D) Outsourced-only Model</w:t>
      </w:r>
    </w:p>
    <w:p w14:paraId="51576C35" w14:textId="77777777" w:rsidR="00B62FD2" w:rsidRDefault="00B62FD2">
      <w:pPr>
        <w:spacing w:after="40"/>
      </w:pPr>
    </w:p>
    <w:p w14:paraId="21DF1555" w14:textId="77777777" w:rsidR="00B62FD2" w:rsidRDefault="00000000">
      <w:pPr>
        <w:keepNext/>
        <w:spacing w:before="120" w:after="40"/>
      </w:pPr>
      <w:r>
        <w:rPr>
          <w:b/>
        </w:rPr>
        <w:t>2. According to the SABPP National HR Standards, what is the core focus of the Strategic Alignment standard?</w:t>
      </w:r>
    </w:p>
    <w:p w14:paraId="06421CD3" w14:textId="77777777" w:rsidR="00B62FD2" w:rsidRDefault="00000000">
      <w:pPr>
        <w:spacing w:after="20"/>
        <w:ind w:left="360"/>
      </w:pPr>
      <w:r>
        <w:t>[  ]  A) Ensuring HR technology contracts are renewed annually</w:t>
      </w:r>
    </w:p>
    <w:p w14:paraId="31586DF2" w14:textId="77777777" w:rsidR="00B62FD2" w:rsidRDefault="00000000">
      <w:pPr>
        <w:spacing w:after="20"/>
        <w:ind w:left="360"/>
      </w:pPr>
      <w:r>
        <w:t>[  ]  B) Ensuring HR practices directly support and align with the organisation's overall strategy</w:t>
      </w:r>
    </w:p>
    <w:p w14:paraId="287EA599" w14:textId="77777777" w:rsidR="00B62FD2" w:rsidRDefault="00000000">
      <w:pPr>
        <w:spacing w:after="20"/>
        <w:ind w:left="360"/>
      </w:pPr>
      <w:r>
        <w:t>[  ]  C) Automating all tier-1 employee inquiries via online portals</w:t>
      </w:r>
    </w:p>
    <w:p w14:paraId="1DA39967" w14:textId="77777777" w:rsidR="00B62FD2" w:rsidRDefault="00000000">
      <w:pPr>
        <w:spacing w:after="20"/>
        <w:ind w:left="360"/>
      </w:pPr>
      <w:r>
        <w:t>[  ]  D) Outsourcing non-core recruitment activities to external agencies</w:t>
      </w:r>
    </w:p>
    <w:p w14:paraId="2840CE73" w14:textId="77777777" w:rsidR="00B62FD2" w:rsidRDefault="00B62FD2">
      <w:pPr>
        <w:spacing w:after="40"/>
      </w:pPr>
    </w:p>
    <w:p w14:paraId="593CD6EF" w14:textId="77777777" w:rsidR="00B62FD2" w:rsidRDefault="00000000">
      <w:pPr>
        <w:keepNext/>
        <w:spacing w:before="120" w:after="40"/>
      </w:pPr>
      <w:r>
        <w:rPr>
          <w:b/>
        </w:rPr>
        <w:t>3. When managing HR Technology Service Level Agreements (SLAs), which key activity should be executed PRIOR to contract implementation?</w:t>
      </w:r>
    </w:p>
    <w:p w14:paraId="0E0E81C5" w14:textId="77777777" w:rsidR="00B62FD2" w:rsidRDefault="00000000">
      <w:pPr>
        <w:spacing w:after="20"/>
        <w:ind w:left="360"/>
      </w:pPr>
      <w:r>
        <w:t>[  ]  A) Conducting periodic annual SLA performance reviews</w:t>
      </w:r>
    </w:p>
    <w:p w14:paraId="5D95081B" w14:textId="77777777" w:rsidR="00B62FD2" w:rsidRDefault="00000000">
      <w:pPr>
        <w:spacing w:after="20"/>
        <w:ind w:left="360"/>
      </w:pPr>
      <w:r>
        <w:t>[  ]  B) Developing a data migration plan and negotiating clear performance guarantees</w:t>
      </w:r>
    </w:p>
    <w:p w14:paraId="3964CDB9" w14:textId="77777777" w:rsidR="00B62FD2" w:rsidRDefault="00000000">
      <w:pPr>
        <w:spacing w:after="20"/>
        <w:ind w:left="360"/>
      </w:pPr>
      <w:r>
        <w:t>[  ]  C) Establishing bi-weekly employee pulse survey mechanisms</w:t>
      </w:r>
    </w:p>
    <w:p w14:paraId="6B350AD8" w14:textId="77777777" w:rsidR="00B62FD2" w:rsidRDefault="00000000">
      <w:pPr>
        <w:spacing w:after="20"/>
        <w:ind w:left="360"/>
      </w:pPr>
      <w:r>
        <w:t>[  ]  D) Monitoring uptime metrics during system maintenance</w:t>
      </w:r>
    </w:p>
    <w:p w14:paraId="6CEDFC19" w14:textId="77777777" w:rsidR="00B62FD2" w:rsidRDefault="00B62FD2">
      <w:pPr>
        <w:spacing w:after="40"/>
      </w:pPr>
    </w:p>
    <w:p w14:paraId="00ED400D" w14:textId="77777777" w:rsidR="00B62FD2" w:rsidRDefault="00000000">
      <w:pPr>
        <w:keepNext/>
        <w:spacing w:before="120" w:after="40"/>
      </w:pPr>
      <w:r>
        <w:rPr>
          <w:b/>
        </w:rPr>
        <w:t>4. What ethical principle in people analytics requires collecting ONLY the specific data necessary for a defined analytics project?</w:t>
      </w:r>
    </w:p>
    <w:p w14:paraId="28BED4AB" w14:textId="77777777" w:rsidR="00B62FD2" w:rsidRDefault="00000000">
      <w:pPr>
        <w:spacing w:after="20"/>
        <w:ind w:left="360"/>
      </w:pPr>
      <w:r>
        <w:t>[  ]  A) Data Minimisation</w:t>
      </w:r>
    </w:p>
    <w:p w14:paraId="3BF16277" w14:textId="77777777" w:rsidR="00B62FD2" w:rsidRDefault="00000000">
      <w:pPr>
        <w:spacing w:after="20"/>
        <w:ind w:left="360"/>
      </w:pPr>
      <w:r>
        <w:t>[  ]  B) Algorithmic Shifting</w:t>
      </w:r>
    </w:p>
    <w:p w14:paraId="365B3301" w14:textId="77777777" w:rsidR="00B62FD2" w:rsidRDefault="00000000">
      <w:pPr>
        <w:spacing w:after="20"/>
        <w:ind w:left="360"/>
      </w:pPr>
      <w:r>
        <w:t>[  ]  C) De-identification</w:t>
      </w:r>
    </w:p>
    <w:p w14:paraId="63C07F55" w14:textId="77777777" w:rsidR="00B62FD2" w:rsidRDefault="00000000">
      <w:pPr>
        <w:spacing w:after="20"/>
        <w:ind w:left="360"/>
      </w:pPr>
      <w:r>
        <w:t>[  ]  D) Strategic Sourcing</w:t>
      </w:r>
    </w:p>
    <w:p w14:paraId="6AE1D524" w14:textId="77777777" w:rsidR="00B62FD2" w:rsidRDefault="00B62FD2">
      <w:pPr>
        <w:spacing w:after="40"/>
      </w:pPr>
    </w:p>
    <w:p w14:paraId="74BAAA2E" w14:textId="77777777" w:rsidR="00B62FD2" w:rsidRDefault="00000000">
      <w:pPr>
        <w:keepNext/>
        <w:spacing w:before="120" w:after="40"/>
      </w:pPr>
      <w:r>
        <w:rPr>
          <w:b/>
        </w:rPr>
        <w:t>5. Which standard from the ISO 30400 series provides specific international guidance on Recruitment principles?</w:t>
      </w:r>
    </w:p>
    <w:p w14:paraId="381F9A53" w14:textId="77777777" w:rsidR="00B62FD2" w:rsidRDefault="00000000">
      <w:pPr>
        <w:spacing w:after="20"/>
        <w:ind w:left="360"/>
      </w:pPr>
      <w:r>
        <w:t>[  ]  A) ISO 30400</w:t>
      </w:r>
    </w:p>
    <w:p w14:paraId="2F70467C" w14:textId="77777777" w:rsidR="00B62FD2" w:rsidRDefault="00000000">
      <w:pPr>
        <w:spacing w:after="20"/>
        <w:ind w:left="360"/>
      </w:pPr>
      <w:r>
        <w:t>[  ]  B) ISO 30405</w:t>
      </w:r>
    </w:p>
    <w:p w14:paraId="014CBED8" w14:textId="77777777" w:rsidR="00B62FD2" w:rsidRDefault="00000000">
      <w:pPr>
        <w:spacing w:after="20"/>
        <w:ind w:left="360"/>
      </w:pPr>
      <w:r>
        <w:t>[  ]  C) ISO/TS 30411</w:t>
      </w:r>
    </w:p>
    <w:p w14:paraId="784215FE" w14:textId="77777777" w:rsidR="00B62FD2" w:rsidRDefault="00000000">
      <w:pPr>
        <w:spacing w:after="20"/>
        <w:ind w:left="360"/>
      </w:pPr>
      <w:r>
        <w:t>[  ]  D) ISO 9001</w:t>
      </w:r>
    </w:p>
    <w:p w14:paraId="1A52B3F4" w14:textId="77777777" w:rsidR="00B62FD2" w:rsidRDefault="00B62FD2">
      <w:pPr>
        <w:spacing w:after="40"/>
      </w:pPr>
    </w:p>
    <w:p w14:paraId="71CE4E43" w14:textId="77777777" w:rsidR="00B62FD2" w:rsidRDefault="00000000">
      <w:pPr>
        <w:keepNext/>
        <w:spacing w:before="240" w:after="80"/>
      </w:pPr>
      <w:r>
        <w:rPr>
          <w:b/>
          <w:color w:val="008080"/>
          <w:sz w:val="25"/>
        </w:rPr>
        <w:t>Part B: True / False Questions</w:t>
      </w:r>
    </w:p>
    <w:tbl>
      <w:tblPr>
        <w:tblW w:w="0" w:type="auto"/>
        <w:jc w:val="center"/>
        <w:tblLook w:val="04A0" w:firstRow="1" w:lastRow="0" w:firstColumn="1" w:lastColumn="0" w:noHBand="0" w:noVBand="1"/>
      </w:tblPr>
      <w:tblGrid>
        <w:gridCol w:w="9936"/>
      </w:tblGrid>
      <w:tr w:rsidR="00B62FD2" w14:paraId="37320CD6"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129D4A24" w14:textId="77777777" w:rsidR="00B62FD2" w:rsidRDefault="00000000">
            <w:pPr>
              <w:spacing w:after="40"/>
            </w:pPr>
            <w:r>
              <w:rPr>
                <w:b/>
                <w:color w:val="1B365D"/>
                <w:sz w:val="21"/>
              </w:rPr>
              <w:t>■ INSTRUCTIONS - PART B</w:t>
            </w:r>
            <w:r>
              <w:rPr>
                <w:b/>
                <w:color w:val="1B365D"/>
                <w:sz w:val="21"/>
              </w:rPr>
              <w:br/>
            </w:r>
            <w:r>
              <w:rPr>
                <w:sz w:val="19"/>
              </w:rPr>
              <w:t>Indicate whether each statement is True or False by placing an 'X' in the appropriate column.</w:t>
            </w:r>
          </w:p>
        </w:tc>
      </w:tr>
    </w:tbl>
    <w:p w14:paraId="16234BB5" w14:textId="77777777" w:rsidR="00B62FD2" w:rsidRDefault="00B62FD2">
      <w:pPr>
        <w:spacing w:after="80"/>
      </w:pPr>
    </w:p>
    <w:tbl>
      <w:tblPr>
        <w:tblW w:w="0" w:type="auto"/>
        <w:jc w:val="center"/>
        <w:tblLook w:val="04A0" w:firstRow="1" w:lastRow="0" w:firstColumn="1" w:lastColumn="0" w:noHBand="0" w:noVBand="1"/>
      </w:tblPr>
      <w:tblGrid>
        <w:gridCol w:w="7344"/>
        <w:gridCol w:w="1296"/>
        <w:gridCol w:w="1296"/>
      </w:tblGrid>
      <w:tr w:rsidR="00B62FD2" w14:paraId="069CF7A4" w14:textId="77777777">
        <w:trPr>
          <w:cantSplit/>
          <w:tblHeader/>
          <w:jc w:val="center"/>
        </w:trPr>
        <w:tc>
          <w:tcPr>
            <w:tcW w:w="7344"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631C09B0" w14:textId="77777777" w:rsidR="00B62FD2" w:rsidRDefault="00000000">
            <w:r>
              <w:rPr>
                <w:b/>
                <w:color w:val="FFFFFF"/>
                <w:sz w:val="19"/>
              </w:rPr>
              <w:t>Statement</w:t>
            </w:r>
          </w:p>
        </w:tc>
        <w:tc>
          <w:tcPr>
            <w:tcW w:w="1296"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45AC81D9" w14:textId="77777777" w:rsidR="00B62FD2" w:rsidRDefault="00000000">
            <w:pPr>
              <w:jc w:val="center"/>
            </w:pPr>
            <w:r>
              <w:rPr>
                <w:b/>
                <w:color w:val="FFFFFF"/>
                <w:sz w:val="19"/>
              </w:rPr>
              <w:t>True</w:t>
            </w:r>
          </w:p>
        </w:tc>
        <w:tc>
          <w:tcPr>
            <w:tcW w:w="1296"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05FE44AB" w14:textId="77777777" w:rsidR="00B62FD2" w:rsidRDefault="00000000">
            <w:pPr>
              <w:jc w:val="center"/>
            </w:pPr>
            <w:r>
              <w:rPr>
                <w:b/>
                <w:color w:val="FFFFFF"/>
                <w:sz w:val="19"/>
              </w:rPr>
              <w:t>False</w:t>
            </w:r>
          </w:p>
        </w:tc>
      </w:tr>
      <w:tr w:rsidR="00B62FD2" w14:paraId="4862E003" w14:textId="77777777">
        <w:trPr>
          <w:cantSplit/>
          <w:jc w:val="center"/>
        </w:trPr>
        <w:tc>
          <w:tcPr>
            <w:tcW w:w="734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4ED505CD" w14:textId="77777777" w:rsidR="00B62FD2" w:rsidRDefault="00000000">
            <w:r>
              <w:rPr>
                <w:sz w:val="18"/>
              </w:rPr>
              <w:lastRenderedPageBreak/>
              <w:t>1. The Multi-Tiered HR Service Delivery Model structures HR into Shared Services (Tier 1), Centres of Excellence (Tier 2), and Business Partners (Tier 3).</w:t>
            </w:r>
          </w:p>
        </w:tc>
        <w:tc>
          <w:tcPr>
            <w:tcW w:w="129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5D4C5E4A" w14:textId="77777777" w:rsidR="00B62FD2" w:rsidRDefault="00000000">
            <w:pPr>
              <w:jc w:val="center"/>
            </w:pPr>
            <w:r>
              <w:rPr>
                <w:sz w:val="18"/>
              </w:rPr>
              <w:t>[   ]</w:t>
            </w:r>
          </w:p>
        </w:tc>
        <w:tc>
          <w:tcPr>
            <w:tcW w:w="129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55CA2E66" w14:textId="77777777" w:rsidR="00B62FD2" w:rsidRDefault="00000000">
            <w:pPr>
              <w:jc w:val="center"/>
            </w:pPr>
            <w:r>
              <w:rPr>
                <w:sz w:val="18"/>
              </w:rPr>
              <w:t>[   ]</w:t>
            </w:r>
          </w:p>
        </w:tc>
      </w:tr>
      <w:tr w:rsidR="00B62FD2" w14:paraId="7B1B70B5" w14:textId="77777777">
        <w:trPr>
          <w:cantSplit/>
          <w:jc w:val="center"/>
        </w:trPr>
        <w:tc>
          <w:tcPr>
            <w:tcW w:w="7344"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1438AE95" w14:textId="77777777" w:rsidR="00B62FD2" w:rsidRDefault="00000000">
            <w:r>
              <w:rPr>
                <w:sz w:val="18"/>
              </w:rPr>
              <w:t>2. Modern HR service delivery focuses purely on administrative execution such as manual paper filing and payroll entry.</w:t>
            </w:r>
          </w:p>
        </w:tc>
        <w:tc>
          <w:tcPr>
            <w:tcW w:w="129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5D8E3549" w14:textId="77777777" w:rsidR="00B62FD2" w:rsidRDefault="00000000">
            <w:pPr>
              <w:jc w:val="center"/>
            </w:pPr>
            <w:r>
              <w:rPr>
                <w:sz w:val="18"/>
              </w:rPr>
              <w:t>[   ]</w:t>
            </w:r>
          </w:p>
        </w:tc>
        <w:tc>
          <w:tcPr>
            <w:tcW w:w="129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39F2356" w14:textId="77777777" w:rsidR="00B62FD2" w:rsidRDefault="00000000">
            <w:pPr>
              <w:jc w:val="center"/>
            </w:pPr>
            <w:r>
              <w:rPr>
                <w:sz w:val="18"/>
              </w:rPr>
              <w:t>[   ]</w:t>
            </w:r>
          </w:p>
        </w:tc>
      </w:tr>
      <w:tr w:rsidR="00B62FD2" w14:paraId="76931520" w14:textId="77777777">
        <w:trPr>
          <w:cantSplit/>
          <w:jc w:val="center"/>
        </w:trPr>
        <w:tc>
          <w:tcPr>
            <w:tcW w:w="734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66BFC11E" w14:textId="77777777" w:rsidR="00B62FD2" w:rsidRDefault="00000000">
            <w:r>
              <w:rPr>
                <w:sz w:val="18"/>
              </w:rPr>
              <w:t>3. Employee Self-Service (ESS) portals reduce HR administrative workload by allowing staff to update personal details and request leave online.</w:t>
            </w:r>
          </w:p>
        </w:tc>
        <w:tc>
          <w:tcPr>
            <w:tcW w:w="129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6560955B" w14:textId="77777777" w:rsidR="00B62FD2" w:rsidRDefault="00000000">
            <w:pPr>
              <w:jc w:val="center"/>
            </w:pPr>
            <w:r>
              <w:rPr>
                <w:sz w:val="18"/>
              </w:rPr>
              <w:t>[   ]</w:t>
            </w:r>
          </w:p>
        </w:tc>
        <w:tc>
          <w:tcPr>
            <w:tcW w:w="129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454EAEC2" w14:textId="77777777" w:rsidR="00B62FD2" w:rsidRDefault="00000000">
            <w:pPr>
              <w:jc w:val="center"/>
            </w:pPr>
            <w:r>
              <w:rPr>
                <w:sz w:val="18"/>
              </w:rPr>
              <w:t>[   ]</w:t>
            </w:r>
          </w:p>
        </w:tc>
      </w:tr>
      <w:tr w:rsidR="00B62FD2" w14:paraId="1D4DD8E3" w14:textId="77777777">
        <w:trPr>
          <w:cantSplit/>
          <w:jc w:val="center"/>
        </w:trPr>
        <w:tc>
          <w:tcPr>
            <w:tcW w:w="7344"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039E65DD" w14:textId="77777777" w:rsidR="00B62FD2" w:rsidRDefault="00000000">
            <w:r>
              <w:rPr>
                <w:sz w:val="18"/>
              </w:rPr>
              <w:t>4. People analytics should completely replace human judgment and management expertise in strategic HR decision-making.</w:t>
            </w:r>
          </w:p>
        </w:tc>
        <w:tc>
          <w:tcPr>
            <w:tcW w:w="129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6EB67EB6" w14:textId="77777777" w:rsidR="00B62FD2" w:rsidRDefault="00000000">
            <w:pPr>
              <w:jc w:val="center"/>
            </w:pPr>
            <w:r>
              <w:rPr>
                <w:sz w:val="18"/>
              </w:rPr>
              <w:t>[   ]</w:t>
            </w:r>
          </w:p>
        </w:tc>
        <w:tc>
          <w:tcPr>
            <w:tcW w:w="129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6A280B7E" w14:textId="77777777" w:rsidR="00B62FD2" w:rsidRDefault="00000000">
            <w:pPr>
              <w:jc w:val="center"/>
            </w:pPr>
            <w:r>
              <w:rPr>
                <w:sz w:val="18"/>
              </w:rPr>
              <w:t>[   ]</w:t>
            </w:r>
          </w:p>
        </w:tc>
      </w:tr>
      <w:tr w:rsidR="00B62FD2" w14:paraId="22D2B4F3" w14:textId="77777777">
        <w:trPr>
          <w:cantSplit/>
          <w:jc w:val="center"/>
        </w:trPr>
        <w:tc>
          <w:tcPr>
            <w:tcW w:w="734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4E863675" w14:textId="77777777" w:rsidR="00B62FD2" w:rsidRDefault="00000000">
            <w:r>
              <w:rPr>
                <w:sz w:val="18"/>
              </w:rPr>
              <w:t>5. Ensuring compliance with HR policies requires centralised policy repositories, regular updates, clear communication, and consistent leadership enforcement.</w:t>
            </w:r>
          </w:p>
        </w:tc>
        <w:tc>
          <w:tcPr>
            <w:tcW w:w="129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0DE416FA" w14:textId="77777777" w:rsidR="00B62FD2" w:rsidRDefault="00000000">
            <w:pPr>
              <w:jc w:val="center"/>
            </w:pPr>
            <w:r>
              <w:rPr>
                <w:sz w:val="18"/>
              </w:rPr>
              <w:t>[   ]</w:t>
            </w:r>
          </w:p>
        </w:tc>
        <w:tc>
          <w:tcPr>
            <w:tcW w:w="129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02521A97" w14:textId="77777777" w:rsidR="00B62FD2" w:rsidRDefault="00000000">
            <w:pPr>
              <w:jc w:val="center"/>
            </w:pPr>
            <w:r>
              <w:rPr>
                <w:sz w:val="18"/>
              </w:rPr>
              <w:t>[   ]</w:t>
            </w:r>
          </w:p>
        </w:tc>
      </w:tr>
    </w:tbl>
    <w:p w14:paraId="08749A8F" w14:textId="77777777" w:rsidR="00B62FD2" w:rsidRDefault="00B62FD2">
      <w:pPr>
        <w:spacing w:after="120"/>
      </w:pPr>
    </w:p>
    <w:p w14:paraId="7C5A26FA" w14:textId="77777777" w:rsidR="00B62FD2" w:rsidRDefault="00000000">
      <w:pPr>
        <w:keepNext/>
        <w:spacing w:before="240" w:after="80"/>
      </w:pPr>
      <w:r>
        <w:rPr>
          <w:b/>
          <w:color w:val="008080"/>
          <w:sz w:val="25"/>
        </w:rPr>
        <w:t>Part C: True / False with Technical Justification</w:t>
      </w:r>
    </w:p>
    <w:tbl>
      <w:tblPr>
        <w:tblW w:w="0" w:type="auto"/>
        <w:jc w:val="center"/>
        <w:tblLook w:val="04A0" w:firstRow="1" w:lastRow="0" w:firstColumn="1" w:lastColumn="0" w:noHBand="0" w:noVBand="1"/>
      </w:tblPr>
      <w:tblGrid>
        <w:gridCol w:w="9936"/>
      </w:tblGrid>
      <w:tr w:rsidR="00B62FD2" w14:paraId="06023BFF"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29964C84" w14:textId="77777777" w:rsidR="00B62FD2" w:rsidRDefault="00000000">
            <w:pPr>
              <w:spacing w:after="40"/>
            </w:pPr>
            <w:r>
              <w:rPr>
                <w:b/>
                <w:color w:val="1B365D"/>
                <w:sz w:val="21"/>
              </w:rPr>
              <w:t>■ INSTRUCTIONS - PART C</w:t>
            </w:r>
            <w:r>
              <w:rPr>
                <w:b/>
                <w:color w:val="1B365D"/>
                <w:sz w:val="21"/>
              </w:rPr>
              <w:br/>
            </w:r>
            <w:r>
              <w:rPr>
                <w:sz w:val="19"/>
              </w:rPr>
              <w:t>State whether the statement is TRUE or FALSE, and provide a comprehensive theoretical justification (2–4 sentences) supported by standard HR practice.</w:t>
            </w:r>
          </w:p>
        </w:tc>
      </w:tr>
    </w:tbl>
    <w:p w14:paraId="1EC46986" w14:textId="77777777" w:rsidR="00B62FD2" w:rsidRDefault="00B62FD2">
      <w:pPr>
        <w:spacing w:after="80"/>
      </w:pPr>
    </w:p>
    <w:p w14:paraId="701102E2" w14:textId="77777777" w:rsidR="00B62FD2" w:rsidRDefault="00000000">
      <w:pPr>
        <w:spacing w:before="120" w:after="40"/>
      </w:pPr>
      <w:r>
        <w:rPr>
          <w:b/>
        </w:rPr>
        <w:t>Statement 1: 'Outsourcing all HR functions guarantees total risk elimination and zero operational security concerns for the client organisation.'</w:t>
      </w:r>
    </w:p>
    <w:tbl>
      <w:tblPr>
        <w:tblW w:w="0" w:type="auto"/>
        <w:tblLook w:val="04A0" w:firstRow="1" w:lastRow="0" w:firstColumn="1" w:lastColumn="0" w:noHBand="0" w:noVBand="1"/>
      </w:tblPr>
      <w:tblGrid>
        <w:gridCol w:w="9936"/>
      </w:tblGrid>
      <w:tr w:rsidR="00B62FD2" w14:paraId="76D13D92" w14:textId="77777777">
        <w:tc>
          <w:tcPr>
            <w:tcW w:w="9936" w:type="dxa"/>
            <w:shd w:val="clear" w:color="auto" w:fill="F4F6F9"/>
            <w:tcMar>
              <w:top w:w="100" w:type="dxa"/>
              <w:left w:w="120" w:type="dxa"/>
              <w:bottom w:w="100" w:type="dxa"/>
              <w:right w:w="120" w:type="dxa"/>
            </w:tcMar>
          </w:tcPr>
          <w:p w14:paraId="57A883B3" w14:textId="77777777" w:rsidR="00B62FD2" w:rsidRDefault="00000000">
            <w:r>
              <w:t>Answer (True/False): ____________________</w:t>
            </w:r>
            <w:r>
              <w:br/>
              <w:t xml:space="preserve">Justification: </w:t>
            </w:r>
            <w:r>
              <w:br/>
            </w:r>
            <w:r>
              <w:br/>
            </w:r>
            <w:r>
              <w:br/>
            </w:r>
          </w:p>
        </w:tc>
      </w:tr>
    </w:tbl>
    <w:p w14:paraId="5433F82F" w14:textId="77777777" w:rsidR="00B62FD2" w:rsidRDefault="00B62FD2">
      <w:pPr>
        <w:spacing w:after="80"/>
      </w:pPr>
    </w:p>
    <w:p w14:paraId="68C4FD5C" w14:textId="77777777" w:rsidR="00B62FD2" w:rsidRDefault="00000000">
      <w:pPr>
        <w:spacing w:before="120" w:after="40"/>
      </w:pPr>
      <w:r>
        <w:rPr>
          <w:b/>
        </w:rPr>
        <w:t>Statement 2: 'Developing a clear HR Service Delivery Charter helps manage stakeholder expectations by defining available services, operational quality standards, and response timelines.'</w:t>
      </w:r>
    </w:p>
    <w:tbl>
      <w:tblPr>
        <w:tblW w:w="0" w:type="auto"/>
        <w:tblLook w:val="04A0" w:firstRow="1" w:lastRow="0" w:firstColumn="1" w:lastColumn="0" w:noHBand="0" w:noVBand="1"/>
      </w:tblPr>
      <w:tblGrid>
        <w:gridCol w:w="9936"/>
      </w:tblGrid>
      <w:tr w:rsidR="00B62FD2" w14:paraId="61745DF1" w14:textId="77777777">
        <w:tc>
          <w:tcPr>
            <w:tcW w:w="9936" w:type="dxa"/>
            <w:shd w:val="clear" w:color="auto" w:fill="F4F6F9"/>
            <w:tcMar>
              <w:top w:w="100" w:type="dxa"/>
              <w:left w:w="120" w:type="dxa"/>
              <w:bottom w:w="100" w:type="dxa"/>
              <w:right w:w="120" w:type="dxa"/>
            </w:tcMar>
          </w:tcPr>
          <w:p w14:paraId="6838ADE7" w14:textId="77777777" w:rsidR="00B62FD2" w:rsidRDefault="00000000">
            <w:r>
              <w:t>Answer (True/False): ____________________</w:t>
            </w:r>
            <w:r>
              <w:br/>
              <w:t xml:space="preserve">Justification: </w:t>
            </w:r>
            <w:r>
              <w:br/>
            </w:r>
            <w:r>
              <w:br/>
            </w:r>
            <w:r>
              <w:br/>
            </w:r>
          </w:p>
        </w:tc>
      </w:tr>
    </w:tbl>
    <w:p w14:paraId="4844DD63" w14:textId="77777777" w:rsidR="00B62FD2" w:rsidRDefault="00B62FD2">
      <w:pPr>
        <w:spacing w:after="80"/>
      </w:pPr>
    </w:p>
    <w:p w14:paraId="14EDFBF4" w14:textId="77777777" w:rsidR="00B62FD2" w:rsidRDefault="00000000">
      <w:pPr>
        <w:keepNext/>
        <w:spacing w:before="240" w:after="80"/>
      </w:pPr>
      <w:r>
        <w:rPr>
          <w:b/>
          <w:color w:val="008080"/>
          <w:sz w:val="25"/>
        </w:rPr>
        <w:lastRenderedPageBreak/>
        <w:t>Part D: Short Answer Questions (Theoretical Foundations)</w:t>
      </w:r>
    </w:p>
    <w:tbl>
      <w:tblPr>
        <w:tblW w:w="0" w:type="auto"/>
        <w:jc w:val="center"/>
        <w:tblLook w:val="04A0" w:firstRow="1" w:lastRow="0" w:firstColumn="1" w:lastColumn="0" w:noHBand="0" w:noVBand="1"/>
      </w:tblPr>
      <w:tblGrid>
        <w:gridCol w:w="9936"/>
      </w:tblGrid>
      <w:tr w:rsidR="00B62FD2" w14:paraId="349C5C06"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08E78314" w14:textId="77777777" w:rsidR="00B62FD2" w:rsidRDefault="00000000">
            <w:pPr>
              <w:spacing w:after="40"/>
            </w:pPr>
            <w:r>
              <w:rPr>
                <w:b/>
                <w:color w:val="1B365D"/>
                <w:sz w:val="21"/>
              </w:rPr>
              <w:t>■ INSTRUCTIONS - PART D</w:t>
            </w:r>
            <w:r>
              <w:rPr>
                <w:b/>
                <w:color w:val="1B365D"/>
                <w:sz w:val="21"/>
              </w:rPr>
              <w:br/>
            </w:r>
            <w:r>
              <w:rPr>
                <w:sz w:val="19"/>
              </w:rPr>
              <w:t>Answer the following questions concisely and professionally based on the KM-05 curriculum content.</w:t>
            </w:r>
          </w:p>
        </w:tc>
      </w:tr>
    </w:tbl>
    <w:p w14:paraId="6D833023" w14:textId="77777777" w:rsidR="00B62FD2" w:rsidRDefault="00B62FD2">
      <w:pPr>
        <w:spacing w:after="80"/>
      </w:pPr>
    </w:p>
    <w:p w14:paraId="5CDAA660" w14:textId="77777777" w:rsidR="00B62FD2" w:rsidRDefault="00000000">
      <w:pPr>
        <w:keepNext/>
        <w:spacing w:before="120" w:after="40"/>
      </w:pPr>
      <w:r>
        <w:rPr>
          <w:b/>
        </w:rPr>
        <w:t>Question 1 (IAC0101): Briefly contrast the 'Traditional Model' and the 'Multi-Tiered Model' of HR service delivery, highlighting one primary advantage and one limitation of each. (4 Marks)</w:t>
      </w:r>
    </w:p>
    <w:tbl>
      <w:tblPr>
        <w:tblW w:w="0" w:type="auto"/>
        <w:tblLook w:val="04A0" w:firstRow="1" w:lastRow="0" w:firstColumn="1" w:lastColumn="0" w:noHBand="0" w:noVBand="1"/>
      </w:tblPr>
      <w:tblGrid>
        <w:gridCol w:w="9936"/>
      </w:tblGrid>
      <w:tr w:rsidR="00B62FD2" w14:paraId="2DA81AB9" w14:textId="77777777">
        <w:tc>
          <w:tcPr>
            <w:tcW w:w="9936" w:type="dxa"/>
            <w:shd w:val="clear" w:color="auto" w:fill="FFFFFF"/>
            <w:tcMar>
              <w:top w:w="80" w:type="dxa"/>
              <w:left w:w="100" w:type="dxa"/>
              <w:bottom w:w="80" w:type="dxa"/>
              <w:right w:w="100" w:type="dxa"/>
            </w:tcMar>
          </w:tcPr>
          <w:p w14:paraId="4B2D8DDC" w14:textId="77777777" w:rsidR="00B62FD2" w:rsidRDefault="00000000">
            <w:r>
              <w:br/>
            </w:r>
            <w:r>
              <w:br/>
            </w:r>
            <w:r>
              <w:br/>
            </w:r>
          </w:p>
        </w:tc>
      </w:tr>
    </w:tbl>
    <w:p w14:paraId="2515F0F8" w14:textId="77777777" w:rsidR="00B62FD2" w:rsidRDefault="00B62FD2">
      <w:pPr>
        <w:spacing w:after="80"/>
      </w:pPr>
    </w:p>
    <w:p w14:paraId="55CA11B1" w14:textId="77777777" w:rsidR="00B62FD2" w:rsidRDefault="00000000">
      <w:pPr>
        <w:keepNext/>
        <w:spacing w:before="120" w:after="40"/>
      </w:pPr>
      <w:r>
        <w:rPr>
          <w:b/>
        </w:rPr>
        <w:t>Question 2 (IAC0103): Explain three (3) key ways in which a modern HR function acts as a strategic, value-adding service provider rather than a purely administrative unit. (6 Marks)</w:t>
      </w:r>
    </w:p>
    <w:tbl>
      <w:tblPr>
        <w:tblW w:w="0" w:type="auto"/>
        <w:tblLook w:val="04A0" w:firstRow="1" w:lastRow="0" w:firstColumn="1" w:lastColumn="0" w:noHBand="0" w:noVBand="1"/>
      </w:tblPr>
      <w:tblGrid>
        <w:gridCol w:w="9936"/>
      </w:tblGrid>
      <w:tr w:rsidR="00B62FD2" w14:paraId="088CBE7F" w14:textId="77777777">
        <w:tc>
          <w:tcPr>
            <w:tcW w:w="9936" w:type="dxa"/>
            <w:shd w:val="clear" w:color="auto" w:fill="FFFFFF"/>
            <w:tcMar>
              <w:top w:w="80" w:type="dxa"/>
              <w:left w:w="100" w:type="dxa"/>
              <w:bottom w:w="80" w:type="dxa"/>
              <w:right w:w="100" w:type="dxa"/>
            </w:tcMar>
          </w:tcPr>
          <w:p w14:paraId="44158499" w14:textId="77777777" w:rsidR="00B62FD2" w:rsidRDefault="00000000">
            <w:r>
              <w:br/>
            </w:r>
            <w:r>
              <w:br/>
            </w:r>
            <w:r>
              <w:br/>
            </w:r>
            <w:r>
              <w:br/>
            </w:r>
          </w:p>
        </w:tc>
      </w:tr>
    </w:tbl>
    <w:p w14:paraId="1A74CA9B" w14:textId="77777777" w:rsidR="00B62FD2" w:rsidRDefault="00B62FD2">
      <w:pPr>
        <w:spacing w:after="80"/>
      </w:pPr>
    </w:p>
    <w:p w14:paraId="0D8D6631" w14:textId="77777777" w:rsidR="00B62FD2" w:rsidRDefault="00000000">
      <w:pPr>
        <w:keepNext/>
        <w:spacing w:before="120" w:after="40"/>
      </w:pPr>
      <w:r>
        <w:rPr>
          <w:b/>
        </w:rPr>
        <w:t>Question 3 (IAC0106): Outline four (4) essential elements that an HR Officer must ensure are included in a Service Level Agreement (SLA) when contracting HR technology vendors. (4 Marks)</w:t>
      </w:r>
    </w:p>
    <w:tbl>
      <w:tblPr>
        <w:tblW w:w="0" w:type="auto"/>
        <w:tblLook w:val="04A0" w:firstRow="1" w:lastRow="0" w:firstColumn="1" w:lastColumn="0" w:noHBand="0" w:noVBand="1"/>
      </w:tblPr>
      <w:tblGrid>
        <w:gridCol w:w="9936"/>
      </w:tblGrid>
      <w:tr w:rsidR="00B62FD2" w14:paraId="0DE44400" w14:textId="77777777">
        <w:tc>
          <w:tcPr>
            <w:tcW w:w="9936" w:type="dxa"/>
            <w:shd w:val="clear" w:color="auto" w:fill="FFFFFF"/>
            <w:tcMar>
              <w:top w:w="80" w:type="dxa"/>
              <w:left w:w="100" w:type="dxa"/>
              <w:bottom w:w="80" w:type="dxa"/>
              <w:right w:w="100" w:type="dxa"/>
            </w:tcMar>
          </w:tcPr>
          <w:p w14:paraId="04961D07" w14:textId="77777777" w:rsidR="00B62FD2" w:rsidRDefault="00000000">
            <w:r>
              <w:br/>
            </w:r>
            <w:r>
              <w:br/>
            </w:r>
            <w:r>
              <w:br/>
            </w:r>
          </w:p>
        </w:tc>
      </w:tr>
    </w:tbl>
    <w:p w14:paraId="09117F28" w14:textId="77777777" w:rsidR="00B62FD2" w:rsidRDefault="00B62FD2">
      <w:pPr>
        <w:spacing w:after="80"/>
      </w:pPr>
    </w:p>
    <w:p w14:paraId="7F47DC1F" w14:textId="77777777" w:rsidR="00B62FD2" w:rsidRDefault="00000000">
      <w:pPr>
        <w:keepNext/>
        <w:spacing w:before="120" w:after="40"/>
      </w:pPr>
      <w:r>
        <w:rPr>
          <w:b/>
        </w:rPr>
        <w:t>Question 4 (IAC0107): Describe three (3) critical ethical principles that must be upheld when collecting and analysing employee data for people analytics. (6 Marks)</w:t>
      </w:r>
    </w:p>
    <w:tbl>
      <w:tblPr>
        <w:tblW w:w="0" w:type="auto"/>
        <w:tblLook w:val="04A0" w:firstRow="1" w:lastRow="0" w:firstColumn="1" w:lastColumn="0" w:noHBand="0" w:noVBand="1"/>
      </w:tblPr>
      <w:tblGrid>
        <w:gridCol w:w="9936"/>
      </w:tblGrid>
      <w:tr w:rsidR="00B62FD2" w14:paraId="301C9122" w14:textId="77777777">
        <w:tc>
          <w:tcPr>
            <w:tcW w:w="9936" w:type="dxa"/>
            <w:shd w:val="clear" w:color="auto" w:fill="FFFFFF"/>
            <w:tcMar>
              <w:top w:w="80" w:type="dxa"/>
              <w:left w:w="100" w:type="dxa"/>
              <w:bottom w:w="80" w:type="dxa"/>
              <w:right w:w="100" w:type="dxa"/>
            </w:tcMar>
          </w:tcPr>
          <w:p w14:paraId="02D4931E" w14:textId="77777777" w:rsidR="00B62FD2" w:rsidRDefault="00000000">
            <w:r>
              <w:br/>
            </w:r>
            <w:r>
              <w:br/>
            </w:r>
            <w:r>
              <w:br/>
            </w:r>
            <w:r>
              <w:br/>
            </w:r>
          </w:p>
        </w:tc>
      </w:tr>
    </w:tbl>
    <w:p w14:paraId="52F897C6" w14:textId="77777777" w:rsidR="00B62FD2" w:rsidRDefault="00B62FD2">
      <w:pPr>
        <w:spacing w:after="80"/>
      </w:pPr>
    </w:p>
    <w:p w14:paraId="25E37048" w14:textId="77777777" w:rsidR="00B62FD2" w:rsidRDefault="00000000">
      <w:pPr>
        <w:keepNext/>
        <w:spacing w:before="120" w:after="40"/>
      </w:pPr>
      <w:r>
        <w:rPr>
          <w:b/>
        </w:rPr>
        <w:t>Question 5 (IAC0108): Identify four (4) distinct communication and accessibility mechanisms an organisation should deploy to ensure high compliance with HR policies and procedures. (4 Marks)</w:t>
      </w:r>
    </w:p>
    <w:tbl>
      <w:tblPr>
        <w:tblW w:w="0" w:type="auto"/>
        <w:tblLook w:val="04A0" w:firstRow="1" w:lastRow="0" w:firstColumn="1" w:lastColumn="0" w:noHBand="0" w:noVBand="1"/>
      </w:tblPr>
      <w:tblGrid>
        <w:gridCol w:w="9936"/>
      </w:tblGrid>
      <w:tr w:rsidR="00B62FD2" w14:paraId="2AB797EB" w14:textId="77777777">
        <w:tc>
          <w:tcPr>
            <w:tcW w:w="9936" w:type="dxa"/>
            <w:shd w:val="clear" w:color="auto" w:fill="FFFFFF"/>
            <w:tcMar>
              <w:top w:w="80" w:type="dxa"/>
              <w:left w:w="100" w:type="dxa"/>
              <w:bottom w:w="80" w:type="dxa"/>
              <w:right w:w="100" w:type="dxa"/>
            </w:tcMar>
          </w:tcPr>
          <w:p w14:paraId="21573C78" w14:textId="77777777" w:rsidR="00B62FD2" w:rsidRDefault="00000000">
            <w:r>
              <w:br/>
            </w:r>
            <w:r>
              <w:br/>
            </w:r>
            <w:r>
              <w:br/>
            </w:r>
          </w:p>
        </w:tc>
      </w:tr>
    </w:tbl>
    <w:p w14:paraId="604BE16B" w14:textId="77777777" w:rsidR="00B62FD2" w:rsidRDefault="00B62FD2">
      <w:pPr>
        <w:spacing w:after="80"/>
      </w:pPr>
    </w:p>
    <w:p w14:paraId="5A13B7E9" w14:textId="77777777" w:rsidR="00B62FD2" w:rsidRDefault="00000000">
      <w:pPr>
        <w:keepNext/>
        <w:pBdr>
          <w:bottom w:val="single" w:sz="12" w:space="4" w:color="1B365D"/>
        </w:pBdr>
        <w:spacing w:before="320" w:after="120"/>
      </w:pPr>
      <w:r>
        <w:rPr>
          <w:b/>
          <w:color w:val="1B365D"/>
          <w:sz w:val="30"/>
        </w:rPr>
        <w:t>SECTION 2: PRACTICAL MODULE 05 (PM-05) WORKBOOK</w:t>
      </w:r>
    </w:p>
    <w:p w14:paraId="41835104" w14:textId="77777777" w:rsidR="00B62FD2" w:rsidRDefault="00000000">
      <w:r>
        <w:rPr>
          <w:i/>
        </w:rPr>
        <w:t>Module Title: Deliver HRM Services (NQF Level 6, 10 Credits)</w:t>
      </w:r>
      <w:r>
        <w:rPr>
          <w:i/>
        </w:rPr>
        <w:br/>
        <w:t>Practical Skill: PM0501 - Facilitate the delivery of solution-based HRM Services</w:t>
      </w:r>
      <w:r>
        <w:rPr>
          <w:i/>
        </w:rPr>
        <w:br/>
        <w:t>Aligned Applied Knowledge: AK0101 to AK0108</w:t>
      </w:r>
    </w:p>
    <w:p w14:paraId="65C7EB74" w14:textId="77777777" w:rsidR="00B62FD2" w:rsidRDefault="00000000">
      <w:pPr>
        <w:keepNext/>
        <w:spacing w:before="240" w:after="80"/>
      </w:pPr>
      <w:r>
        <w:rPr>
          <w:b/>
          <w:color w:val="008080"/>
          <w:sz w:val="25"/>
        </w:rPr>
        <w:t>Case Study Scenario: Customer Support Division Operational Crisis</w:t>
      </w:r>
    </w:p>
    <w:tbl>
      <w:tblPr>
        <w:tblW w:w="0" w:type="auto"/>
        <w:jc w:val="center"/>
        <w:tblLook w:val="04A0" w:firstRow="1" w:lastRow="0" w:firstColumn="1" w:lastColumn="0" w:noHBand="0" w:noVBand="1"/>
      </w:tblPr>
      <w:tblGrid>
        <w:gridCol w:w="9936"/>
      </w:tblGrid>
      <w:tr w:rsidR="00B62FD2" w14:paraId="025F34AF"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41A0BBA6" w14:textId="77777777" w:rsidR="00B62FD2" w:rsidRDefault="00000000">
            <w:pPr>
              <w:spacing w:after="40"/>
            </w:pPr>
            <w:r>
              <w:rPr>
                <w:b/>
                <w:color w:val="1B365D"/>
                <w:sz w:val="21"/>
              </w:rPr>
              <w:t>■ OPERATIONAL CASE STUDY - APEX LOGISTICS CSD</w:t>
            </w:r>
            <w:r>
              <w:rPr>
                <w:b/>
                <w:color w:val="1B365D"/>
                <w:sz w:val="21"/>
              </w:rPr>
              <w:br/>
            </w:r>
            <w:r>
              <w:rPr>
                <w:sz w:val="19"/>
              </w:rPr>
              <w:t>ORGANISATIONAL CONTEXT &amp; BACKGROUND:</w:t>
            </w:r>
          </w:p>
          <w:p w14:paraId="4E4BA878" w14:textId="77777777" w:rsidR="00B62FD2" w:rsidRDefault="00000000">
            <w:pPr>
              <w:spacing w:after="40"/>
            </w:pPr>
            <w:r>
              <w:rPr>
                <w:sz w:val="19"/>
              </w:rPr>
              <w:t>Apex Logistics, a nationwide supply chain and delivery firm, operates a 120-person Customer Support Division (CSD) based in Johannesburg. Over the past three quarters (Q1–Q3), CSD’s performance metrics have dropped drastically. Executive management has tasked the HR Officer with investigating the operational crisis, identifying root causes, designing a comprehensive intervention, and presenting an actionable strategy to leadership.</w:t>
            </w:r>
          </w:p>
          <w:p w14:paraId="478AE347" w14:textId="77777777" w:rsidR="00B62FD2" w:rsidRDefault="00B62FD2">
            <w:pPr>
              <w:spacing w:after="40"/>
            </w:pPr>
          </w:p>
          <w:p w14:paraId="363DF2E9" w14:textId="77777777" w:rsidR="00B62FD2" w:rsidRDefault="00000000">
            <w:pPr>
              <w:spacing w:after="40"/>
            </w:pPr>
            <w:r>
              <w:rPr>
                <w:sz w:val="19"/>
              </w:rPr>
              <w:t>PHASE 1: OPERATIONAL DATA &amp; INITIAL DIAGNOSTICS</w:t>
            </w:r>
          </w:p>
          <w:p w14:paraId="019C9F81" w14:textId="77777777" w:rsidR="00B62FD2" w:rsidRDefault="00000000">
            <w:pPr>
              <w:spacing w:after="40"/>
            </w:pPr>
            <w:r>
              <w:rPr>
                <w:sz w:val="19"/>
              </w:rPr>
              <w:t>• Total Staff: 120 Customer Support Consultants (4 teams of 30, led by Team Leaders A, B, C, and D).</w:t>
            </w:r>
          </w:p>
          <w:p w14:paraId="709FB695" w14:textId="77777777" w:rsidR="00B62FD2" w:rsidRDefault="00000000">
            <w:pPr>
              <w:spacing w:after="40"/>
            </w:pPr>
            <w:r>
              <w:rPr>
                <w:sz w:val="19"/>
              </w:rPr>
              <w:t>• Employee Turnover: 28% annual turnover rate (Industry average benchmark is 11%).</w:t>
            </w:r>
          </w:p>
          <w:p w14:paraId="3A2C5E1A" w14:textId="77777777" w:rsidR="00B62FD2" w:rsidRDefault="00000000">
            <w:pPr>
              <w:spacing w:after="40"/>
            </w:pPr>
            <w:r>
              <w:rPr>
                <w:sz w:val="19"/>
              </w:rPr>
              <w:t>• Absenteeism: Average of 4.2 sick days per employee per month (Up from 1.1 days last year).</w:t>
            </w:r>
          </w:p>
          <w:p w14:paraId="5322E6EF" w14:textId="77777777" w:rsidR="00B62FD2" w:rsidRDefault="00000000">
            <w:pPr>
              <w:spacing w:after="40"/>
            </w:pPr>
            <w:r>
              <w:rPr>
                <w:sz w:val="19"/>
              </w:rPr>
              <w:t>• Customer Satisfaction (CSAT) Score: Dropped from 88% to 61%.</w:t>
            </w:r>
          </w:p>
          <w:p w14:paraId="7D023058" w14:textId="77777777" w:rsidR="00B62FD2" w:rsidRDefault="00000000">
            <w:pPr>
              <w:spacing w:after="40"/>
            </w:pPr>
            <w:r>
              <w:rPr>
                <w:sz w:val="19"/>
              </w:rPr>
              <w:t>• First Call Resolution (FCR): Dropped from 82% to 54%.</w:t>
            </w:r>
          </w:p>
          <w:p w14:paraId="580591C9" w14:textId="77777777" w:rsidR="00B62FD2" w:rsidRDefault="00000000">
            <w:pPr>
              <w:spacing w:after="40"/>
            </w:pPr>
            <w:r>
              <w:rPr>
                <w:sz w:val="19"/>
              </w:rPr>
              <w:t>• Exit Interview Extracts (from 25 Exit Surveys):</w:t>
            </w:r>
          </w:p>
          <w:p w14:paraId="68B6A28F" w14:textId="77777777" w:rsidR="00B62FD2" w:rsidRDefault="00000000">
            <w:pPr>
              <w:spacing w:after="40"/>
            </w:pPr>
            <w:r>
              <w:rPr>
                <w:sz w:val="19"/>
              </w:rPr>
              <w:t xml:space="preserve">   - 72% cited 'Lack of clear career progression and training.'</w:t>
            </w:r>
          </w:p>
          <w:p w14:paraId="41874049" w14:textId="77777777" w:rsidR="00B62FD2" w:rsidRDefault="00000000">
            <w:pPr>
              <w:spacing w:after="40"/>
            </w:pPr>
            <w:r>
              <w:rPr>
                <w:sz w:val="19"/>
              </w:rPr>
              <w:t xml:space="preserve">   - 64% cited 'Inconsistent management style and lack of support from Team Leaders.'</w:t>
            </w:r>
          </w:p>
          <w:p w14:paraId="7CB9FF6A" w14:textId="77777777" w:rsidR="00B62FD2" w:rsidRDefault="00000000">
            <w:pPr>
              <w:spacing w:after="40"/>
            </w:pPr>
            <w:r>
              <w:rPr>
                <w:sz w:val="19"/>
              </w:rPr>
              <w:t xml:space="preserve">   - 56% cited 'Unreasonable daily ticket quotas leading to extreme burnout.'</w:t>
            </w:r>
          </w:p>
          <w:p w14:paraId="06888FFB" w14:textId="77777777" w:rsidR="00B62FD2" w:rsidRDefault="00000000">
            <w:pPr>
              <w:spacing w:after="40"/>
            </w:pPr>
            <w:r>
              <w:rPr>
                <w:sz w:val="19"/>
              </w:rPr>
              <w:t xml:space="preserve">   - 48% cited 'Outdated software causing constant system lags during calls.'</w:t>
            </w:r>
          </w:p>
          <w:p w14:paraId="40083712" w14:textId="77777777" w:rsidR="00B62FD2" w:rsidRDefault="00B62FD2">
            <w:pPr>
              <w:spacing w:after="40"/>
            </w:pPr>
          </w:p>
          <w:p w14:paraId="163591CC" w14:textId="77777777" w:rsidR="00B62FD2" w:rsidRDefault="00000000">
            <w:pPr>
              <w:spacing w:after="40"/>
            </w:pPr>
            <w:r>
              <w:rPr>
                <w:sz w:val="19"/>
              </w:rPr>
              <w:t>PHASE 2: STAKEHOLDER DISCOVERY &amp; QUALITATIVE FINDINGS</w:t>
            </w:r>
          </w:p>
          <w:p w14:paraId="2026F3F0" w14:textId="77777777" w:rsidR="00B62FD2" w:rsidRDefault="00000000">
            <w:pPr>
              <w:spacing w:after="40"/>
            </w:pPr>
            <w:r>
              <w:rPr>
                <w:sz w:val="19"/>
              </w:rPr>
              <w:t>• Meeting with CSD Line Manager: The Line Manager states, 'My team is failing SLA targets. They lack motivation and basic dispute-resolution skills. I need HR to run a mandatory 1-day conflict management workshop immediately.'</w:t>
            </w:r>
          </w:p>
          <w:p w14:paraId="1168F3D7" w14:textId="77777777" w:rsidR="00B62FD2" w:rsidRDefault="00000000">
            <w:pPr>
              <w:spacing w:after="40"/>
            </w:pPr>
            <w:r>
              <w:rPr>
                <w:sz w:val="19"/>
              </w:rPr>
              <w:t>• Focus Groups with Consultants: Consultants report feeling micromanaged by Team Leaders C and D, who use public shaming on team chats when quotas are missed. Team Leaders A and B run supportive teams with 50% lower turnover. Furthermore, software updates implemented six months ago added 4 extra screens per call, doubling handle time while daily quotas remained fixed at 80 tickets per consultant.</w:t>
            </w:r>
          </w:p>
        </w:tc>
      </w:tr>
    </w:tbl>
    <w:p w14:paraId="1974CC2F" w14:textId="77777777" w:rsidR="00B62FD2" w:rsidRDefault="00B62FD2">
      <w:pPr>
        <w:spacing w:after="80"/>
      </w:pPr>
    </w:p>
    <w:p w14:paraId="30C9D9CE" w14:textId="77777777" w:rsidR="00B62FD2" w:rsidRDefault="00000000">
      <w:pPr>
        <w:keepNext/>
        <w:spacing w:before="240" w:after="80"/>
      </w:pPr>
      <w:r>
        <w:rPr>
          <w:b/>
          <w:color w:val="008080"/>
          <w:sz w:val="25"/>
        </w:rPr>
        <w:t>Task 1: Quantitative &amp; Qualitative Diagnostic Analysis (PS0103, AK0101, AK0102)</w:t>
      </w:r>
    </w:p>
    <w:tbl>
      <w:tblPr>
        <w:tblW w:w="0" w:type="auto"/>
        <w:jc w:val="center"/>
        <w:tblLook w:val="04A0" w:firstRow="1" w:lastRow="0" w:firstColumn="1" w:lastColumn="0" w:noHBand="0" w:noVBand="1"/>
      </w:tblPr>
      <w:tblGrid>
        <w:gridCol w:w="9936"/>
      </w:tblGrid>
      <w:tr w:rsidR="00B62FD2" w14:paraId="3C747EC2"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4AB57D31" w14:textId="77777777" w:rsidR="00B62FD2" w:rsidRDefault="00000000">
            <w:pPr>
              <w:spacing w:after="40"/>
            </w:pPr>
            <w:r>
              <w:rPr>
                <w:b/>
                <w:color w:val="1B365D"/>
                <w:sz w:val="21"/>
              </w:rPr>
              <w:t>■ TASK 1 INSTRUCTIONS</w:t>
            </w:r>
            <w:r>
              <w:rPr>
                <w:b/>
                <w:color w:val="1B365D"/>
                <w:sz w:val="21"/>
              </w:rPr>
              <w:br/>
            </w:r>
            <w:r>
              <w:rPr>
                <w:sz w:val="19"/>
              </w:rPr>
              <w:t>Assessment Criteria (IAC0101 - IAC0104):</w:t>
            </w:r>
          </w:p>
          <w:p w14:paraId="2F9093F9" w14:textId="77777777" w:rsidR="00B62FD2" w:rsidRDefault="00000000">
            <w:pPr>
              <w:spacing w:after="40"/>
            </w:pPr>
            <w:r>
              <w:rPr>
                <w:sz w:val="19"/>
              </w:rPr>
              <w:t>• Complete the diagnostic variance table below.</w:t>
            </w:r>
          </w:p>
          <w:p w14:paraId="588982C2" w14:textId="77777777" w:rsidR="00B62FD2" w:rsidRDefault="00000000">
            <w:pPr>
              <w:spacing w:after="40"/>
            </w:pPr>
            <w:r>
              <w:rPr>
                <w:sz w:val="19"/>
              </w:rPr>
              <w:t>• Evaluate the Line Manager's request for a 1-day workshop versus actual systemic findings (AK0101, AK0102).</w:t>
            </w:r>
          </w:p>
          <w:p w14:paraId="2E6A3B5F" w14:textId="77777777" w:rsidR="00B62FD2" w:rsidRDefault="00000000">
            <w:pPr>
              <w:spacing w:after="40"/>
            </w:pPr>
            <w:r>
              <w:rPr>
                <w:sz w:val="19"/>
              </w:rPr>
              <w:lastRenderedPageBreak/>
              <w:t>• Identify client-specific HR needs across operational, leadership, and systemic dimensions.</w:t>
            </w:r>
          </w:p>
        </w:tc>
      </w:tr>
    </w:tbl>
    <w:p w14:paraId="5C2FAABF" w14:textId="77777777" w:rsidR="00B62FD2" w:rsidRDefault="00B62FD2">
      <w:pPr>
        <w:spacing w:after="80"/>
      </w:pPr>
    </w:p>
    <w:p w14:paraId="2BB64C29" w14:textId="77777777" w:rsidR="00B62FD2" w:rsidRDefault="00000000">
      <w:pPr>
        <w:keepNext/>
        <w:spacing w:before="160" w:after="40"/>
      </w:pPr>
      <w:r>
        <w:rPr>
          <w:b/>
          <w:color w:val="1B365D"/>
          <w:sz w:val="22"/>
        </w:rPr>
        <w:t>1.1 Quantitative Performance Metrics Table</w:t>
      </w:r>
    </w:p>
    <w:tbl>
      <w:tblPr>
        <w:tblW w:w="0" w:type="auto"/>
        <w:jc w:val="center"/>
        <w:tblLook w:val="04A0" w:firstRow="1" w:lastRow="0" w:firstColumn="1" w:lastColumn="0" w:noHBand="0" w:noVBand="1"/>
      </w:tblPr>
      <w:tblGrid>
        <w:gridCol w:w="3168"/>
        <w:gridCol w:w="2304"/>
        <w:gridCol w:w="2160"/>
        <w:gridCol w:w="2304"/>
      </w:tblGrid>
      <w:tr w:rsidR="00B62FD2" w14:paraId="0E42728F" w14:textId="77777777">
        <w:trPr>
          <w:cantSplit/>
          <w:tblHeader/>
          <w:jc w:val="center"/>
        </w:trPr>
        <w:tc>
          <w:tcPr>
            <w:tcW w:w="3168"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0B949485" w14:textId="77777777" w:rsidR="00B62FD2" w:rsidRDefault="00000000">
            <w:r>
              <w:rPr>
                <w:b/>
                <w:color w:val="FFFFFF"/>
                <w:sz w:val="19"/>
              </w:rPr>
              <w:t>Metric</w:t>
            </w:r>
          </w:p>
        </w:tc>
        <w:tc>
          <w:tcPr>
            <w:tcW w:w="2304"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5E125AB4" w14:textId="77777777" w:rsidR="00B62FD2" w:rsidRDefault="00000000">
            <w:pPr>
              <w:jc w:val="center"/>
            </w:pPr>
            <w:r>
              <w:rPr>
                <w:b/>
                <w:color w:val="FFFFFF"/>
                <w:sz w:val="19"/>
              </w:rPr>
              <w:t>Historical / Target Baseline</w:t>
            </w:r>
          </w:p>
        </w:tc>
        <w:tc>
          <w:tcPr>
            <w:tcW w:w="2160"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012E8190" w14:textId="77777777" w:rsidR="00B62FD2" w:rsidRDefault="00000000">
            <w:pPr>
              <w:jc w:val="center"/>
            </w:pPr>
            <w:r>
              <w:rPr>
                <w:b/>
                <w:color w:val="FFFFFF"/>
                <w:sz w:val="19"/>
              </w:rPr>
              <w:t>Current Q3 Status</w:t>
            </w:r>
          </w:p>
        </w:tc>
        <w:tc>
          <w:tcPr>
            <w:tcW w:w="2304"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702D2071" w14:textId="77777777" w:rsidR="00B62FD2" w:rsidRDefault="00000000">
            <w:r>
              <w:rPr>
                <w:b/>
                <w:color w:val="FFFFFF"/>
                <w:sz w:val="19"/>
              </w:rPr>
              <w:t>Operational Impact Variance</w:t>
            </w:r>
          </w:p>
        </w:tc>
      </w:tr>
      <w:tr w:rsidR="00B62FD2" w14:paraId="7D1FC5D6" w14:textId="77777777">
        <w:trPr>
          <w:cantSplit/>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26319F5C" w14:textId="77777777" w:rsidR="00B62FD2" w:rsidRDefault="00000000">
            <w:r>
              <w:rPr>
                <w:sz w:val="18"/>
              </w:rPr>
              <w:t>Annual Turnover Rate</w:t>
            </w:r>
          </w:p>
        </w:tc>
        <w:tc>
          <w:tcPr>
            <w:tcW w:w="230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58BB43DE" w14:textId="77777777" w:rsidR="00B62FD2" w:rsidRDefault="00000000">
            <w:pPr>
              <w:jc w:val="center"/>
            </w:pPr>
            <w:r>
              <w:rPr>
                <w:sz w:val="18"/>
              </w:rPr>
              <w:t>11%</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23278560" w14:textId="77777777" w:rsidR="00B62FD2" w:rsidRDefault="00000000">
            <w:pPr>
              <w:jc w:val="center"/>
            </w:pPr>
            <w:r>
              <w:rPr>
                <w:sz w:val="18"/>
              </w:rPr>
              <w:t>28%</w:t>
            </w:r>
          </w:p>
        </w:tc>
        <w:tc>
          <w:tcPr>
            <w:tcW w:w="230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3E3472AA" w14:textId="77777777" w:rsidR="00B62FD2" w:rsidRDefault="00B62FD2"/>
        </w:tc>
      </w:tr>
      <w:tr w:rsidR="00B62FD2" w14:paraId="55E9976E" w14:textId="77777777">
        <w:trPr>
          <w:cantSplit/>
          <w:jc w:val="center"/>
        </w:trPr>
        <w:tc>
          <w:tcPr>
            <w:tcW w:w="316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46F59A07" w14:textId="77777777" w:rsidR="00B62FD2" w:rsidRDefault="00000000">
            <w:r>
              <w:rPr>
                <w:sz w:val="18"/>
              </w:rPr>
              <w:t>Monthly Absenteeism</w:t>
            </w:r>
          </w:p>
        </w:tc>
        <w:tc>
          <w:tcPr>
            <w:tcW w:w="2304"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5722DEF9" w14:textId="77777777" w:rsidR="00B62FD2" w:rsidRDefault="00000000">
            <w:pPr>
              <w:jc w:val="center"/>
            </w:pPr>
            <w:r>
              <w:rPr>
                <w:sz w:val="18"/>
              </w:rPr>
              <w:t>1.1 days/month</w:t>
            </w:r>
          </w:p>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6FD0EDE4" w14:textId="77777777" w:rsidR="00B62FD2" w:rsidRDefault="00000000">
            <w:pPr>
              <w:jc w:val="center"/>
            </w:pPr>
            <w:r>
              <w:rPr>
                <w:sz w:val="18"/>
              </w:rPr>
              <w:t>4.2 days/month</w:t>
            </w:r>
          </w:p>
        </w:tc>
        <w:tc>
          <w:tcPr>
            <w:tcW w:w="2304"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D433233" w14:textId="77777777" w:rsidR="00B62FD2" w:rsidRDefault="00B62FD2"/>
        </w:tc>
      </w:tr>
      <w:tr w:rsidR="00B62FD2" w14:paraId="50353510" w14:textId="77777777">
        <w:trPr>
          <w:cantSplit/>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D634D0B" w14:textId="77777777" w:rsidR="00B62FD2" w:rsidRDefault="00000000">
            <w:r>
              <w:rPr>
                <w:sz w:val="18"/>
              </w:rPr>
              <w:t>CSAT Score</w:t>
            </w:r>
          </w:p>
        </w:tc>
        <w:tc>
          <w:tcPr>
            <w:tcW w:w="230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658FA963" w14:textId="77777777" w:rsidR="00B62FD2" w:rsidRDefault="00000000">
            <w:pPr>
              <w:jc w:val="center"/>
            </w:pPr>
            <w:r>
              <w:rPr>
                <w:sz w:val="18"/>
              </w:rPr>
              <w:t>88%</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536227AF" w14:textId="77777777" w:rsidR="00B62FD2" w:rsidRDefault="00000000">
            <w:pPr>
              <w:jc w:val="center"/>
            </w:pPr>
            <w:r>
              <w:rPr>
                <w:sz w:val="18"/>
              </w:rPr>
              <w:t>61%</w:t>
            </w:r>
          </w:p>
        </w:tc>
        <w:tc>
          <w:tcPr>
            <w:tcW w:w="2304"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79953EA" w14:textId="77777777" w:rsidR="00B62FD2" w:rsidRDefault="00B62FD2"/>
        </w:tc>
      </w:tr>
      <w:tr w:rsidR="00B62FD2" w14:paraId="44768FC2" w14:textId="77777777">
        <w:trPr>
          <w:cantSplit/>
          <w:jc w:val="center"/>
        </w:trPr>
        <w:tc>
          <w:tcPr>
            <w:tcW w:w="316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244186CC" w14:textId="77777777" w:rsidR="00B62FD2" w:rsidRDefault="00000000">
            <w:r>
              <w:rPr>
                <w:sz w:val="18"/>
              </w:rPr>
              <w:t>First Call Resolution (FCR)</w:t>
            </w:r>
          </w:p>
        </w:tc>
        <w:tc>
          <w:tcPr>
            <w:tcW w:w="2304"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00DD0DBD" w14:textId="77777777" w:rsidR="00B62FD2" w:rsidRDefault="00000000">
            <w:pPr>
              <w:jc w:val="center"/>
            </w:pPr>
            <w:r>
              <w:rPr>
                <w:sz w:val="18"/>
              </w:rPr>
              <w:t>82%</w:t>
            </w:r>
          </w:p>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B64C608" w14:textId="77777777" w:rsidR="00B62FD2" w:rsidRDefault="00000000">
            <w:pPr>
              <w:jc w:val="center"/>
            </w:pPr>
            <w:r>
              <w:rPr>
                <w:sz w:val="18"/>
              </w:rPr>
              <w:t>54%</w:t>
            </w:r>
          </w:p>
        </w:tc>
        <w:tc>
          <w:tcPr>
            <w:tcW w:w="2304"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240DE77E" w14:textId="77777777" w:rsidR="00B62FD2" w:rsidRDefault="00B62FD2"/>
        </w:tc>
      </w:tr>
    </w:tbl>
    <w:p w14:paraId="1375EE28" w14:textId="77777777" w:rsidR="00B62FD2" w:rsidRDefault="00B62FD2">
      <w:pPr>
        <w:spacing w:after="80"/>
      </w:pPr>
    </w:p>
    <w:p w14:paraId="2E3E1E7E" w14:textId="77777777" w:rsidR="00B62FD2" w:rsidRDefault="00000000">
      <w:pPr>
        <w:keepNext/>
        <w:spacing w:before="160" w:after="40"/>
      </w:pPr>
      <w:r>
        <w:rPr>
          <w:b/>
          <w:color w:val="1B365D"/>
          <w:sz w:val="22"/>
        </w:rPr>
        <w:t>1.2 Diagnostic Analysis &amp; Client Needs Evaluation</w:t>
      </w:r>
    </w:p>
    <w:p w14:paraId="202496D3" w14:textId="77777777" w:rsidR="00B62FD2" w:rsidRDefault="00000000">
      <w:r>
        <w:rPr>
          <w:b/>
        </w:rPr>
        <w:t>Analyse why the Line Manager's initial request for a '1-day conflict management workshop' is insufficient, and synthesise the true client-specific needs across the division (Focus on AK0101 Client Focus &amp; AK0102 Active Listening):</w:t>
      </w:r>
    </w:p>
    <w:tbl>
      <w:tblPr>
        <w:tblW w:w="0" w:type="auto"/>
        <w:tblLook w:val="04A0" w:firstRow="1" w:lastRow="0" w:firstColumn="1" w:lastColumn="0" w:noHBand="0" w:noVBand="1"/>
      </w:tblPr>
      <w:tblGrid>
        <w:gridCol w:w="9936"/>
      </w:tblGrid>
      <w:tr w:rsidR="00B62FD2" w14:paraId="3B6FC9E3" w14:textId="77777777">
        <w:tc>
          <w:tcPr>
            <w:tcW w:w="9936" w:type="dxa"/>
            <w:shd w:val="clear" w:color="auto" w:fill="FFFFFF"/>
            <w:tcMar>
              <w:top w:w="100" w:type="dxa"/>
              <w:left w:w="100" w:type="dxa"/>
              <w:bottom w:w="100" w:type="dxa"/>
              <w:right w:w="100" w:type="dxa"/>
            </w:tcMar>
          </w:tcPr>
          <w:p w14:paraId="36BAE855" w14:textId="77777777" w:rsidR="00B62FD2" w:rsidRDefault="00000000">
            <w:r>
              <w:br/>
            </w:r>
            <w:r>
              <w:br/>
            </w:r>
            <w:r>
              <w:br/>
            </w:r>
            <w:r>
              <w:br/>
            </w:r>
            <w:r>
              <w:br/>
            </w:r>
            <w:r>
              <w:br/>
            </w:r>
          </w:p>
        </w:tc>
      </w:tr>
    </w:tbl>
    <w:p w14:paraId="4AA0EE78" w14:textId="77777777" w:rsidR="00B62FD2" w:rsidRDefault="00B62FD2">
      <w:pPr>
        <w:spacing w:after="120"/>
      </w:pPr>
    </w:p>
    <w:p w14:paraId="1AE945BE" w14:textId="77777777" w:rsidR="00B62FD2" w:rsidRDefault="00000000">
      <w:pPr>
        <w:keepNext/>
        <w:spacing w:before="240" w:after="80"/>
      </w:pPr>
      <w:r>
        <w:rPr>
          <w:b/>
          <w:color w:val="008080"/>
          <w:sz w:val="25"/>
        </w:rPr>
        <w:t>Task 2: Root Cause Analysis (PS0105, AK0103, AK0107)</w:t>
      </w:r>
    </w:p>
    <w:tbl>
      <w:tblPr>
        <w:tblW w:w="0" w:type="auto"/>
        <w:jc w:val="center"/>
        <w:tblLook w:val="04A0" w:firstRow="1" w:lastRow="0" w:firstColumn="1" w:lastColumn="0" w:noHBand="0" w:noVBand="1"/>
      </w:tblPr>
      <w:tblGrid>
        <w:gridCol w:w="9936"/>
      </w:tblGrid>
      <w:tr w:rsidR="00B62FD2" w14:paraId="057F9D5D"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02253CD4" w14:textId="77777777" w:rsidR="00B62FD2" w:rsidRDefault="00000000">
            <w:pPr>
              <w:spacing w:after="40"/>
            </w:pPr>
            <w:r>
              <w:rPr>
                <w:b/>
                <w:color w:val="1B365D"/>
                <w:sz w:val="21"/>
              </w:rPr>
              <w:t>■ TASK 2 INSTRUCTIONS</w:t>
            </w:r>
            <w:r>
              <w:rPr>
                <w:b/>
                <w:color w:val="1B365D"/>
                <w:sz w:val="21"/>
              </w:rPr>
              <w:br/>
            </w:r>
            <w:r>
              <w:rPr>
                <w:sz w:val="19"/>
              </w:rPr>
              <w:t>Apply the '5 Whys' problem-solving technique to trace the primary symptom (28% Turnover &amp; 61% CSAT) back to its root cause.</w:t>
            </w:r>
          </w:p>
          <w:p w14:paraId="699B4A55" w14:textId="77777777" w:rsidR="00B62FD2" w:rsidRDefault="00000000">
            <w:pPr>
              <w:spacing w:after="40"/>
            </w:pPr>
            <w:r>
              <w:rPr>
                <w:sz w:val="19"/>
              </w:rPr>
              <w:t>Detail three (3) primary root causes categorised by Systems/Workload, Leadership/Culture, and Career Progression.</w:t>
            </w:r>
          </w:p>
        </w:tc>
      </w:tr>
    </w:tbl>
    <w:p w14:paraId="0BC4B448" w14:textId="77777777" w:rsidR="00B62FD2" w:rsidRDefault="00B62FD2">
      <w:pPr>
        <w:spacing w:after="80"/>
      </w:pPr>
    </w:p>
    <w:p w14:paraId="1444EA2D" w14:textId="77777777" w:rsidR="00B62FD2" w:rsidRDefault="00000000">
      <w:r>
        <w:rPr>
          <w:b/>
        </w:rPr>
        <w:t>Complete the 5 Whys Chain below:</w:t>
      </w:r>
    </w:p>
    <w:tbl>
      <w:tblPr>
        <w:tblW w:w="0" w:type="auto"/>
        <w:jc w:val="center"/>
        <w:tblLook w:val="04A0" w:firstRow="1" w:lastRow="0" w:firstColumn="1" w:lastColumn="0" w:noHBand="0" w:noVBand="1"/>
      </w:tblPr>
      <w:tblGrid>
        <w:gridCol w:w="2160"/>
        <w:gridCol w:w="7776"/>
      </w:tblGrid>
      <w:tr w:rsidR="00B62FD2" w14:paraId="144DEAE2" w14:textId="77777777">
        <w:trPr>
          <w:cantSplit/>
          <w:tblHeader/>
          <w:jc w:val="center"/>
        </w:trPr>
        <w:tc>
          <w:tcPr>
            <w:tcW w:w="2160"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32D886C8" w14:textId="77777777" w:rsidR="00B62FD2" w:rsidRDefault="00000000">
            <w:r>
              <w:rPr>
                <w:b/>
                <w:color w:val="FFFFFF"/>
                <w:sz w:val="19"/>
              </w:rPr>
              <w:t>Level</w:t>
            </w:r>
          </w:p>
        </w:tc>
        <w:tc>
          <w:tcPr>
            <w:tcW w:w="7776"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37B7769B" w14:textId="77777777" w:rsidR="00B62FD2" w:rsidRDefault="00000000">
            <w:r>
              <w:rPr>
                <w:b/>
                <w:color w:val="FFFFFF"/>
                <w:sz w:val="19"/>
              </w:rPr>
              <w:t>Problem Analysis Step</w:t>
            </w:r>
          </w:p>
        </w:tc>
      </w:tr>
      <w:tr w:rsidR="00B62FD2" w14:paraId="3E4842AD" w14:textId="77777777">
        <w:trPr>
          <w:cantSplit/>
          <w:jc w:val="center"/>
        </w:trPr>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0C389A06" w14:textId="77777777" w:rsidR="00B62FD2" w:rsidRDefault="00000000">
            <w:r>
              <w:rPr>
                <w:sz w:val="18"/>
              </w:rPr>
              <w:lastRenderedPageBreak/>
              <w:t>Symptom</w:t>
            </w:r>
          </w:p>
        </w:tc>
        <w:tc>
          <w:tcPr>
            <w:tcW w:w="777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2799B50" w14:textId="77777777" w:rsidR="00B62FD2" w:rsidRDefault="00000000">
            <w:r>
              <w:rPr>
                <w:sz w:val="18"/>
              </w:rPr>
              <w:t>High turnover (28%) and plummeting CSAT (61%) in CSD.</w:t>
            </w:r>
          </w:p>
        </w:tc>
      </w:tr>
      <w:tr w:rsidR="00B62FD2" w14:paraId="5D5628DD" w14:textId="77777777">
        <w:trPr>
          <w:cantSplit/>
          <w:jc w:val="center"/>
        </w:trPr>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7532AF00" w14:textId="77777777" w:rsidR="00B62FD2" w:rsidRDefault="00000000">
            <w:r>
              <w:rPr>
                <w:sz w:val="18"/>
              </w:rPr>
              <w:t>Why 1?</w:t>
            </w:r>
          </w:p>
        </w:tc>
        <w:tc>
          <w:tcPr>
            <w:tcW w:w="777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4709022" w14:textId="77777777" w:rsidR="00B62FD2" w:rsidRDefault="00B62FD2"/>
        </w:tc>
      </w:tr>
      <w:tr w:rsidR="00B62FD2" w14:paraId="0C33EA07" w14:textId="77777777">
        <w:trPr>
          <w:cantSplit/>
          <w:jc w:val="center"/>
        </w:trPr>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4D6A8F2F" w14:textId="77777777" w:rsidR="00B62FD2" w:rsidRDefault="00000000">
            <w:r>
              <w:rPr>
                <w:sz w:val="18"/>
              </w:rPr>
              <w:t>Why 2?</w:t>
            </w:r>
          </w:p>
        </w:tc>
        <w:tc>
          <w:tcPr>
            <w:tcW w:w="777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0C03E34E" w14:textId="77777777" w:rsidR="00B62FD2" w:rsidRDefault="00B62FD2"/>
        </w:tc>
      </w:tr>
      <w:tr w:rsidR="00B62FD2" w14:paraId="4D169AD3" w14:textId="77777777">
        <w:trPr>
          <w:cantSplit/>
          <w:jc w:val="center"/>
        </w:trPr>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EA5B4FB" w14:textId="77777777" w:rsidR="00B62FD2" w:rsidRDefault="00000000">
            <w:r>
              <w:rPr>
                <w:sz w:val="18"/>
              </w:rPr>
              <w:t>Why 3?</w:t>
            </w:r>
          </w:p>
        </w:tc>
        <w:tc>
          <w:tcPr>
            <w:tcW w:w="777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761CE1FD" w14:textId="77777777" w:rsidR="00B62FD2" w:rsidRDefault="00B62FD2"/>
        </w:tc>
      </w:tr>
      <w:tr w:rsidR="00B62FD2" w14:paraId="74772FCD" w14:textId="77777777">
        <w:trPr>
          <w:cantSplit/>
          <w:jc w:val="center"/>
        </w:trPr>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73E6A7D" w14:textId="77777777" w:rsidR="00B62FD2" w:rsidRDefault="00000000">
            <w:r>
              <w:rPr>
                <w:sz w:val="18"/>
              </w:rPr>
              <w:t>Why 4?</w:t>
            </w:r>
          </w:p>
        </w:tc>
        <w:tc>
          <w:tcPr>
            <w:tcW w:w="7776"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30883572" w14:textId="77777777" w:rsidR="00B62FD2" w:rsidRDefault="00B62FD2"/>
        </w:tc>
      </w:tr>
      <w:tr w:rsidR="00B62FD2" w14:paraId="77FD13A6" w14:textId="77777777">
        <w:trPr>
          <w:cantSplit/>
          <w:jc w:val="center"/>
        </w:trPr>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1B71C010" w14:textId="77777777" w:rsidR="00B62FD2" w:rsidRDefault="00000000">
            <w:r>
              <w:rPr>
                <w:sz w:val="18"/>
              </w:rPr>
              <w:t>ROOT CAUSE</w:t>
            </w:r>
          </w:p>
        </w:tc>
        <w:tc>
          <w:tcPr>
            <w:tcW w:w="7776"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75E1F190" w14:textId="77777777" w:rsidR="00B62FD2" w:rsidRDefault="00B62FD2"/>
        </w:tc>
      </w:tr>
    </w:tbl>
    <w:p w14:paraId="42E7CE8D" w14:textId="77777777" w:rsidR="00B62FD2" w:rsidRDefault="00B62FD2">
      <w:pPr>
        <w:spacing w:after="80"/>
      </w:pPr>
    </w:p>
    <w:p w14:paraId="51EBCBD1" w14:textId="77777777" w:rsidR="00B62FD2" w:rsidRDefault="00000000">
      <w:pPr>
        <w:keepNext/>
        <w:spacing w:before="160" w:after="40"/>
      </w:pPr>
      <w:r>
        <w:rPr>
          <w:b/>
          <w:color w:val="1B365D"/>
          <w:sz w:val="22"/>
        </w:rPr>
        <w:t>Summary of 3 Primary Systemic Root Causes:</w:t>
      </w:r>
    </w:p>
    <w:p w14:paraId="5DF6ED89" w14:textId="77777777" w:rsidR="00B62FD2" w:rsidRDefault="00000000">
      <w:r>
        <w:t>1. Workload &amp; Systems Alignment Root Cause:</w:t>
      </w:r>
      <w:r>
        <w:br/>
      </w:r>
      <w:r>
        <w:br/>
        <w:t>2. Leadership &amp; Supervisory Capability Root Cause:</w:t>
      </w:r>
      <w:r>
        <w:br/>
      </w:r>
      <w:r>
        <w:br/>
        <w:t>3. Career Pathing &amp; Retention Root Cause:</w:t>
      </w:r>
      <w:r>
        <w:br/>
      </w:r>
    </w:p>
    <w:p w14:paraId="65038E17" w14:textId="77777777" w:rsidR="00B62FD2" w:rsidRDefault="00B62FD2">
      <w:pPr>
        <w:spacing w:after="120"/>
      </w:pPr>
    </w:p>
    <w:p w14:paraId="546EE2B8" w14:textId="77777777" w:rsidR="00B62FD2" w:rsidRDefault="00000000">
      <w:pPr>
        <w:keepNext/>
        <w:spacing w:before="240" w:after="80"/>
      </w:pPr>
      <w:r>
        <w:rPr>
          <w:b/>
          <w:color w:val="008080"/>
          <w:sz w:val="25"/>
        </w:rPr>
        <w:t>Task 3: Solution Design &amp; Change Management Plan (PS0104, AK0104, AK0105, AK0108)</w:t>
      </w:r>
    </w:p>
    <w:tbl>
      <w:tblPr>
        <w:tblW w:w="0" w:type="auto"/>
        <w:jc w:val="center"/>
        <w:tblLook w:val="04A0" w:firstRow="1" w:lastRow="0" w:firstColumn="1" w:lastColumn="0" w:noHBand="0" w:noVBand="1"/>
      </w:tblPr>
      <w:tblGrid>
        <w:gridCol w:w="9936"/>
      </w:tblGrid>
      <w:tr w:rsidR="00B62FD2" w14:paraId="7B5AE7FE"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3CFC88EE" w14:textId="77777777" w:rsidR="00B62FD2" w:rsidRDefault="00000000">
            <w:pPr>
              <w:spacing w:after="40"/>
            </w:pPr>
            <w:r>
              <w:rPr>
                <w:b/>
                <w:color w:val="1B365D"/>
                <w:sz w:val="21"/>
              </w:rPr>
              <w:t>■ TASK 3 INSTRUCTIONS</w:t>
            </w:r>
            <w:r>
              <w:rPr>
                <w:b/>
                <w:color w:val="1B365D"/>
                <w:sz w:val="21"/>
              </w:rPr>
              <w:br/>
            </w:r>
            <w:r>
              <w:rPr>
                <w:sz w:val="19"/>
              </w:rPr>
              <w:t>Design a 3-Tier HR Recovery Framework to address the identified root causes.</w:t>
            </w:r>
          </w:p>
          <w:p w14:paraId="3F1DF55E" w14:textId="77777777" w:rsidR="00B62FD2" w:rsidRDefault="00000000">
            <w:pPr>
              <w:spacing w:after="40"/>
            </w:pPr>
            <w:r>
              <w:rPr>
                <w:sz w:val="19"/>
              </w:rPr>
              <w:t>Develop a Stakeholder Communication &amp; Change Management Plan aligned with Kotter's 8-Step Model, showing how you anticipate client needs (AK0108) and personalise the intervention (AK0105).</w:t>
            </w:r>
          </w:p>
        </w:tc>
      </w:tr>
    </w:tbl>
    <w:p w14:paraId="6982FB19" w14:textId="77777777" w:rsidR="00B62FD2" w:rsidRDefault="00B62FD2">
      <w:pPr>
        <w:spacing w:after="80"/>
      </w:pPr>
    </w:p>
    <w:p w14:paraId="60E7E9A3" w14:textId="77777777" w:rsidR="00B62FD2" w:rsidRDefault="00000000">
      <w:pPr>
        <w:keepNext/>
        <w:spacing w:before="160" w:after="40"/>
      </w:pPr>
      <w:r>
        <w:rPr>
          <w:b/>
          <w:color w:val="1B365D"/>
          <w:sz w:val="22"/>
        </w:rPr>
        <w:t>3.1 3-Tier Intervention Strategy Framework</w:t>
      </w:r>
    </w:p>
    <w:tbl>
      <w:tblPr>
        <w:tblW w:w="0" w:type="auto"/>
        <w:jc w:val="center"/>
        <w:tblLook w:val="04A0" w:firstRow="1" w:lastRow="0" w:firstColumn="1" w:lastColumn="0" w:noHBand="0" w:noVBand="1"/>
      </w:tblPr>
      <w:tblGrid>
        <w:gridCol w:w="3168"/>
        <w:gridCol w:w="4608"/>
        <w:gridCol w:w="2160"/>
      </w:tblGrid>
      <w:tr w:rsidR="00B62FD2" w14:paraId="39390E6B" w14:textId="77777777">
        <w:trPr>
          <w:cantSplit/>
          <w:tblHeader/>
          <w:jc w:val="center"/>
        </w:trPr>
        <w:tc>
          <w:tcPr>
            <w:tcW w:w="3168"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3BFB0036" w14:textId="77777777" w:rsidR="00B62FD2" w:rsidRDefault="00000000">
            <w:r>
              <w:rPr>
                <w:b/>
                <w:color w:val="FFFFFF"/>
                <w:sz w:val="19"/>
              </w:rPr>
              <w:t>Intervention Tier</w:t>
            </w:r>
          </w:p>
        </w:tc>
        <w:tc>
          <w:tcPr>
            <w:tcW w:w="4608"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2743E3F9" w14:textId="77777777" w:rsidR="00B62FD2" w:rsidRDefault="00000000">
            <w:r>
              <w:rPr>
                <w:b/>
                <w:color w:val="FFFFFF"/>
                <w:sz w:val="19"/>
              </w:rPr>
              <w:t>Specific Actionable HR Interventions</w:t>
            </w:r>
          </w:p>
        </w:tc>
        <w:tc>
          <w:tcPr>
            <w:tcW w:w="2160"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728D7E74" w14:textId="77777777" w:rsidR="00B62FD2" w:rsidRDefault="00000000">
            <w:r>
              <w:rPr>
                <w:b/>
                <w:color w:val="FFFFFF"/>
                <w:sz w:val="19"/>
              </w:rPr>
              <w:t>Timeline &amp; Key Ownership</w:t>
            </w:r>
          </w:p>
        </w:tc>
      </w:tr>
      <w:tr w:rsidR="00B62FD2" w14:paraId="5C22E112" w14:textId="77777777">
        <w:trPr>
          <w:cantSplit/>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5CEAF676" w14:textId="77777777" w:rsidR="00B62FD2" w:rsidRDefault="00000000">
            <w:r>
              <w:rPr>
                <w:sz w:val="18"/>
              </w:rPr>
              <w:t>Tier 1: Workload &amp; Systems Optimisation</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3CFDF3AB" w14:textId="77777777" w:rsidR="00B62FD2" w:rsidRDefault="00B62FD2"/>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579C90D" w14:textId="77777777" w:rsidR="00B62FD2" w:rsidRDefault="00000000">
            <w:r>
              <w:rPr>
                <w:sz w:val="18"/>
              </w:rPr>
              <w:t>Immediate (Days 1–60)</w:t>
            </w:r>
            <w:r>
              <w:rPr>
                <w:sz w:val="18"/>
              </w:rPr>
              <w:br/>
              <w:t>Owner: HR &amp; CSD Ops</w:t>
            </w:r>
          </w:p>
        </w:tc>
      </w:tr>
      <w:tr w:rsidR="00B62FD2" w14:paraId="31207AA5" w14:textId="77777777">
        <w:trPr>
          <w:cantSplit/>
          <w:jc w:val="center"/>
        </w:trPr>
        <w:tc>
          <w:tcPr>
            <w:tcW w:w="316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41215837" w14:textId="77777777" w:rsidR="00B62FD2" w:rsidRDefault="00000000">
            <w:r>
              <w:rPr>
                <w:sz w:val="18"/>
              </w:rPr>
              <w:lastRenderedPageBreak/>
              <w:t>Tier 2: Leadership Development &amp; Capability</w:t>
            </w:r>
          </w:p>
        </w:tc>
        <w:tc>
          <w:tcPr>
            <w:tcW w:w="460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742064E" w14:textId="77777777" w:rsidR="00B62FD2" w:rsidRDefault="00B62FD2"/>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7AF8AD62" w14:textId="77777777" w:rsidR="00B62FD2" w:rsidRDefault="00000000">
            <w:r>
              <w:rPr>
                <w:sz w:val="18"/>
              </w:rPr>
              <w:t>Short-Term (Days 15–90)</w:t>
            </w:r>
            <w:r>
              <w:rPr>
                <w:sz w:val="18"/>
              </w:rPr>
              <w:br/>
              <w:t>Owner: HR &amp; L&amp;D</w:t>
            </w:r>
          </w:p>
        </w:tc>
      </w:tr>
      <w:tr w:rsidR="00B62FD2" w14:paraId="3EEFE023" w14:textId="77777777">
        <w:trPr>
          <w:cantSplit/>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460DD0F3" w14:textId="77777777" w:rsidR="00B62FD2" w:rsidRDefault="00000000">
            <w:r>
              <w:rPr>
                <w:sz w:val="18"/>
              </w:rPr>
              <w:t>Tier 3: Career Pathing &amp; Engagement</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1B15DF49" w14:textId="77777777" w:rsidR="00B62FD2" w:rsidRDefault="00B62FD2"/>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3123A14D" w14:textId="77777777" w:rsidR="00B62FD2" w:rsidRDefault="00000000">
            <w:r>
              <w:rPr>
                <w:sz w:val="18"/>
              </w:rPr>
              <w:t>Medium-Term (Days 30–120)</w:t>
            </w:r>
            <w:r>
              <w:rPr>
                <w:sz w:val="18"/>
              </w:rPr>
              <w:br/>
              <w:t>Owner: HR Business Partner</w:t>
            </w:r>
          </w:p>
        </w:tc>
      </w:tr>
    </w:tbl>
    <w:p w14:paraId="13767E67" w14:textId="77777777" w:rsidR="00B62FD2" w:rsidRDefault="00B62FD2">
      <w:pPr>
        <w:spacing w:after="80"/>
      </w:pPr>
    </w:p>
    <w:p w14:paraId="43DBE72C" w14:textId="77777777" w:rsidR="00B62FD2" w:rsidRDefault="00000000">
      <w:pPr>
        <w:keepNext/>
        <w:spacing w:before="160" w:after="40"/>
      </w:pPr>
      <w:r>
        <w:rPr>
          <w:b/>
          <w:color w:val="1B365D"/>
          <w:sz w:val="22"/>
        </w:rPr>
        <w:t>3.2 Stakeholder Communication &amp; Change Management Strategy</w:t>
      </w:r>
    </w:p>
    <w:p w14:paraId="66404DD6" w14:textId="77777777" w:rsidR="00B62FD2" w:rsidRDefault="00000000">
      <w:r>
        <w:rPr>
          <w:b/>
        </w:rPr>
        <w:t>Detail how you will communicate these changes to Executive Leadership, Line Management, and Consultants/Unions (AK0104, AK0108):</w:t>
      </w:r>
    </w:p>
    <w:tbl>
      <w:tblPr>
        <w:tblW w:w="0" w:type="auto"/>
        <w:tblLook w:val="04A0" w:firstRow="1" w:lastRow="0" w:firstColumn="1" w:lastColumn="0" w:noHBand="0" w:noVBand="1"/>
      </w:tblPr>
      <w:tblGrid>
        <w:gridCol w:w="9936"/>
      </w:tblGrid>
      <w:tr w:rsidR="00B62FD2" w14:paraId="5C4F7B68" w14:textId="77777777">
        <w:tc>
          <w:tcPr>
            <w:tcW w:w="9936" w:type="dxa"/>
            <w:shd w:val="clear" w:color="auto" w:fill="FFFFFF"/>
            <w:tcMar>
              <w:top w:w="100" w:type="dxa"/>
              <w:left w:w="100" w:type="dxa"/>
              <w:bottom w:w="100" w:type="dxa"/>
              <w:right w:w="100" w:type="dxa"/>
            </w:tcMar>
          </w:tcPr>
          <w:p w14:paraId="4BF6F630" w14:textId="77777777" w:rsidR="00B62FD2" w:rsidRDefault="00000000">
            <w:r>
              <w:br/>
            </w:r>
            <w:r>
              <w:br/>
            </w:r>
            <w:r>
              <w:br/>
            </w:r>
            <w:r>
              <w:br/>
            </w:r>
            <w:r>
              <w:br/>
            </w:r>
            <w:r>
              <w:br/>
            </w:r>
          </w:p>
        </w:tc>
      </w:tr>
    </w:tbl>
    <w:p w14:paraId="703E3B2A" w14:textId="77777777" w:rsidR="00B62FD2" w:rsidRDefault="00B62FD2">
      <w:pPr>
        <w:spacing w:after="120"/>
      </w:pPr>
    </w:p>
    <w:p w14:paraId="1E70BA2A" w14:textId="77777777" w:rsidR="00B62FD2" w:rsidRDefault="00000000">
      <w:pPr>
        <w:keepNext/>
        <w:spacing w:before="240" w:after="80"/>
      </w:pPr>
      <w:r>
        <w:rPr>
          <w:b/>
          <w:color w:val="008080"/>
          <w:sz w:val="25"/>
        </w:rPr>
        <w:t>Task 4: Executive HR Report Drafting &amp; Presentation Deck (PS0101, PS0102)</w:t>
      </w:r>
    </w:p>
    <w:tbl>
      <w:tblPr>
        <w:tblW w:w="0" w:type="auto"/>
        <w:jc w:val="center"/>
        <w:tblLook w:val="04A0" w:firstRow="1" w:lastRow="0" w:firstColumn="1" w:lastColumn="0" w:noHBand="0" w:noVBand="1"/>
      </w:tblPr>
      <w:tblGrid>
        <w:gridCol w:w="9936"/>
      </w:tblGrid>
      <w:tr w:rsidR="00B62FD2" w14:paraId="186438FD" w14:textId="77777777">
        <w:trPr>
          <w:jc w:val="center"/>
        </w:trPr>
        <w:tc>
          <w:tcPr>
            <w:tcW w:w="9936" w:type="dxa"/>
            <w:tcBorders>
              <w:left w:val="single" w:sz="24" w:space="0" w:color="1B365D"/>
            </w:tcBorders>
            <w:shd w:val="clear" w:color="auto" w:fill="F4F6F9"/>
            <w:tcMar>
              <w:top w:w="140" w:type="dxa"/>
              <w:left w:w="200" w:type="dxa"/>
              <w:bottom w:w="140" w:type="dxa"/>
              <w:right w:w="150" w:type="dxa"/>
            </w:tcMar>
          </w:tcPr>
          <w:p w14:paraId="65A29321" w14:textId="77777777" w:rsidR="00B62FD2" w:rsidRDefault="00000000">
            <w:pPr>
              <w:spacing w:after="40"/>
            </w:pPr>
            <w:r>
              <w:rPr>
                <w:b/>
                <w:color w:val="1B365D"/>
                <w:sz w:val="21"/>
              </w:rPr>
              <w:t>■ TASK 4 INSTRUCTIONS</w:t>
            </w:r>
            <w:r>
              <w:rPr>
                <w:b/>
                <w:color w:val="1B365D"/>
                <w:sz w:val="21"/>
              </w:rPr>
              <w:br/>
            </w:r>
            <w:r>
              <w:rPr>
                <w:sz w:val="19"/>
              </w:rPr>
              <w:t>Complete the formal Executive HR Report Structure below based on the Apex Logistics CSD case study.</w:t>
            </w:r>
          </w:p>
          <w:p w14:paraId="28F349D5" w14:textId="77777777" w:rsidR="00B62FD2" w:rsidRDefault="00000000">
            <w:pPr>
              <w:spacing w:after="40"/>
            </w:pPr>
            <w:r>
              <w:rPr>
                <w:sz w:val="19"/>
              </w:rPr>
              <w:t>Draft a 5-Slide Presentation Deck Outline for presenting your findings and recommendations to a diverse decision-making panel (COO, Finance Director, Line Manager, Union Rep).</w:t>
            </w:r>
          </w:p>
        </w:tc>
      </w:tr>
    </w:tbl>
    <w:p w14:paraId="57EAF5C2" w14:textId="77777777" w:rsidR="00B62FD2" w:rsidRDefault="00B62FD2">
      <w:pPr>
        <w:spacing w:after="80"/>
      </w:pPr>
    </w:p>
    <w:p w14:paraId="6BE307FD" w14:textId="77777777" w:rsidR="00B62FD2" w:rsidRDefault="00000000">
      <w:pPr>
        <w:keepNext/>
        <w:spacing w:before="160" w:after="40"/>
      </w:pPr>
      <w:r>
        <w:rPr>
          <w:b/>
          <w:color w:val="1B365D"/>
          <w:sz w:val="22"/>
        </w:rPr>
        <w:t>4.1 Executive HR Report Formulation (PS0101)</w:t>
      </w:r>
    </w:p>
    <w:p w14:paraId="7FB6600E" w14:textId="77777777" w:rsidR="00B62FD2" w:rsidRDefault="00000000">
      <w:pPr>
        <w:spacing w:before="80" w:after="40"/>
      </w:pPr>
      <w:r>
        <w:rPr>
          <w:b/>
          <w:color w:val="1B365D"/>
        </w:rPr>
        <w:t>■ 1. EXECUTIVE SUMMARY</w:t>
      </w:r>
    </w:p>
    <w:p w14:paraId="128FEF8D" w14:textId="77777777" w:rsidR="00B62FD2" w:rsidRDefault="00000000">
      <w:pPr>
        <w:spacing w:after="40"/>
      </w:pPr>
      <w:r>
        <w:rPr>
          <w:i/>
        </w:rPr>
        <w:t>Instruction: Provide a 150-word synthesis of the crisis, diagnostic findings, proposed 3-tier strategy, and projected ROI.</w:t>
      </w:r>
    </w:p>
    <w:tbl>
      <w:tblPr>
        <w:tblW w:w="0" w:type="auto"/>
        <w:tblLook w:val="04A0" w:firstRow="1" w:lastRow="0" w:firstColumn="1" w:lastColumn="0" w:noHBand="0" w:noVBand="1"/>
      </w:tblPr>
      <w:tblGrid>
        <w:gridCol w:w="9936"/>
      </w:tblGrid>
      <w:tr w:rsidR="00B62FD2" w14:paraId="24620410" w14:textId="77777777">
        <w:tc>
          <w:tcPr>
            <w:tcW w:w="9936" w:type="dxa"/>
            <w:shd w:val="clear" w:color="auto" w:fill="FFFFFF"/>
            <w:tcMar>
              <w:top w:w="80" w:type="dxa"/>
              <w:left w:w="100" w:type="dxa"/>
              <w:bottom w:w="80" w:type="dxa"/>
              <w:right w:w="100" w:type="dxa"/>
            </w:tcMar>
          </w:tcPr>
          <w:p w14:paraId="36E5AE71" w14:textId="77777777" w:rsidR="00B62FD2" w:rsidRDefault="00000000">
            <w:r>
              <w:br/>
            </w:r>
            <w:r>
              <w:br/>
            </w:r>
            <w:r>
              <w:br/>
            </w:r>
            <w:r>
              <w:br/>
            </w:r>
          </w:p>
        </w:tc>
      </w:tr>
    </w:tbl>
    <w:p w14:paraId="5F429993" w14:textId="77777777" w:rsidR="00B62FD2" w:rsidRDefault="00B62FD2">
      <w:pPr>
        <w:spacing w:after="80"/>
      </w:pPr>
    </w:p>
    <w:p w14:paraId="190A8C59" w14:textId="77777777" w:rsidR="00B62FD2" w:rsidRDefault="00000000">
      <w:pPr>
        <w:spacing w:before="80" w:after="40"/>
      </w:pPr>
      <w:r>
        <w:rPr>
          <w:b/>
          <w:color w:val="1B365D"/>
        </w:rPr>
        <w:t>■ 2. PROBLEM STATEMENT &amp; SCOPE</w:t>
      </w:r>
    </w:p>
    <w:p w14:paraId="44B6F40B" w14:textId="77777777" w:rsidR="00B62FD2" w:rsidRDefault="00000000">
      <w:pPr>
        <w:spacing w:after="40"/>
      </w:pPr>
      <w:r>
        <w:rPr>
          <w:i/>
        </w:rPr>
        <w:lastRenderedPageBreak/>
        <w:t>Instruction: Write a clear 2-sentence problem statement framing both business performance and staff well-being impact.</w:t>
      </w:r>
    </w:p>
    <w:tbl>
      <w:tblPr>
        <w:tblW w:w="0" w:type="auto"/>
        <w:tblLook w:val="04A0" w:firstRow="1" w:lastRow="0" w:firstColumn="1" w:lastColumn="0" w:noHBand="0" w:noVBand="1"/>
      </w:tblPr>
      <w:tblGrid>
        <w:gridCol w:w="9936"/>
      </w:tblGrid>
      <w:tr w:rsidR="00B62FD2" w14:paraId="29CC66A1" w14:textId="77777777">
        <w:tc>
          <w:tcPr>
            <w:tcW w:w="9936" w:type="dxa"/>
            <w:shd w:val="clear" w:color="auto" w:fill="FFFFFF"/>
            <w:tcMar>
              <w:top w:w="80" w:type="dxa"/>
              <w:left w:w="100" w:type="dxa"/>
              <w:bottom w:w="80" w:type="dxa"/>
              <w:right w:w="100" w:type="dxa"/>
            </w:tcMar>
          </w:tcPr>
          <w:p w14:paraId="39BD2F4D" w14:textId="77777777" w:rsidR="00B62FD2" w:rsidRDefault="00000000">
            <w:r>
              <w:br/>
            </w:r>
            <w:r>
              <w:br/>
            </w:r>
            <w:r>
              <w:br/>
            </w:r>
            <w:r>
              <w:br/>
            </w:r>
          </w:p>
        </w:tc>
      </w:tr>
    </w:tbl>
    <w:p w14:paraId="2189F72C" w14:textId="77777777" w:rsidR="00B62FD2" w:rsidRDefault="00B62FD2">
      <w:pPr>
        <w:spacing w:after="80"/>
      </w:pPr>
    </w:p>
    <w:p w14:paraId="44DC0DCE" w14:textId="77777777" w:rsidR="00B62FD2" w:rsidRDefault="00000000">
      <w:pPr>
        <w:spacing w:before="80" w:after="40"/>
      </w:pPr>
      <w:r>
        <w:rPr>
          <w:b/>
          <w:color w:val="1B365D"/>
        </w:rPr>
        <w:t>■ 3. CONTINUOUS IMPROVEMENT &amp; EVALUATION (AK0106)</w:t>
      </w:r>
    </w:p>
    <w:p w14:paraId="490A61DD" w14:textId="77777777" w:rsidR="00B62FD2" w:rsidRDefault="00000000">
      <w:pPr>
        <w:spacing w:after="40"/>
      </w:pPr>
      <w:r>
        <w:rPr>
          <w:i/>
        </w:rPr>
        <w:t>Instruction: Detail specific targets for Turnover (&lt;12%), CSAT (&gt;80%), and Absenteeism (&lt;1.5 days), along with feedback loops.</w:t>
      </w:r>
    </w:p>
    <w:tbl>
      <w:tblPr>
        <w:tblW w:w="0" w:type="auto"/>
        <w:tblLook w:val="04A0" w:firstRow="1" w:lastRow="0" w:firstColumn="1" w:lastColumn="0" w:noHBand="0" w:noVBand="1"/>
      </w:tblPr>
      <w:tblGrid>
        <w:gridCol w:w="9936"/>
      </w:tblGrid>
      <w:tr w:rsidR="00B62FD2" w14:paraId="31FE3FC7" w14:textId="77777777">
        <w:tc>
          <w:tcPr>
            <w:tcW w:w="9936" w:type="dxa"/>
            <w:shd w:val="clear" w:color="auto" w:fill="FFFFFF"/>
            <w:tcMar>
              <w:top w:w="80" w:type="dxa"/>
              <w:left w:w="100" w:type="dxa"/>
              <w:bottom w:w="80" w:type="dxa"/>
              <w:right w:w="100" w:type="dxa"/>
            </w:tcMar>
          </w:tcPr>
          <w:p w14:paraId="2E5946CF" w14:textId="77777777" w:rsidR="00B62FD2" w:rsidRDefault="00000000">
            <w:r>
              <w:br/>
            </w:r>
            <w:r>
              <w:br/>
            </w:r>
            <w:r>
              <w:br/>
            </w:r>
            <w:r>
              <w:br/>
            </w:r>
          </w:p>
        </w:tc>
      </w:tr>
    </w:tbl>
    <w:p w14:paraId="01E18133" w14:textId="77777777" w:rsidR="00B62FD2" w:rsidRDefault="00B62FD2">
      <w:pPr>
        <w:spacing w:after="80"/>
      </w:pPr>
    </w:p>
    <w:p w14:paraId="43263514" w14:textId="77777777" w:rsidR="00B62FD2" w:rsidRDefault="00000000">
      <w:pPr>
        <w:keepNext/>
        <w:spacing w:before="160" w:after="40"/>
      </w:pPr>
      <w:r>
        <w:rPr>
          <w:b/>
          <w:color w:val="1B365D"/>
          <w:sz w:val="22"/>
        </w:rPr>
        <w:t>4.2 Decision-Maker Presentation Outline (PS0102)</w:t>
      </w:r>
    </w:p>
    <w:p w14:paraId="2BCF18E9" w14:textId="77777777" w:rsidR="00B62FD2" w:rsidRDefault="00000000">
      <w:r>
        <w:rPr>
          <w:b/>
        </w:rPr>
        <w:t>Outline your 5-slide presentation deck, explaining how you tailor messaging for diverse stakeholders (e.g., Finance focus vs. Union focus):</w:t>
      </w:r>
    </w:p>
    <w:tbl>
      <w:tblPr>
        <w:tblW w:w="0" w:type="auto"/>
        <w:jc w:val="center"/>
        <w:tblLook w:val="04A0" w:firstRow="1" w:lastRow="0" w:firstColumn="1" w:lastColumn="0" w:noHBand="0" w:noVBand="1"/>
      </w:tblPr>
      <w:tblGrid>
        <w:gridCol w:w="1440"/>
        <w:gridCol w:w="3888"/>
        <w:gridCol w:w="4608"/>
      </w:tblGrid>
      <w:tr w:rsidR="00B62FD2" w14:paraId="1B403417" w14:textId="77777777">
        <w:trPr>
          <w:cantSplit/>
          <w:tblHeader/>
          <w:jc w:val="center"/>
        </w:trPr>
        <w:tc>
          <w:tcPr>
            <w:tcW w:w="1440"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42FB688E" w14:textId="77777777" w:rsidR="00B62FD2" w:rsidRDefault="00000000">
            <w:r>
              <w:rPr>
                <w:b/>
                <w:color w:val="FFFFFF"/>
                <w:sz w:val="19"/>
              </w:rPr>
              <w:t>Slide #</w:t>
            </w:r>
          </w:p>
        </w:tc>
        <w:tc>
          <w:tcPr>
            <w:tcW w:w="3888"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41E6D51F" w14:textId="77777777" w:rsidR="00B62FD2" w:rsidRDefault="00000000">
            <w:r>
              <w:rPr>
                <w:b/>
                <w:color w:val="FFFFFF"/>
                <w:sz w:val="19"/>
              </w:rPr>
              <w:t>Slide Title &amp; Core Focus</w:t>
            </w:r>
          </w:p>
        </w:tc>
        <w:tc>
          <w:tcPr>
            <w:tcW w:w="4608" w:type="dxa"/>
            <w:tcBorders>
              <w:top w:val="single" w:sz="4" w:space="0" w:color="CCCCCC"/>
              <w:bottom w:val="single" w:sz="4" w:space="0" w:color="CCCCCC"/>
            </w:tcBorders>
            <w:shd w:val="clear" w:color="auto" w:fill="1B365D"/>
            <w:tcMar>
              <w:top w:w="100" w:type="dxa"/>
              <w:left w:w="120" w:type="dxa"/>
              <w:bottom w:w="100" w:type="dxa"/>
              <w:right w:w="120" w:type="dxa"/>
            </w:tcMar>
            <w:vAlign w:val="center"/>
          </w:tcPr>
          <w:p w14:paraId="4F8ACF51" w14:textId="77777777" w:rsidR="00B62FD2" w:rsidRDefault="00000000">
            <w:r>
              <w:rPr>
                <w:b/>
                <w:color w:val="FFFFFF"/>
                <w:sz w:val="19"/>
              </w:rPr>
              <w:t>Tailored Messaging &amp; Visual Strategy</w:t>
            </w:r>
          </w:p>
        </w:tc>
      </w:tr>
      <w:tr w:rsidR="00B62FD2" w14:paraId="0FB1FA1C" w14:textId="77777777">
        <w:trPr>
          <w:cantSplit/>
          <w:jc w:val="center"/>
        </w:trPr>
        <w:tc>
          <w:tcPr>
            <w:tcW w:w="144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091B0BC8" w14:textId="77777777" w:rsidR="00B62FD2" w:rsidRDefault="00000000">
            <w:r>
              <w:rPr>
                <w:sz w:val="18"/>
              </w:rPr>
              <w:t>Slide 1</w:t>
            </w:r>
          </w:p>
        </w:tc>
        <w:tc>
          <w:tcPr>
            <w:tcW w:w="388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6D9FBEB0" w14:textId="77777777" w:rsidR="00B62FD2" w:rsidRDefault="00000000">
            <w:r>
              <w:rPr>
                <w:sz w:val="18"/>
              </w:rPr>
              <w:t>Title &amp; Executive Overview</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24634745" w14:textId="77777777" w:rsidR="00B62FD2" w:rsidRDefault="00000000">
            <w:r>
              <w:rPr>
                <w:sz w:val="18"/>
              </w:rPr>
              <w:t>Set professional tone; high-level crisis context.</w:t>
            </w:r>
          </w:p>
        </w:tc>
      </w:tr>
      <w:tr w:rsidR="00B62FD2" w14:paraId="1EE91E40" w14:textId="77777777">
        <w:trPr>
          <w:cantSplit/>
          <w:jc w:val="center"/>
        </w:trPr>
        <w:tc>
          <w:tcPr>
            <w:tcW w:w="144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9D4C80F" w14:textId="77777777" w:rsidR="00B62FD2" w:rsidRDefault="00000000">
            <w:r>
              <w:rPr>
                <w:sz w:val="18"/>
              </w:rPr>
              <w:t>Slide 2</w:t>
            </w:r>
          </w:p>
        </w:tc>
        <w:tc>
          <w:tcPr>
            <w:tcW w:w="388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330BB0A8" w14:textId="77777777" w:rsidR="00B62FD2" w:rsidRDefault="00000000">
            <w:r>
              <w:rPr>
                <w:sz w:val="18"/>
              </w:rPr>
              <w:t>Operational Diagnostics &amp; Cost Impact</w:t>
            </w:r>
          </w:p>
        </w:tc>
        <w:tc>
          <w:tcPr>
            <w:tcW w:w="460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6284E243" w14:textId="77777777" w:rsidR="00B62FD2" w:rsidRDefault="00000000">
            <w:r>
              <w:rPr>
                <w:sz w:val="18"/>
              </w:rPr>
              <w:t>Tailored to Finance: Turnover costs &amp; SLA penalties.</w:t>
            </w:r>
          </w:p>
        </w:tc>
      </w:tr>
      <w:tr w:rsidR="00B62FD2" w14:paraId="5C7B460D" w14:textId="77777777">
        <w:trPr>
          <w:cantSplit/>
          <w:jc w:val="center"/>
        </w:trPr>
        <w:tc>
          <w:tcPr>
            <w:tcW w:w="144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703A4507" w14:textId="77777777" w:rsidR="00B62FD2" w:rsidRDefault="00000000">
            <w:r>
              <w:rPr>
                <w:sz w:val="18"/>
              </w:rPr>
              <w:t>Slide 3</w:t>
            </w:r>
          </w:p>
        </w:tc>
        <w:tc>
          <w:tcPr>
            <w:tcW w:w="388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06771E33" w14:textId="77777777" w:rsidR="00B62FD2" w:rsidRDefault="00000000">
            <w:r>
              <w:rPr>
                <w:sz w:val="18"/>
              </w:rPr>
              <w:t>Root Cause Analysis (5 Whys)</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22CE395C" w14:textId="77777777" w:rsidR="00B62FD2" w:rsidRDefault="00000000">
            <w:r>
              <w:rPr>
                <w:sz w:val="18"/>
              </w:rPr>
              <w:t>Objective, evidence-based system &amp; leadership analysis.</w:t>
            </w:r>
          </w:p>
        </w:tc>
      </w:tr>
      <w:tr w:rsidR="00B62FD2" w14:paraId="68BDF20A" w14:textId="77777777">
        <w:trPr>
          <w:cantSplit/>
          <w:jc w:val="center"/>
        </w:trPr>
        <w:tc>
          <w:tcPr>
            <w:tcW w:w="1440"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003B5371" w14:textId="77777777" w:rsidR="00B62FD2" w:rsidRDefault="00000000">
            <w:r>
              <w:rPr>
                <w:sz w:val="18"/>
              </w:rPr>
              <w:t>Slide 4</w:t>
            </w:r>
          </w:p>
        </w:tc>
        <w:tc>
          <w:tcPr>
            <w:tcW w:w="388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7EFCCD0B" w14:textId="77777777" w:rsidR="00B62FD2" w:rsidRDefault="00000000">
            <w:r>
              <w:rPr>
                <w:sz w:val="18"/>
              </w:rPr>
              <w:t>3-Tier HR Recovery Solution</w:t>
            </w:r>
          </w:p>
        </w:tc>
        <w:tc>
          <w:tcPr>
            <w:tcW w:w="4608" w:type="dxa"/>
            <w:tcBorders>
              <w:top w:val="single" w:sz="4" w:space="0" w:color="CCCCCC"/>
              <w:bottom w:val="single" w:sz="4" w:space="0" w:color="CCCCCC"/>
            </w:tcBorders>
            <w:shd w:val="clear" w:color="auto" w:fill="F4F6F9"/>
            <w:tcMar>
              <w:top w:w="100" w:type="dxa"/>
              <w:left w:w="120" w:type="dxa"/>
              <w:bottom w:w="100" w:type="dxa"/>
              <w:right w:w="120" w:type="dxa"/>
            </w:tcMar>
            <w:vAlign w:val="center"/>
          </w:tcPr>
          <w:p w14:paraId="43532BA3" w14:textId="77777777" w:rsidR="00B62FD2" w:rsidRDefault="00000000">
            <w:r>
              <w:rPr>
                <w:sz w:val="18"/>
              </w:rPr>
              <w:t>Tailored to Operations &amp; Union: Quota relief &amp; career growth.</w:t>
            </w:r>
          </w:p>
        </w:tc>
      </w:tr>
      <w:tr w:rsidR="00B62FD2" w14:paraId="48335D2B" w14:textId="77777777">
        <w:trPr>
          <w:cantSplit/>
          <w:jc w:val="center"/>
        </w:trPr>
        <w:tc>
          <w:tcPr>
            <w:tcW w:w="1440"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59FB6410" w14:textId="77777777" w:rsidR="00B62FD2" w:rsidRDefault="00000000">
            <w:r>
              <w:rPr>
                <w:sz w:val="18"/>
              </w:rPr>
              <w:t>Slide 5</w:t>
            </w:r>
          </w:p>
        </w:tc>
        <w:tc>
          <w:tcPr>
            <w:tcW w:w="388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1C3AB260" w14:textId="77777777" w:rsidR="00B62FD2" w:rsidRDefault="00000000">
            <w:r>
              <w:rPr>
                <w:sz w:val="18"/>
              </w:rPr>
              <w:t>Implementation Timeline &amp; Sign-off</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vAlign w:val="center"/>
          </w:tcPr>
          <w:p w14:paraId="12D9CA52" w14:textId="77777777" w:rsidR="00B62FD2" w:rsidRDefault="00000000">
            <w:r>
              <w:rPr>
                <w:sz w:val="18"/>
              </w:rPr>
              <w:t>Clear call to action &amp; governance next steps.</w:t>
            </w:r>
          </w:p>
        </w:tc>
      </w:tr>
    </w:tbl>
    <w:p w14:paraId="758A08FE" w14:textId="77777777" w:rsidR="00B62FD2" w:rsidRDefault="00B62FD2"/>
    <w:sectPr w:rsidR="00B62FD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815531">
    <w:abstractNumId w:val="8"/>
  </w:num>
  <w:num w:numId="2" w16cid:durableId="644892240">
    <w:abstractNumId w:val="6"/>
  </w:num>
  <w:num w:numId="3" w16cid:durableId="889345917">
    <w:abstractNumId w:val="5"/>
  </w:num>
  <w:num w:numId="4" w16cid:durableId="1077166790">
    <w:abstractNumId w:val="4"/>
  </w:num>
  <w:num w:numId="5" w16cid:durableId="1475175707">
    <w:abstractNumId w:val="7"/>
  </w:num>
  <w:num w:numId="6" w16cid:durableId="1817528319">
    <w:abstractNumId w:val="3"/>
  </w:num>
  <w:num w:numId="7" w16cid:durableId="2042700465">
    <w:abstractNumId w:val="2"/>
  </w:num>
  <w:num w:numId="8" w16cid:durableId="1115445859">
    <w:abstractNumId w:val="1"/>
  </w:num>
  <w:num w:numId="9" w16cid:durableId="5259436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DBF"/>
    <w:rsid w:val="00AA1D8D"/>
    <w:rsid w:val="00B47730"/>
    <w:rsid w:val="00B62FD2"/>
    <w:rsid w:val="00C534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A72FB"/>
  <w14:defaultImageDpi w14:val="300"/>
  <w15:docId w15:val="{423504C4-2CB6-AC44-B776-BFA061CF3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Heidi Edwards</cp:lastModifiedBy>
  <cp:revision>2</cp:revision>
  <dcterms:created xsi:type="dcterms:W3CDTF">2013-12-23T23:15:00Z</dcterms:created>
  <dcterms:modified xsi:type="dcterms:W3CDTF">2026-09-15T08:44:00Z</dcterms:modified>
  <cp:category/>
</cp:coreProperties>
</file>