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C56301C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</w:pPr>
    </w:p>
    <w:p w14:paraId="6180664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5E0B645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rPr>
          <w:noProof/>
        </w:rPr>
        <w:drawing>
          <wp:inline distT="19050" distB="19050" distL="19050" distR="19050" wp14:anchorId="56EACE0F" wp14:editId="08F002D9">
            <wp:extent cx="0" cy="0"/>
            <wp:effectExtent l="0" t="0" r="0" b="0"/>
            <wp:docPr id="65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68BD2D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</w:t>
      </w:r>
      <w:r>
        <w:tab/>
        <w:t>            </w:t>
      </w:r>
    </w:p>
    <w:p w14:paraId="3C9824D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Nome do participante:                                                                             </w:t>
      </w:r>
    </w:p>
    <w:p w14:paraId="33CAC92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05932CEB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          </w:t>
      </w:r>
      <w:r>
        <w:tab/>
        <w:t>            </w:t>
      </w:r>
    </w:p>
    <w:p w14:paraId="7A2EE7BE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b/>
          <w:shd w:val="clear" w:color="auto" w:fill="93C47D"/>
        </w:rPr>
      </w:pPr>
      <w:r>
        <w:rPr>
          <w:b/>
          <w:shd w:val="clear" w:color="auto" w:fill="93C47D"/>
        </w:rPr>
        <w:t xml:space="preserve">Scorecard - Folha de registro da </w:t>
      </w:r>
      <w:proofErr w:type="spellStart"/>
      <w:proofErr w:type="gramStart"/>
      <w:r>
        <w:rPr>
          <w:b/>
          <w:shd w:val="clear" w:color="auto" w:fill="93C47D"/>
        </w:rPr>
        <w:t>auto-avaliação</w:t>
      </w:r>
      <w:proofErr w:type="spellEnd"/>
      <w:proofErr w:type="gramEnd"/>
    </w:p>
    <w:p w14:paraId="747D62F3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  <w:sz w:val="20"/>
          <w:szCs w:val="20"/>
        </w:rPr>
      </w:pPr>
      <w:r>
        <w:rPr>
          <w:b/>
          <w:sz w:val="20"/>
          <w:szCs w:val="20"/>
        </w:rPr>
        <w:t> </w:t>
      </w:r>
    </w:p>
    <w:p w14:paraId="0949F91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A cada semana do programa, você refletirá sobre o desempenho dessa semana. Decida se você acha que ganhou um azul, verde, amarelo ou vermelho para cada habilidade. Escreva 4 (azul), 3 (verde), 2 (amarelo) ou 1 (vermelho) para cada habilidade na tabela abaixo. Por favor, use a Rubrica Geração de Pontuação para ajudá-lo a decidir sobre uma pontuação.</w:t>
      </w:r>
    </w:p>
    <w:p w14:paraId="75E5C816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0B39E0F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Use esta folha durante a sessão de Revisão do Scorecard toda semana.</w:t>
      </w:r>
    </w:p>
    <w:p w14:paraId="46773539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6641A3F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 </w:t>
      </w:r>
    </w:p>
    <w:p w14:paraId="7F3C603E" w14:textId="77777777" w:rsidR="00362BD3" w:rsidRDefault="00362BD3">
      <w:pPr>
        <w:pBdr>
          <w:top w:val="nil"/>
          <w:left w:val="nil"/>
          <w:bottom w:val="nil"/>
          <w:right w:val="nil"/>
          <w:between w:val="nil"/>
        </w:pBdr>
        <w:jc w:val="center"/>
        <w:rPr>
          <w:sz w:val="20"/>
          <w:szCs w:val="20"/>
        </w:rPr>
      </w:pPr>
    </w:p>
    <w:tbl>
      <w:tblPr>
        <w:tblStyle w:val="a3"/>
        <w:tblW w:w="9368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0"/>
        <w:gridCol w:w="850"/>
        <w:gridCol w:w="850"/>
        <w:gridCol w:w="851"/>
        <w:gridCol w:w="871"/>
        <w:gridCol w:w="841"/>
        <w:gridCol w:w="851"/>
        <w:gridCol w:w="851"/>
        <w:gridCol w:w="851"/>
        <w:gridCol w:w="851"/>
        <w:gridCol w:w="851"/>
      </w:tblGrid>
      <w:tr w:rsidR="00362BD3" w14:paraId="77C62FAC" w14:textId="77777777">
        <w:tc>
          <w:tcPr>
            <w:tcW w:w="85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A45341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3422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EC43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Mentalidades</w:t>
            </w:r>
          </w:p>
        </w:tc>
        <w:tc>
          <w:tcPr>
            <w:tcW w:w="3394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D61F4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Habilidades comportamentais</w:t>
            </w:r>
          </w:p>
        </w:tc>
        <w:tc>
          <w:tcPr>
            <w:tcW w:w="1702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E798A9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De outros</w:t>
            </w:r>
          </w:p>
        </w:tc>
      </w:tr>
      <w:tr w:rsidR="00362BD3" w14:paraId="07382056" w14:textId="77777777">
        <w:tc>
          <w:tcPr>
            <w:tcW w:w="85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91FC682" w14:textId="77777777" w:rsidR="00362BD3" w:rsidRDefault="00362BD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b/>
                <w:sz w:val="16"/>
                <w:szCs w:val="16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30F27C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Responsabilidade pessoal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7663E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Mentalidade de crescimento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E4320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futura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45FC92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Persistência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9B3AC42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Comunicação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CE46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Orientação ao detalhe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222CD5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Trabalho em equipe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1ECC9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Gerenciamento de tempo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39C3F5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Profissionalismo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7B7B7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C37795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Precisão técnica</w:t>
            </w:r>
          </w:p>
        </w:tc>
      </w:tr>
      <w:tr w:rsidR="00362BD3" w14:paraId="7A1C584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3D292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860B9ED" w14:textId="4210740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1C97D21" w14:textId="0C3FE10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D2587E" w14:textId="09A86AAA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599BD33" w14:textId="1D10BA2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5FC4F28" w14:textId="25C30F97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B756E4C" w14:textId="4739D30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153F5D" w14:textId="10614561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2C9FE3" w14:textId="7EAF568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FE9DC8" w14:textId="279867E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F7E517" w14:textId="1CD67BA8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1</w:t>
            </w:r>
          </w:p>
        </w:tc>
      </w:tr>
      <w:tr w:rsidR="00362BD3" w14:paraId="2676D509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C72989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354D71C" w14:textId="6B52B019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8CD297C" w14:textId="5E3AA7A4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BD4B7E" w14:textId="0B3E2276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6060B9F" w14:textId="69BCC13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0F8AD5A" w14:textId="094D253D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1F2052" w14:textId="6F9A48D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827E6B1" w14:textId="0CEA0681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DCA0CB6" w14:textId="0908299B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5677FD" w14:textId="1930CF44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F45DE88" w14:textId="008C20C6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62BD3" w14:paraId="60552625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7D774A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A27E29" w14:textId="1AD200D5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CEC8C7" w14:textId="0576A800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2F96AFC" w14:textId="3417C4F5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58A2694" w14:textId="0EEBA8A3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FF6DE38" w14:textId="01B124D6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CB7FE1C" w14:textId="03DED6A3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99C4400" w14:textId="16DCDF7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AE986F2" w14:textId="3276439C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BEACEAD" w14:textId="7E0C8704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602AA6"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0797BF" w14:textId="41A4B25E" w:rsidR="00362BD3" w:rsidRDefault="00602A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  <w:r w:rsidR="003C5A81">
              <w:t> </w:t>
            </w:r>
          </w:p>
        </w:tc>
      </w:tr>
      <w:tr w:rsidR="00362BD3" w14:paraId="32A98931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DA53647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4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6201DA9" w14:textId="7B42A614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  <w:r w:rsidR="00E62888">
              <w:t>3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91E8409" w14:textId="23CABBDD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2BC041E" w14:textId="18662D16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F6CB3D" w14:textId="7A0427B8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FC2EB" w14:textId="75D6C23D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459075" w14:textId="00F5243C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3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9C39F3C" w14:textId="5E59CC0F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 xml:space="preserve">2 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0C0AC9E" w14:textId="45F914EB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AAB11DA" w14:textId="5FEF9892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FD893C2" w14:textId="3E50E14E" w:rsidR="00362BD3" w:rsidRDefault="00E6288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2</w:t>
            </w:r>
          </w:p>
        </w:tc>
      </w:tr>
      <w:tr w:rsidR="00362BD3" w14:paraId="2698EA18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D00DF4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5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581EB9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43839C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C0C6D8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33D32B76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7373019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B3D0DF1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04CAEBD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8D880D8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4D3C5CC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B57E92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  <w:tr w:rsidR="00362BD3" w14:paraId="2DDBE3B0" w14:textId="77777777"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595BA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Semana 6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61F0E8F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07E50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8E13713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7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30AB1F0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C591C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1A566EE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216A9BA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1E2B57B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158F8AA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D486874" w14:textId="77777777" w:rsidR="00362BD3" w:rsidRDefault="003C5A8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>
              <w:t> </w:t>
            </w:r>
          </w:p>
        </w:tc>
      </w:tr>
    </w:tbl>
    <w:p w14:paraId="67BA9D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4DF00B9" w14:textId="77777777" w:rsidR="00602AA6" w:rsidRDefault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</w:p>
    <w:p w14:paraId="7D3CB512" w14:textId="0DE63DD6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1CFB601D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</w:t>
      </w:r>
    </w:p>
    <w:p w14:paraId="72A2F3A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</w:pPr>
      <w:r>
        <w:t>        </w:t>
      </w:r>
    </w:p>
    <w:p w14:paraId="706A3391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5494314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569F246A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3244E1A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1791BA22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4C9E647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382342D" w14:textId="635D4E83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jc w:val="center"/>
        <w:rPr>
          <w:b/>
          <w:highlight w:val="yellow"/>
        </w:rPr>
      </w:pPr>
      <w:r>
        <w:rPr>
          <w:b/>
          <w:highlight w:val="yellow"/>
        </w:rPr>
        <w:lastRenderedPageBreak/>
        <w:t xml:space="preserve">Semana de Reflexão do Scorecard Semanal </w:t>
      </w:r>
      <w:r w:rsidR="00602AA6">
        <w:rPr>
          <w:b/>
          <w:highlight w:val="yellow"/>
        </w:rPr>
        <w:t>3</w:t>
      </w:r>
    </w:p>
    <w:p w14:paraId="65188C98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</w:p>
    <w:p w14:paraId="79D692EF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>Qual habilidade você mais gostaria de melhorar no futuro? Como você vai melhorar?</w:t>
      </w:r>
    </w:p>
    <w:p w14:paraId="3B1298E0" w14:textId="02F2C3A7" w:rsidR="00362BD3" w:rsidRDefault="003C5A81" w:rsidP="00E6288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 w:rsidRPr="00602AA6">
        <w:rPr>
          <w:bCs/>
        </w:rPr>
        <w:t> </w:t>
      </w:r>
      <w:r w:rsidR="00602AA6" w:rsidRPr="00602AA6">
        <w:rPr>
          <w:bCs/>
        </w:rPr>
        <w:t xml:space="preserve">Trabalho em </w:t>
      </w:r>
      <w:r w:rsidR="00602AA6">
        <w:rPr>
          <w:bCs/>
        </w:rPr>
        <w:t xml:space="preserve">equipe, </w:t>
      </w:r>
      <w:r w:rsidR="00E62888">
        <w:rPr>
          <w:bCs/>
        </w:rPr>
        <w:t xml:space="preserve">ainda me vejo bem preso em trabalhar com meus colegas de sala, mesmo que já consiga ajudar mais eles e ser ajudados por eles, </w:t>
      </w:r>
      <w:proofErr w:type="gramStart"/>
      <w:r w:rsidR="00E62888">
        <w:rPr>
          <w:bCs/>
        </w:rPr>
        <w:t>varias</w:t>
      </w:r>
      <w:proofErr w:type="gramEnd"/>
      <w:r w:rsidR="00E62888">
        <w:rPr>
          <w:bCs/>
        </w:rPr>
        <w:t xml:space="preserve"> vezes durante a semana tive coragem para pedir ajuda aos meus colegas de sala para entender o conteúdo e fazer os exercícios.</w:t>
      </w:r>
    </w:p>
    <w:p w14:paraId="36488D19" w14:textId="77777777" w:rsidR="00E62888" w:rsidRDefault="00E62888" w:rsidP="00E6288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/>
        </w:rPr>
      </w:pPr>
    </w:p>
    <w:p w14:paraId="537F9FD7" w14:textId="77777777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Houve diferenças nas pontuações de alguma das habilidades listadas no </w:t>
      </w:r>
      <w:proofErr w:type="spellStart"/>
      <w:r>
        <w:rPr>
          <w:b/>
        </w:rPr>
        <w:t>scorecard</w:t>
      </w:r>
      <w:proofErr w:type="spellEnd"/>
      <w:r>
        <w:rPr>
          <w:b/>
        </w:rPr>
        <w:t xml:space="preserve"> que você acha que não mostraram com precisão sua compreensão ou demonstração dessa habilidade? Nesse caso, forneça exemplos específicos para explicar o porquê.</w:t>
      </w:r>
    </w:p>
    <w:p w14:paraId="6223EC78" w14:textId="4A6A4E3B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 </w:t>
      </w:r>
      <w:r w:rsidR="00E62888">
        <w:t>Sim, houve diferença em algumas habilidades, o trabalho em equipe está diferente, a comunicação está aumentando bem, venho conseguindo me expressar e colocar meus pensamentos bem em palavras.</w:t>
      </w:r>
    </w:p>
    <w:p w14:paraId="4F852461" w14:textId="64E580D9" w:rsidR="00362BD3" w:rsidRPr="00602AA6" w:rsidRDefault="003C5A81" w:rsidP="00602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20"/>
      </w:pPr>
      <w:r>
        <w:tab/>
      </w:r>
      <w:r>
        <w:tab/>
      </w:r>
      <w:r>
        <w:tab/>
      </w:r>
      <w:r>
        <w:tab/>
      </w:r>
    </w:p>
    <w:p w14:paraId="41D16D1D" w14:textId="68394311" w:rsidR="00362BD3" w:rsidRDefault="003C5A81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b/>
        </w:rPr>
      </w:pPr>
      <w:r>
        <w:rPr>
          <w:b/>
        </w:rPr>
        <w:t xml:space="preserve">Que habilidade você teve mais sucesso em melhorar esta semana e como </w:t>
      </w:r>
      <w:proofErr w:type="gramStart"/>
      <w:r>
        <w:rPr>
          <w:b/>
        </w:rPr>
        <w:t xml:space="preserve">conseguiu </w:t>
      </w:r>
      <w:r w:rsidR="0024504A">
        <w:rPr>
          <w:b/>
        </w:rPr>
        <w:t xml:space="preserve"> </w:t>
      </w:r>
      <w:r>
        <w:rPr>
          <w:b/>
        </w:rPr>
        <w:t>fazê</w:t>
      </w:r>
      <w:proofErr w:type="gramEnd"/>
      <w:r>
        <w:rPr>
          <w:b/>
        </w:rPr>
        <w:t>-lo?</w:t>
      </w:r>
    </w:p>
    <w:p w14:paraId="1A53BD24" w14:textId="0F0FA7F8" w:rsidR="00362BD3" w:rsidRPr="00602AA6" w:rsidRDefault="00E62888">
      <w:pPr>
        <w:pBdr>
          <w:top w:val="nil"/>
          <w:left w:val="nil"/>
          <w:bottom w:val="nil"/>
          <w:right w:val="nil"/>
          <w:between w:val="nil"/>
        </w:pBdr>
        <w:spacing w:line="331" w:lineRule="auto"/>
        <w:rPr>
          <w:bCs/>
        </w:rPr>
      </w:pPr>
      <w:r>
        <w:rPr>
          <w:bCs/>
        </w:rPr>
        <w:t xml:space="preserve">A comunicação e trabalho em equipe vem aumentando bem, eu tenho problemas para confiar nas </w:t>
      </w:r>
      <w:proofErr w:type="gramStart"/>
      <w:r>
        <w:rPr>
          <w:bCs/>
        </w:rPr>
        <w:t>pessoas</w:t>
      </w:r>
      <w:proofErr w:type="gramEnd"/>
      <w:r>
        <w:rPr>
          <w:bCs/>
        </w:rPr>
        <w:t xml:space="preserve"> mas quando sinto que posso confiar nelas eu fico bem mais comunicativo e receptivo aos mesmos, não sendo tão ruim para mim fazer atividades em dupla ou grupos.</w:t>
      </w:r>
    </w:p>
    <w:p w14:paraId="37F0046B" w14:textId="245D1E8F" w:rsidR="00602AA6" w:rsidRDefault="00602AA6"/>
    <w:p w14:paraId="236A2CBE" w14:textId="63B8DCE1" w:rsidR="00602AA6" w:rsidRDefault="00602AA6">
      <w:pPr>
        <w:rPr>
          <w:b/>
          <w:bCs/>
        </w:rPr>
      </w:pPr>
      <w:r>
        <w:rPr>
          <w:b/>
          <w:bCs/>
        </w:rPr>
        <w:t>Avaliação em pares:</w:t>
      </w:r>
    </w:p>
    <w:p w14:paraId="45FE99C0" w14:textId="4F531BBB" w:rsidR="00602AA6" w:rsidRDefault="00602AA6"/>
    <w:p w14:paraId="425BB345" w14:textId="3D9D1B2F" w:rsidR="00602AA6" w:rsidRPr="00602AA6" w:rsidRDefault="00602AA6">
      <w:r>
        <w:t xml:space="preserve">Essa semana minha dupla foi o </w:t>
      </w:r>
      <w:r w:rsidR="00E62888">
        <w:t>Talita</w:t>
      </w:r>
      <w:r>
        <w:t xml:space="preserve"> e durante essa semana </w:t>
      </w:r>
      <w:r w:rsidR="00E62888">
        <w:t xml:space="preserve">pude observar que ela se comunica bem com os colegas, se ela tem alguma </w:t>
      </w:r>
      <w:r w:rsidR="00156E72">
        <w:t>dúvida</w:t>
      </w:r>
      <w:r w:rsidR="00E62888">
        <w:t xml:space="preserve"> pergunta logo para o professor ou se tem algum problema com o programa procura alguém da sala que esteja disponível para </w:t>
      </w:r>
      <w:r w:rsidR="00156E72">
        <w:t>ajudá-la, mesmo que não seja tão participativa sempre, busca mostrar presença e respeito a todos.</w:t>
      </w:r>
    </w:p>
    <w:sectPr w:rsidR="00602AA6" w:rsidRPr="00602AA6">
      <w:headerReference w:type="default" r:id="rId8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87E2FD" w14:textId="77777777" w:rsidR="003C5A81" w:rsidRDefault="003C5A81">
      <w:r>
        <w:separator/>
      </w:r>
    </w:p>
  </w:endnote>
  <w:endnote w:type="continuationSeparator" w:id="0">
    <w:p w14:paraId="442AD402" w14:textId="77777777" w:rsidR="003C5A81" w:rsidRDefault="003C5A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369C91" w14:textId="77777777" w:rsidR="003C5A81" w:rsidRDefault="003C5A81">
      <w:r>
        <w:separator/>
      </w:r>
    </w:p>
  </w:footnote>
  <w:footnote w:type="continuationSeparator" w:id="0">
    <w:p w14:paraId="1050952D" w14:textId="77777777" w:rsidR="003C5A81" w:rsidRDefault="003C5A8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8AD7E9" w14:textId="77777777" w:rsidR="00362BD3" w:rsidRDefault="00362BD3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62BD3"/>
    <w:rsid w:val="00156E72"/>
    <w:rsid w:val="0024504A"/>
    <w:rsid w:val="00362BD3"/>
    <w:rsid w:val="003A4396"/>
    <w:rsid w:val="003C5A81"/>
    <w:rsid w:val="00602AA6"/>
    <w:rsid w:val="00E62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3DE15F"/>
  <w15:docId w15:val="{C8EA7638-E683-451F-936A-B3B8CA876B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25" w:after="225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40" w:after="24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255" w:after="255"/>
      <w:outlineLvl w:val="4"/>
    </w:pPr>
    <w:rPr>
      <w:b/>
      <w:sz w:val="18"/>
      <w:szCs w:val="18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pBdr>
        <w:top w:val="nil"/>
        <w:left w:val="nil"/>
        <w:bottom w:val="nil"/>
        <w:right w:val="nil"/>
        <w:between w:val="nil"/>
      </w:pBdr>
      <w:spacing w:before="360" w:after="360"/>
      <w:outlineLvl w:val="5"/>
    </w:pPr>
    <w:rPr>
      <w:b/>
      <w:sz w:val="16"/>
      <w:szCs w:val="1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3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eYoyS+Fp4hULvx8/Z3eyOkF9tA==">AMUW2mWtfB1g5sHCNwOiRSLeGEO6CYXAD1/Hu3n9iwj9exPWaIHytr31DmpDRU60t4z0X6uNXLlfPbklQwI5Ut4brYiHVT2fCvbNfp1QAC/bEr3A//4Kyzc=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448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Home</dc:creator>
  <cp:lastModifiedBy>Nohan Esteves Roldão</cp:lastModifiedBy>
  <cp:revision>2</cp:revision>
  <dcterms:created xsi:type="dcterms:W3CDTF">2021-04-10T01:18:00Z</dcterms:created>
  <dcterms:modified xsi:type="dcterms:W3CDTF">2021-04-10T01:18:00Z</dcterms:modified>
</cp:coreProperties>
</file>