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r>
        <w:rPr>
          <w:b/>
        </w:rPr>
        <w:t xml:space="preserve">NOTE: this is a work-in-progress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authorship"/>
      <w:bookmarkEnd w:id="23"/>
      <w:r>
        <w:t xml:space="preserve">Authorship</w:t>
      </w:r>
    </w:p>
    <w:p>
      <w:r>
        <w:t xml:space="preserve">Nick Youngblut (2015)</w:t>
      </w:r>
    </w:p>
    <w:p>
      <w:pPr>
        <w:pStyle w:val="Heading2"/>
      </w:pPr>
      <w:bookmarkStart w:id="24" w:name="equipment-needed"/>
      <w:bookmarkEnd w:id="24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5" w:name="reagents-needed"/>
      <w:bookmarkEnd w:id="25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6" w:name="existing-protocols"/>
      <w:bookmarkEnd w:id="26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9" w:name="paying-for-the-service"/>
      <w:bookmarkEnd w:id="29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30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1" w:name="cornell-groups-doing-plfa"/>
      <w:bookmarkEnd w:id="31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2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3" w:name="gc-columns-used-in-other-studies"/>
      <w:bookmarkEnd w:id="33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6" w:name="gc-ms-used"/>
      <w:bookmarkEnd w:id="36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7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8" w:name="transforming-plfa-concentrations-to-cell-numbers"/>
      <w:bookmarkEnd w:id="38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40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1" w:name="converting-dna-to-biomass-c"/>
      <w:bookmarkEnd w:id="41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2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3" w:name="alternative-phospholipid-extraction-from-soil-protocols"/>
      <w:bookmarkEnd w:id="43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5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c209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e81b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