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and Chris Gaby (2011)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4" w:name="procedure"/>
      <w:bookmarkEnd w:id="24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</w:t>
      </w:r>
    </w:p>
    <w:p>
      <w:pPr>
        <w:pStyle w:val="Compact"/>
        <w:numPr>
          <w:numId w:val="1003"/>
          <w:ilvl w:val="1"/>
        </w:numPr>
      </w:pPr>
      <w:r>
        <w:t xml:space="preserve">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The sieving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4888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be658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e12c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