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grinding-protocol"/>
    <w:p>
      <w:pPr>
        <w:pStyle w:val="Heading1"/>
      </w:pPr>
      <w:r>
        <w:t xml:space="preserve">Cellulose Grinding Protocol</w:t>
      </w:r>
    </w:p>
    <w:bookmarkEnd w:id="21"/>
    <w:bookmarkStart w:id="22" w:name="materials"/>
    <w:p>
      <w:pPr>
        <w:pStyle w:val="Heading2"/>
      </w:pPr>
      <w:r>
        <w:t xml:space="preserve">Materials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Bacterial cellulose pellicules</w:t>
      </w:r>
    </w:p>
    <w:p>
      <w:pPr>
        <w:pStyle w:val="Compact"/>
        <w:numPr>
          <w:numId w:val="2"/>
          <w:ilvl w:val="0"/>
        </w:numPr>
      </w:pPr>
      <w:r>
        <w:t xml:space="preserve">Scissors</w:t>
      </w:r>
    </w:p>
    <w:p>
      <w:pPr>
        <w:pStyle w:val="Compact"/>
        <w:numPr>
          <w:numId w:val="2"/>
          <w:ilvl w:val="0"/>
        </w:numPr>
      </w:pPr>
      <w:r>
        <w:t xml:space="preserve">Bead beater jars</w:t>
      </w:r>
    </w:p>
    <w:p>
      <w:pPr>
        <w:pStyle w:val="Compact"/>
        <w:numPr>
          <w:numId w:val="2"/>
          <w:ilvl w:val="0"/>
        </w:numPr>
      </w:pPr>
      <w:r>
        <w:t xml:space="preserve">Bead beater</w:t>
      </w:r>
    </w:p>
    <w:p>
      <w:pPr>
        <w:pStyle w:val="Compact"/>
        <w:numPr>
          <w:numId w:val="2"/>
          <w:ilvl w:val="0"/>
        </w:numPr>
      </w:pPr>
      <w:r>
        <w:t xml:space="preserve">Weighboats/weigh paper</w:t>
      </w:r>
    </w:p>
    <w:p>
      <w:pPr>
        <w:pStyle w:val="Compact"/>
        <w:numPr>
          <w:numId w:val="2"/>
          <w:ilvl w:val="0"/>
        </w:numPr>
      </w:pPr>
      <w:r>
        <w:t xml:space="preserve">Scale</w:t>
      </w:r>
    </w:p>
    <w:p>
      <w:pPr>
        <w:pStyle w:val="Compact"/>
        <w:numPr>
          <w:numId w:val="2"/>
          <w:ilvl w:val="0"/>
        </w:numPr>
      </w:pPr>
      <w:r>
        <w:t xml:space="preserve">250 um Sieve</w:t>
      </w:r>
    </w:p>
    <w:p>
      <w:pPr>
        <w:pStyle w:val="Compact"/>
        <w:numPr>
          <w:numId w:val="2"/>
          <w:ilvl w:val="0"/>
        </w:numPr>
      </w:pPr>
      <w:r>
        <w:t xml:space="preserve">Scintillation vials for holding ground cellulose</w:t>
      </w:r>
    </w:p>
    <w:bookmarkStart w:id="23" w:name="procedure"/>
    <w:p>
      <w:pPr>
        <w:pStyle w:val="Heading2"/>
      </w:pPr>
      <w:r>
        <w:t xml:space="preserve">Procedure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3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3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3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3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4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3"/>
          <w:ilvl w:val="0"/>
        </w:numPr>
      </w:pPr>
      <w:r>
        <w:t xml:space="preserve">Do until all cellulose confetti has been ground.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688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1d657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ff2d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