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cellulose-production"/>
    <w:p>
      <w:pPr>
        <w:pStyle w:val="Heading1"/>
      </w:pPr>
      <w:r>
        <w:t xml:space="preserve">Cellulose Production</w:t>
      </w:r>
    </w:p>
    <w:bookmarkEnd w:id="21"/>
    <w:p>
      <w:pPr>
        <w:pStyle w:val="Compact"/>
        <w:numPr>
          <w:numId w:val="2"/>
          <w:ilvl w:val="0"/>
        </w:numPr>
      </w:pPr>
      <w:r>
        <w:t xml:space="preserve">Gluconoacetobacter xylinus was grown up on Heo and Son 0.1% glucose agar plates (using 12C-glucose) at 30</w:t>
      </w:r>
      <w:r>
        <w:t xml:space="preserve">o</w:t>
      </w:r>
      <w:r>
        <w:t xml:space="preserve">C without inositol (Heo and Son 2002).</w:t>
      </w:r>
    </w:p>
    <w:p>
      <w:pPr>
        <w:pStyle w:val="Compact"/>
        <w:numPr>
          <w:numId w:val="2"/>
          <w:ilvl w:val="0"/>
        </w:numPr>
      </w:pPr>
      <w:r>
        <w:t xml:space="preserve">Heo and Son liquid minimal media was made with 0.5% 0.1% glucose (make 1L as outlined in recipe).</w:t>
      </w:r>
    </w:p>
    <w:p>
      <w:pPr>
        <w:pStyle w:val="Compact"/>
        <w:numPr>
          <w:numId w:val="2"/>
          <w:ilvl w:val="0"/>
        </w:numPr>
      </w:pPr>
      <w:r>
        <w:t xml:space="preserve">Autoclave media and 10 foil covered 1L flasks</w:t>
      </w:r>
    </w:p>
    <w:p>
      <w:pPr>
        <w:pStyle w:val="Compact"/>
        <w:numPr>
          <w:numId w:val="2"/>
          <w:ilvl w:val="0"/>
        </w:numPr>
      </w:pPr>
      <w:r>
        <w:t xml:space="preserve">To increase surface area for cellulose growth, 100mL of the media was sterilely added to individual 1L Erlenmeyer flasks.</w:t>
      </w:r>
    </w:p>
    <w:p>
      <w:pPr>
        <w:pStyle w:val="Compact"/>
        <w:numPr>
          <w:numId w:val="2"/>
          <w:ilvl w:val="0"/>
        </w:numPr>
      </w:pPr>
      <w:r>
        <w:t xml:space="preserve">Each aliquot of media was inoculated with three isolated colonies of Gluconoacetobacter xylinus from Heo and Son plate.</w:t>
      </w:r>
    </w:p>
    <w:p>
      <w:pPr>
        <w:pStyle w:val="Compact"/>
        <w:numPr>
          <w:numId w:val="2"/>
          <w:ilvl w:val="0"/>
        </w:numPr>
      </w:pPr>
      <w:r>
        <w:t xml:space="preserve">Keep flasks static in the dark at 30</w:t>
      </w:r>
      <w:r>
        <w:t xml:space="preserve">o</w:t>
      </w:r>
      <w:r>
        <w:t xml:space="preserve">C for 2-3 weeks until thick cellulose pellicule forms.</w:t>
      </w:r>
    </w:p>
    <w:bookmarkStart w:id="22" w:name="cellulose-harvest"/>
    <w:p>
      <w:pPr>
        <w:pStyle w:val="Heading1"/>
      </w:pPr>
      <w:r>
        <w:t xml:space="preserve">Cellulose Harvest</w:t>
      </w:r>
    </w:p>
    <w:bookmarkEnd w:id="22"/>
    <w:p>
      <w:pPr>
        <w:pStyle w:val="Compact"/>
        <w:numPr>
          <w:numId w:val="3"/>
          <w:ilvl w:val="0"/>
        </w:numPr>
      </w:pPr>
      <w:r>
        <w:t xml:space="preserve">Pour off excess culture from cellulose growth flask</w:t>
      </w:r>
    </w:p>
    <w:p>
      <w:pPr>
        <w:pStyle w:val="Compact"/>
        <w:numPr>
          <w:numId w:val="3"/>
          <w:ilvl w:val="0"/>
        </w:numPr>
      </w:pPr>
      <w:r>
        <w:t xml:space="preserve">Make 1% Alconox solution</w:t>
      </w:r>
    </w:p>
    <w:p>
      <w:pPr>
        <w:pStyle w:val="Compact"/>
        <w:numPr>
          <w:numId w:val="3"/>
          <w:ilvl w:val="0"/>
        </w:numPr>
      </w:pPr>
      <w:r>
        <w:t xml:space="preserve">Add Alconox 2:1 with cellulose+ residual media (i.e. 200mL of 1% alconox for every 100mL media culture)</w:t>
      </w:r>
    </w:p>
    <w:p>
      <w:pPr>
        <w:pStyle w:val="Compact"/>
        <w:numPr>
          <w:numId w:val="3"/>
          <w:ilvl w:val="0"/>
        </w:numPr>
      </w:pPr>
      <w:r>
        <w:t xml:space="preserve">Autoclave for 30 minutes</w:t>
      </w:r>
    </w:p>
    <w:p>
      <w:pPr>
        <w:pStyle w:val="Compact"/>
        <w:numPr>
          <w:numId w:val="3"/>
          <w:ilvl w:val="0"/>
        </w:numPr>
      </w:pPr>
      <w:r>
        <w:t xml:space="preserve">Rinse under high pressure DI water faucet (~10 times, or until no suds being produced).</w:t>
      </w:r>
    </w:p>
    <w:p>
      <w:pPr>
        <w:pStyle w:val="Compact"/>
        <w:numPr>
          <w:numId w:val="4"/>
          <w:ilvl w:val="1"/>
        </w:numPr>
      </w:pPr>
      <w:r>
        <w:t xml:space="preserve">Use screen to hold over beaker to pour out water each time.</w:t>
      </w:r>
    </w:p>
    <w:p>
      <w:pPr>
        <w:pStyle w:val="Compact"/>
        <w:numPr>
          <w:numId w:val="3"/>
          <w:ilvl w:val="0"/>
        </w:numPr>
      </w:pPr>
      <w:r>
        <w:t xml:space="preserve">At end of rinsing, fill beaker with DI H</w:t>
      </w:r>
      <w:r>
        <w:t xml:space="preserve">2</w:t>
      </w:r>
      <w:r>
        <w:t xml:space="preserve">O and cover.</w:t>
      </w:r>
    </w:p>
    <w:p>
      <w:pPr>
        <w:pStyle w:val="Compact"/>
        <w:numPr>
          <w:numId w:val="3"/>
          <w:ilvl w:val="0"/>
        </w:numPr>
      </w:pPr>
      <w:r>
        <w:t xml:space="preserve">Let sit for 12 hours at room temp, then rinse each beaker 3 times under high pressure DI.</w:t>
      </w:r>
    </w:p>
    <w:p>
      <w:pPr>
        <w:pStyle w:val="Compact"/>
        <w:numPr>
          <w:numId w:val="3"/>
          <w:ilvl w:val="0"/>
        </w:numPr>
      </w:pPr>
      <w:r>
        <w:t xml:space="preserve">Fill with water and let sit for another 12 hours. Repeat this for 2 days (i.e. ~4 rinsings total)</w:t>
      </w:r>
    </w:p>
    <w:p>
      <w:pPr>
        <w:pStyle w:val="Compact"/>
        <w:numPr>
          <w:numId w:val="3"/>
          <w:ilvl w:val="0"/>
        </w:numPr>
      </w:pPr>
      <w:r>
        <w:t xml:space="preserve">On the third day (after the 4</w:t>
      </w:r>
      <w:r>
        <w:t xml:space="preserve">th</w:t>
      </w:r>
      <w:r>
        <w:t xml:space="preserve"> </w:t>
      </w:r>
      <w:r>
        <w:t xml:space="preserve">12 hour soak), rinse cellulose about 3 times, then decant all liquids and put only the cellulose on a pre-weighed weighboat.</w:t>
      </w:r>
    </w:p>
    <w:p>
      <w:pPr>
        <w:pStyle w:val="Compact"/>
        <w:numPr>
          <w:numId w:val="3"/>
          <w:ilvl w:val="0"/>
        </w:numPr>
      </w:pPr>
      <w:r>
        <w:t xml:space="preserve">Cover weighboat with another weight to prevent contamination (especially of streptomyces spores)</w:t>
      </w:r>
    </w:p>
    <w:p>
      <w:pPr>
        <w:pStyle w:val="Compact"/>
        <w:numPr>
          <w:numId w:val="3"/>
          <w:ilvl w:val="0"/>
        </w:numPr>
      </w:pPr>
      <w:r>
        <w:t xml:space="preserve">Place in drying oven overnight</w:t>
      </w:r>
    </w:p>
    <w:p>
      <w:pPr>
        <w:pStyle w:val="Compact"/>
        <w:numPr>
          <w:numId w:val="3"/>
          <w:ilvl w:val="0"/>
        </w:numPr>
      </w:pPr>
      <w:r>
        <w:t xml:space="preserve">Weigh dried pellicules and calculate difference (from weighboat)</w:t>
      </w:r>
    </w:p>
    <w:bookmarkStart w:id="23" w:name="references"/>
    <w:p>
      <w:pPr>
        <w:pStyle w:val="Heading2"/>
      </w:pPr>
      <w:r>
        <w:t xml:space="preserve">References</w:t>
      </w:r>
    </w:p>
    <w:bookmarkEnd w:id="23"/>
    <w:p>
      <w:pPr>
        <w:pStyle w:val="Compact"/>
        <w:numPr>
          <w:numId w:val="5"/>
          <w:ilvl w:val="0"/>
        </w:numPr>
      </w:pPr>
      <w:r>
        <w:t xml:space="preserve">Moon-Soo Heo and Hong-Joo Son, Biotechnol Appl Biochem (2002) 36: 41-45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60081b1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3">
    <w:nsid w:val="79c2305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2">
    <w:nsid w:val="aa8d71a3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">
    <w:abstractNumId w:val="3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