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tes-on-conducting-the-2nd-full-c-cycle-microcosm-experiment-ag-vs-meadow-vs-forest-soils"/>
      <w:bookmarkEnd w:id="21"/>
      <w:r>
        <w:t xml:space="preserve">Notes on conducting the 2nd Full C-cycle microcosm experiment (ag vs meadow vs forest soils)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3" w:name="treatments"/>
      <w:bookmarkEnd w:id="23"/>
      <w:r>
        <w:t xml:space="preserve">Treatments:</w:t>
      </w:r>
    </w:p>
    <w:p>
      <w:pPr>
        <w:pStyle w:val="Compact"/>
        <w:numPr>
          <w:numId w:val="1001"/>
          <w:ilvl w:val="0"/>
        </w:numPr>
      </w:pPr>
      <w:r>
        <w:t xml:space="preserve">13C-Cellulose</w:t>
      </w:r>
    </w:p>
    <w:p>
      <w:pPr>
        <w:pStyle w:val="Compact"/>
        <w:numPr>
          <w:numId w:val="1001"/>
          <w:ilvl w:val="0"/>
        </w:numPr>
      </w:pPr>
      <w:r>
        <w:t xml:space="preserve">13C-Xylose</w:t>
      </w:r>
    </w:p>
    <w:p>
      <w:pPr>
        <w:pStyle w:val="Compact"/>
        <w:numPr>
          <w:numId w:val="1001"/>
          <w:ilvl w:val="0"/>
        </w:numPr>
      </w:pPr>
      <w:r>
        <w:t xml:space="preserve">13C-Vanillin</w:t>
      </w:r>
    </w:p>
    <w:p>
      <w:pPr>
        <w:pStyle w:val="Compact"/>
        <w:numPr>
          <w:numId w:val="1001"/>
          <w:ilvl w:val="0"/>
        </w:numPr>
      </w:pPr>
      <w:r>
        <w:t xml:space="preserve">13C-Palmitic acid</w:t>
      </w:r>
    </w:p>
    <w:p>
      <w:pPr>
        <w:pStyle w:val="Compact"/>
        <w:numPr>
          <w:numId w:val="1001"/>
          <w:ilvl w:val="0"/>
        </w:numPr>
      </w:pPr>
      <w:r>
        <w:t xml:space="preserve">13C-Amino acids</w:t>
      </w:r>
    </w:p>
    <w:p>
      <w:pPr>
        <w:pStyle w:val="Compact"/>
        <w:numPr>
          <w:numId w:val="1001"/>
          <w:ilvl w:val="0"/>
        </w:numPr>
      </w:pPr>
      <w:r>
        <w:t xml:space="preserve">12C-Control</w:t>
      </w:r>
    </w:p>
    <w:p>
      <w:pPr>
        <w:pStyle w:val="Compact"/>
        <w:numPr>
          <w:numId w:val="1001"/>
          <w:ilvl w:val="0"/>
        </w:numPr>
      </w:pPr>
      <w:r>
        <w:t xml:space="preserve">H2O (to see general effect of C addition)</w:t>
      </w:r>
    </w:p>
    <w:p>
      <w:pPr>
        <w:pStyle w:val="Heading3"/>
      </w:pPr>
      <w:bookmarkStart w:id="24" w:name="notes"/>
      <w:bookmarkEnd w:id="24"/>
      <w:r>
        <w:t xml:space="preserve">Notes:</w:t>
      </w:r>
    </w:p>
    <w:p>
      <w:pPr>
        <w:pStyle w:val="Compact"/>
        <w:numPr>
          <w:numId w:val="1002"/>
          <w:ilvl w:val="0"/>
        </w:numPr>
      </w:pPr>
      <w:r>
        <w:t xml:space="preserve">Number of microcosm replicates: 3</w:t>
      </w:r>
    </w:p>
    <w:p>
      <w:pPr>
        <w:pStyle w:val="Compact"/>
        <w:numPr>
          <w:numId w:val="1002"/>
          <w:ilvl w:val="0"/>
        </w:numPr>
      </w:pPr>
      <w:r>
        <w:t xml:space="preserve">Total number of microcosms to sample: 63</w:t>
      </w:r>
    </w:p>
    <w:p>
      <w:pPr>
        <w:pStyle w:val="Compact"/>
        <w:numPr>
          <w:numId w:val="1002"/>
          <w:ilvl w:val="0"/>
        </w:numPr>
      </w:pPr>
      <w:r>
        <w:t xml:space="preserve">For each 13C treatment, other C substrates are added, but as 12C.</w:t>
      </w:r>
    </w:p>
    <w:p>
      <w:pPr>
        <w:pStyle w:val="Compact"/>
        <w:numPr>
          <w:numId w:val="1003"/>
          <w:ilvl w:val="1"/>
        </w:numPr>
      </w:pPr>
      <w:r>
        <w:t xml:space="preserve">13C per treatment: 0.4 mg (C) / g (soil)</w:t>
      </w:r>
    </w:p>
    <w:p>
      <w:pPr>
        <w:pStyle w:val="Heading2"/>
      </w:pPr>
      <w:bookmarkStart w:id="25" w:name="sample-collection"/>
      <w:bookmarkEnd w:id="25"/>
      <w:r>
        <w:t xml:space="preserve">Sample collection</w:t>
      </w:r>
    </w:p>
    <w:p>
      <w:pPr>
        <w:pStyle w:val="Compact"/>
        <w:numPr>
          <w:numId w:val="1004"/>
          <w:ilvl w:val="0"/>
        </w:numPr>
      </w:pPr>
      <w:r>
        <w:t xml:space="preserve">5x5 meter grid (flagged)</w:t>
      </w:r>
    </w:p>
    <w:p>
      <w:pPr>
        <w:pStyle w:val="Compact"/>
        <w:numPr>
          <w:numId w:val="1004"/>
          <w:ilvl w:val="0"/>
        </w:numPr>
      </w:pPr>
      <w:r>
        <w:t xml:space="preserve">20 soil cores (non-SIP)</w:t>
      </w:r>
    </w:p>
    <w:p>
      <w:pPr>
        <w:pStyle w:val="Compact"/>
        <w:numPr>
          <w:numId w:val="1004"/>
          <w:ilvl w:val="0"/>
        </w:numPr>
      </w:pPr>
      <w:r>
        <w:t xml:space="preserve">80 soil cores (SIP)</w:t>
      </w:r>
    </w:p>
    <w:p>
      <w:pPr>
        <w:pStyle w:val="Heading3"/>
      </w:pPr>
      <w:bookmarkStart w:id="26" w:name="soil-sieving"/>
      <w:bookmarkEnd w:id="26"/>
      <w:r>
        <w:t xml:space="preserve">Soil sieving:</w:t>
      </w:r>
    </w:p>
    <w:p>
      <w:pPr>
        <w:pStyle w:val="Compact"/>
        <w:numPr>
          <w:numId w:val="1005"/>
          <w:ilvl w:val="0"/>
        </w:numPr>
      </w:pPr>
      <w:r>
        <w:t xml:space="preserve">Sieved soil back in the lab (2 mm sieve).</w:t>
      </w:r>
    </w:p>
    <w:p>
      <w:pPr>
        <w:pStyle w:val="Compact"/>
        <w:numPr>
          <w:numId w:val="1005"/>
          <w:ilvl w:val="0"/>
        </w:numPr>
      </w:pPr>
      <w:r>
        <w:t xml:space="preserve">Homoginized soils by mixing in a plastic bag.</w:t>
      </w:r>
    </w:p>
    <w:p>
      <w:pPr>
        <w:pStyle w:val="Compact"/>
        <w:numPr>
          <w:numId w:val="1005"/>
          <w:ilvl w:val="0"/>
        </w:numPr>
      </w:pPr>
      <w:r>
        <w:t xml:space="preserve">Soils stored at 4</w:t>
      </w:r>
      <w:r>
        <w:t xml:space="preserve">o</w:t>
      </w:r>
      <w:r>
        <w:t xml:space="preserve">C until use.</w:t>
      </w:r>
    </w:p>
    <w:p>
      <w:pPr>
        <w:pStyle w:val="Compact"/>
        <w:numPr>
          <w:numId w:val="1005"/>
          <w:ilvl w:val="0"/>
        </w:numPr>
      </w:pPr>
      <w:r>
        <w:t xml:space="preserve">15 g of soil dry weight added to each microcosm.</w:t>
      </w:r>
    </w:p>
    <w:p>
      <w:pPr>
        <w:pStyle w:val="Heading3"/>
      </w:pPr>
      <w:bookmarkStart w:id="27" w:name="soil-processing-workflow"/>
      <w:bookmarkEnd w:id="27"/>
      <w:r>
        <w:t xml:space="preserve">Soil processing workflow</w:t>
      </w:r>
    </w:p>
    <w:p>
      <w:pPr>
        <w:pStyle w:val="Compact"/>
        <w:numPr>
          <w:numId w:val="1006"/>
          <w:ilvl w:val="0"/>
        </w:numPr>
      </w:pPr>
      <w:r>
        <w:t xml:space="preserve">Water holding capacity</w:t>
      </w:r>
    </w:p>
    <w:p>
      <w:pPr>
        <w:pStyle w:val="Compact"/>
        <w:numPr>
          <w:numId w:val="1006"/>
          <w:ilvl w:val="0"/>
        </w:numPr>
      </w:pPr>
      <w:r>
        <w:t xml:space="preserve">Based on water holding capcity:</w:t>
      </w:r>
    </w:p>
    <w:p>
      <w:pPr>
        <w:pStyle w:val="Compact"/>
        <w:numPr>
          <w:numId w:val="1007"/>
          <w:ilvl w:val="1"/>
        </w:numPr>
      </w:pPr>
      <w:r>
        <w:t xml:space="preserve">weigh out enough soil for SIP microcosms and add to each microcosm</w:t>
      </w:r>
    </w:p>
    <w:p>
      <w:pPr>
        <w:pStyle w:val="Compact"/>
        <w:numPr>
          <w:numId w:val="1007"/>
          <w:ilvl w:val="1"/>
        </w:numPr>
      </w:pPr>
      <w:r>
        <w:t xml:space="preserve">weigh out enough soil for each enrichmnet and add to each microcosm</w:t>
      </w:r>
    </w:p>
    <w:p>
      <w:pPr>
        <w:pStyle w:val="Compact"/>
        <w:numPr>
          <w:numId w:val="1007"/>
          <w:ilvl w:val="1"/>
        </w:numPr>
      </w:pPr>
      <w:r>
        <w:t xml:space="preserve">weigh out enough soil for soil geochem analyses</w:t>
      </w:r>
    </w:p>
    <w:p>
      <w:pPr>
        <w:pStyle w:val="Compact"/>
        <w:numPr>
          <w:numId w:val="1008"/>
          <w:ilvl w:val="2"/>
        </w:numPr>
      </w:pPr>
      <w:r>
        <w:t xml:space="preserve">dry soil in drying oven</w:t>
      </w:r>
    </w:p>
    <w:p>
      <w:pPr>
        <w:pStyle w:val="Compact"/>
        <w:numPr>
          <w:numId w:val="1008"/>
          <w:ilvl w:val="2"/>
        </w:numPr>
      </w:pPr>
      <w:r>
        <w:t xml:space="preserve">store in ziplock bags at room temp</w:t>
      </w:r>
    </w:p>
    <w:p>
      <w:pPr>
        <w:pStyle w:val="Compact"/>
        <w:numPr>
          <w:numId w:val="1006"/>
          <w:ilvl w:val="0"/>
        </w:numPr>
      </w:pPr>
      <w:r>
        <w:t xml:space="preserve">Fill two 15 mL conicals with wet soil and place in -80oC</w:t>
      </w:r>
    </w:p>
    <w:p>
      <w:pPr>
        <w:pStyle w:val="Heading3"/>
      </w:pPr>
      <w:bookmarkStart w:id="28" w:name="preincubation"/>
      <w:bookmarkEnd w:id="28"/>
      <w:r>
        <w:t xml:space="preserve">Preincubation:</w:t>
      </w:r>
    </w:p>
    <w:p>
      <w:pPr>
        <w:pStyle w:val="Compact"/>
        <w:numPr>
          <w:numId w:val="1009"/>
          <w:ilvl w:val="0"/>
        </w:numPr>
      </w:pPr>
      <w:r>
        <w:t xml:space="preserve">~2-3 week incubation in microcosms.</w:t>
      </w:r>
    </w:p>
    <w:p>
      <w:pPr>
        <w:pStyle w:val="Compact"/>
        <w:numPr>
          <w:numId w:val="1010"/>
          <w:ilvl w:val="1"/>
        </w:numPr>
      </w:pPr>
      <w:r>
        <w:t xml:space="preserve">Microcosms stoppered.</w:t>
      </w:r>
    </w:p>
    <w:p>
      <w:pPr>
        <w:pStyle w:val="Compact"/>
        <w:numPr>
          <w:numId w:val="1010"/>
          <w:ilvl w:val="1"/>
        </w:numPr>
      </w:pPr>
      <w:r>
        <w:t xml:space="preserve">Waiting for CO2 respiration (measured by GCMS) to level off.</w:t>
      </w:r>
    </w:p>
    <w:p>
      <w:pPr>
        <w:pStyle w:val="Compact"/>
        <w:numPr>
          <w:numId w:val="1010"/>
          <w:ilvl w:val="1"/>
        </w:numPr>
      </w:pPr>
      <w:r>
        <w:t xml:space="preserve">Measuring CO2 respiration:</w:t>
      </w:r>
    </w:p>
    <w:p>
      <w:pPr>
        <w:pStyle w:val="Compact"/>
        <w:numPr>
          <w:numId w:val="1011"/>
          <w:ilvl w:val="2"/>
        </w:numPr>
      </w:pPr>
      <w:r>
        <w:t xml:space="preserve">Headspace collection from 6? of the microcosms every 3 days</w:t>
      </w:r>
    </w:p>
    <w:p>
      <w:pPr>
        <w:pStyle w:val="Compact"/>
        <w:numPr>
          <w:numId w:val="1010"/>
          <w:ilvl w:val="1"/>
        </w:numPr>
      </w:pPr>
      <w:r>
        <w:t xml:space="preserve">Every 3 days: stoppers removed and gas flushed</w:t>
      </w:r>
    </w:p>
    <w:p>
      <w:pPr>
        <w:pStyle w:val="Compact"/>
        <w:numPr>
          <w:numId w:val="1012"/>
          <w:ilvl w:val="2"/>
        </w:numPr>
      </w:pPr>
      <w:r>
        <w:t xml:space="preserve">Gas flushing for 2 min with 0.2um-filtered house air</w:t>
      </w:r>
    </w:p>
    <w:p>
      <w:pPr>
        <w:pStyle w:val="Heading2"/>
      </w:pPr>
      <w:bookmarkStart w:id="29" w:name="microcosm-labeling"/>
      <w:bookmarkEnd w:id="29"/>
      <w:r>
        <w:t xml:space="preserve">Microcosm labeling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Treatment : Label</w:t>
      </w:r>
    </w:p>
    <w:p>
      <w:pPr>
        <w:pStyle w:val="Compact"/>
        <w:numPr>
          <w:numId w:val="1013"/>
          <w:ilvl w:val="0"/>
        </w:numPr>
      </w:pPr>
      <w:r>
        <w:t xml:space="preserve">13C-Cellulose : 13C-Cel</w:t>
      </w:r>
    </w:p>
    <w:p>
      <w:pPr>
        <w:pStyle w:val="Compact"/>
        <w:numPr>
          <w:numId w:val="1013"/>
          <w:ilvl w:val="0"/>
        </w:numPr>
      </w:pPr>
      <w:r>
        <w:t xml:space="preserve">13C-Xylose : 13C-Xyl</w:t>
      </w:r>
    </w:p>
    <w:p>
      <w:pPr>
        <w:pStyle w:val="Compact"/>
        <w:numPr>
          <w:numId w:val="1013"/>
          <w:ilvl w:val="0"/>
        </w:numPr>
      </w:pPr>
      <w:r>
        <w:t xml:space="preserve">13C-Vanillin : 13C-Van</w:t>
      </w:r>
    </w:p>
    <w:p>
      <w:pPr>
        <w:pStyle w:val="Compact"/>
        <w:numPr>
          <w:numId w:val="1013"/>
          <w:ilvl w:val="0"/>
        </w:numPr>
      </w:pPr>
      <w:r>
        <w:t xml:space="preserve">13C-Palmitic acid : 13C-Pal</w:t>
      </w:r>
    </w:p>
    <w:p>
      <w:pPr>
        <w:pStyle w:val="Compact"/>
        <w:numPr>
          <w:numId w:val="1013"/>
          <w:ilvl w:val="0"/>
        </w:numPr>
      </w:pPr>
      <w:r>
        <w:t xml:space="preserve">13C-Amino acids : 13C-Ami</w:t>
      </w:r>
    </w:p>
    <w:p>
      <w:pPr>
        <w:pStyle w:val="Compact"/>
        <w:numPr>
          <w:numId w:val="1013"/>
          <w:ilvl w:val="0"/>
        </w:numPr>
      </w:pPr>
      <w:r>
        <w:t xml:space="preserve">12C-Control : 12C-Con</w:t>
      </w:r>
    </w:p>
    <w:p>
      <w:pPr>
        <w:pStyle w:val="Compact"/>
        <w:numPr>
          <w:numId w:val="1013"/>
          <w:ilvl w:val="0"/>
        </w:numPr>
      </w:pPr>
      <w:r>
        <w:t xml:space="preserve">H20-Control : H2O-Con</w:t>
      </w:r>
    </w:p>
    <w:p>
      <w:pPr>
        <w:pStyle w:val="Heading2"/>
      </w:pPr>
      <w:bookmarkStart w:id="30" w:name="gas-sampling"/>
      <w:bookmarkEnd w:id="30"/>
      <w:r>
        <w:t xml:space="preserve">Gas Sampling</w:t>
      </w:r>
    </w:p>
    <w:p>
      <w:pPr>
        <w:pStyle w:val="Heading3"/>
      </w:pPr>
      <w:bookmarkStart w:id="31" w:name="materials"/>
      <w:bookmarkEnd w:id="31"/>
      <w:r>
        <w:t xml:space="preserve">Materials:</w:t>
      </w:r>
    </w:p>
    <w:p>
      <w:pPr>
        <w:pStyle w:val="Compact"/>
        <w:numPr>
          <w:numId w:val="1014"/>
          <w:ilvl w:val="0"/>
        </w:numPr>
      </w:pPr>
      <w:r>
        <w:t xml:space="preserve">2 mL gas vials (pre-crimped with grey butyl stoppers)</w:t>
      </w:r>
    </w:p>
    <w:p>
      <w:pPr>
        <w:pStyle w:val="Compact"/>
        <w:numPr>
          <w:numId w:val="1015"/>
          <w:ilvl w:val="0"/>
        </w:numPr>
      </w:pPr>
      <w:r>
        <w:t xml:space="preserve">Enough for all standards and microcosms (+ and 'air' control)</w:t>
      </w:r>
    </w:p>
    <w:p>
      <w:pPr>
        <w:pStyle w:val="Compact"/>
        <w:numPr>
          <w:numId w:val="1016"/>
          <w:ilvl w:val="0"/>
        </w:numPr>
      </w:pPr>
      <w:r>
        <w:t xml:space="preserve">6 of the 10 mL gas vials (pre-crimped with blue butyl rubber stoppers)</w:t>
      </w:r>
    </w:p>
    <w:p>
      <w:pPr>
        <w:pStyle w:val="Compact"/>
        <w:numPr>
          <w:numId w:val="1016"/>
          <w:ilvl w:val="0"/>
        </w:numPr>
      </w:pPr>
      <w:r>
        <w:t xml:space="preserve">0.5 mL and 10 mL gas tight syringes (with the green-red stop cock)</w:t>
      </w:r>
    </w:p>
    <w:p>
      <w:pPr>
        <w:pStyle w:val="Compact"/>
        <w:numPr>
          <w:numId w:val="1016"/>
          <w:ilvl w:val="0"/>
        </w:numPr>
      </w:pPr>
      <w:r>
        <w:t xml:space="preserve">He gas tank at gassing station</w:t>
      </w:r>
    </w:p>
    <w:p>
      <w:pPr>
        <w:pStyle w:val="Compact"/>
        <w:numPr>
          <w:numId w:val="1016"/>
          <w:ilvl w:val="0"/>
        </w:numPr>
      </w:pPr>
      <w:r>
        <w:t xml:space="preserve">Gas standard tanks</w:t>
      </w:r>
    </w:p>
    <w:p>
      <w:pPr>
        <w:pStyle w:val="Compact"/>
        <w:numPr>
          <w:numId w:val="1016"/>
          <w:ilvl w:val="0"/>
        </w:numPr>
      </w:pPr>
      <w:r>
        <w:t xml:space="preserve">Microcosms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~10 ml vials actually have an interval volume of ~11.5 ml (crimped with shallow septa).</w:t>
      </w:r>
    </w:p>
    <w:p>
      <w:pPr>
        <w:pStyle w:val="Heading3"/>
      </w:pPr>
      <w:bookmarkStart w:id="32" w:name="standards"/>
      <w:bookmarkEnd w:id="32"/>
      <w:r>
        <w:t xml:space="preserve">Standards</w:t>
      </w:r>
    </w:p>
    <w:p>
      <w:pPr>
        <w:pStyle w:val="Compact"/>
        <w:numPr>
          <w:numId w:val="1018"/>
          <w:ilvl w:val="0"/>
        </w:numPr>
      </w:pPr>
      <w:r>
        <w:t xml:space="preserve">Using 10 ml vials to make CO2 mixtures</w:t>
      </w:r>
    </w:p>
    <w:p>
      <w:pPr>
        <w:pStyle w:val="Compact"/>
        <w:numPr>
          <w:numId w:val="1018"/>
          <w:ilvl w:val="0"/>
        </w:numPr>
      </w:pPr>
      <w:r>
        <w:t xml:space="preserve">ml CO2 gas standard in each vial:</w:t>
      </w:r>
    </w:p>
    <w:p>
      <w:pPr>
        <w:pStyle w:val="Compact"/>
        <w:numPr>
          <w:numId w:val="1019"/>
          <w:ilvl w:val="1"/>
        </w:numPr>
      </w:pPr>
      <w:r>
        <w:t xml:space="preserve">Tank (%CO2) : volume (ml)</w:t>
      </w:r>
    </w:p>
    <w:p>
      <w:pPr>
        <w:pStyle w:val="Compact"/>
        <w:numPr>
          <w:numId w:val="1020"/>
          <w:ilvl w:val="1"/>
        </w:numPr>
      </w:pPr>
      <w:r>
        <w:t xml:space="preserve">NA : 0</w:t>
      </w:r>
    </w:p>
    <w:p>
      <w:pPr>
        <w:pStyle w:val="Compact"/>
        <w:numPr>
          <w:numId w:val="1020"/>
          <w:ilvl w:val="1"/>
        </w:numPr>
      </w:pPr>
      <w:r>
        <w:t xml:space="preserve">1% : 1</w:t>
      </w:r>
    </w:p>
    <w:p>
      <w:pPr>
        <w:pStyle w:val="Compact"/>
        <w:numPr>
          <w:numId w:val="1020"/>
          <w:ilvl w:val="1"/>
        </w:numPr>
      </w:pPr>
      <w:r>
        <w:t xml:space="preserve">1% : 2</w:t>
      </w:r>
    </w:p>
    <w:p>
      <w:pPr>
        <w:pStyle w:val="Compact"/>
        <w:numPr>
          <w:numId w:val="1020"/>
          <w:ilvl w:val="1"/>
        </w:numPr>
      </w:pPr>
      <w:r>
        <w:t xml:space="preserve">1% : 4</w:t>
      </w:r>
    </w:p>
    <w:p>
      <w:pPr>
        <w:pStyle w:val="Compact"/>
        <w:numPr>
          <w:numId w:val="1020"/>
          <w:ilvl w:val="1"/>
        </w:numPr>
      </w:pPr>
      <w:r>
        <w:t xml:space="preserve">5% : 2</w:t>
      </w:r>
    </w:p>
    <w:p>
      <w:pPr>
        <w:pStyle w:val="Compact"/>
        <w:numPr>
          <w:numId w:val="1020"/>
          <w:ilvl w:val="1"/>
        </w:numPr>
      </w:pPr>
      <w:r>
        <w:t xml:space="preserve">5% : 4</w:t>
      </w:r>
    </w:p>
    <w:p>
      <w:pPr>
        <w:pStyle w:val="Compact"/>
        <w:numPr>
          <w:numId w:val="1020"/>
          <w:ilvl w:val="1"/>
        </w:numPr>
      </w:pPr>
      <w:r>
        <w:t xml:space="preserve">5% : 8</w:t>
      </w:r>
    </w:p>
    <w:p>
      <w:pPr>
        <w:pStyle w:val="Compact"/>
        <w:numPr>
          <w:numId w:val="1020"/>
          <w:ilvl w:val="1"/>
        </w:numPr>
      </w:pPr>
      <w:r>
        <w:t xml:space="preserve">100% : 1 (if respiration rates are high)</w:t>
      </w:r>
    </w:p>
    <w:p>
      <w:pPr>
        <w:pStyle w:val="Heading3"/>
      </w:pPr>
      <w:bookmarkStart w:id="33" w:name="methods"/>
      <w:bookmarkEnd w:id="33"/>
      <w:r>
        <w:t xml:space="preserve">Methods:</w:t>
      </w:r>
    </w:p>
    <w:p>
      <w:pPr>
        <w:pStyle w:val="Heading4"/>
      </w:pPr>
      <w:bookmarkStart w:id="34" w:name="flushing-vials"/>
      <w:bookmarkEnd w:id="34"/>
      <w:r>
        <w:t xml:space="preserve">Flushing vials:</w:t>
      </w:r>
    </w:p>
    <w:p>
      <w:pPr>
        <w:pStyle w:val="Compact"/>
        <w:numPr>
          <w:numId w:val="1021"/>
          <w:ilvl w:val="0"/>
        </w:numPr>
      </w:pPr>
      <w:r>
        <w:t xml:space="preserve">Label, seal, and crimp all needed 2 ml and ~10 ml vials.</w:t>
      </w:r>
    </w:p>
    <w:p>
      <w:pPr>
        <w:pStyle w:val="Compact"/>
        <w:numPr>
          <w:numId w:val="1022"/>
          <w:ilvl w:val="1"/>
        </w:numPr>
      </w:pPr>
      <w:r>
        <w:t xml:space="preserve">CO2 standard vial labeling:</w:t>
      </w:r>
    </w:p>
    <w:p>
      <w:pPr>
        <w:pStyle w:val="Compact"/>
        <w:numPr>
          <w:numId w:val="1023"/>
          <w:ilvl w:val="2"/>
        </w:numPr>
      </w:pPr>
      <w:r>
        <w:t xml:space="preserve">"X% CO2" "x mL"</w:t>
      </w:r>
    </w:p>
    <w:p>
      <w:pPr>
        <w:pStyle w:val="Compact"/>
        <w:numPr>
          <w:numId w:val="1022"/>
          <w:ilvl w:val="1"/>
        </w:numPr>
      </w:pPr>
      <w:r>
        <w:t xml:space="preserve">Microsom vial labeling:</w:t>
      </w:r>
    </w:p>
    <w:p>
      <w:pPr>
        <w:pStyle w:val="Compact"/>
        <w:numPr>
          <w:numId w:val="1024"/>
          <w:ilvl w:val="2"/>
        </w:numPr>
      </w:pPr>
      <w:r>
        <w:t xml:space="preserve">Microcosm_ID</w:t>
      </w:r>
    </w:p>
    <w:p>
      <w:pPr>
        <w:pStyle w:val="Compact"/>
        <w:numPr>
          <w:numId w:val="1021"/>
          <w:ilvl w:val="0"/>
        </w:numPr>
      </w:pPr>
      <w:r>
        <w:t xml:space="preserve">All valves at the gassing station should initially be closed.</w:t>
      </w:r>
    </w:p>
    <w:p>
      <w:pPr>
        <w:pStyle w:val="Compact"/>
        <w:numPr>
          <w:numId w:val="1021"/>
          <w:ilvl w:val="0"/>
        </w:numPr>
      </w:pPr>
      <w:r>
        <w:t xml:space="preserve">Turn on He tank (tank valve).</w:t>
      </w:r>
    </w:p>
    <w:p>
      <w:pPr>
        <w:pStyle w:val="Compact"/>
        <w:numPr>
          <w:numId w:val="1025"/>
          <w:ilvl w:val="1"/>
        </w:numPr>
      </w:pPr>
      <w:r>
        <w:t xml:space="preserve">The PSI should be low (8-10 PSI) in order to not overpressurize the vials.</w:t>
      </w:r>
    </w:p>
    <w:p>
      <w:pPr>
        <w:pStyle w:val="Compact"/>
        <w:numPr>
          <w:numId w:val="1021"/>
          <w:ilvl w:val="0"/>
        </w:numPr>
      </w:pPr>
      <w:r>
        <w:t xml:space="preserve">Stick a needle into each leur lock in the gassing manifolds.</w:t>
      </w:r>
    </w:p>
    <w:p>
      <w:pPr>
        <w:pStyle w:val="Compact"/>
        <w:numPr>
          <w:numId w:val="1026"/>
          <w:ilvl w:val="1"/>
        </w:numPr>
      </w:pPr>
      <w:r>
        <w:t xml:space="preserve">Plug up any leur locks that will not be used.</w:t>
      </w:r>
    </w:p>
    <w:p>
      <w:pPr>
        <w:pStyle w:val="Compact"/>
        <w:numPr>
          <w:numId w:val="1026"/>
          <w:ilvl w:val="1"/>
        </w:numPr>
      </w:pPr>
      <w:r>
        <w:t xml:space="preserve">Each manifold can be shut off using the valve just upstream.</w:t>
      </w:r>
    </w:p>
    <w:p>
      <w:pPr>
        <w:pStyle w:val="Compact"/>
        <w:numPr>
          <w:numId w:val="1021"/>
          <w:ilvl w:val="0"/>
        </w:numPr>
      </w:pPr>
      <w:r>
        <w:t xml:space="preserve">Check to make sure gas is flowing out of each needle and each needle is tightened fully.</w:t>
      </w:r>
    </w:p>
    <w:p>
      <w:pPr>
        <w:pStyle w:val="Compact"/>
        <w:numPr>
          <w:numId w:val="1021"/>
          <w:ilvl w:val="0"/>
        </w:numPr>
      </w:pPr>
      <w:r>
        <w:t xml:space="preserve">Place safey shield beteen you and vials.</w:t>
      </w:r>
    </w:p>
    <w:p>
      <w:pPr>
        <w:pStyle w:val="Compact"/>
        <w:numPr>
          <w:numId w:val="1021"/>
          <w:ilvl w:val="0"/>
        </w:numPr>
      </w:pPr>
      <w:r>
        <w:t xml:space="preserve">Turn on venturi vacuum (sink).</w:t>
      </w:r>
    </w:p>
    <w:p>
      <w:pPr>
        <w:pStyle w:val="Compact"/>
        <w:numPr>
          <w:numId w:val="1021"/>
          <w:ilvl w:val="0"/>
        </w:numPr>
      </w:pPr>
      <w:r>
        <w:t xml:space="preserve">For a cycle of vacuuming and gassing:</w:t>
      </w:r>
    </w:p>
    <w:p>
      <w:pPr>
        <w:pStyle w:val="Compact"/>
        <w:numPr>
          <w:numId w:val="102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Make sure the vacuum and gas valves are not open simultaneously. The He gas will just be vacuumed out.</w:t>
      </w:r>
    </w:p>
    <w:p>
      <w:pPr>
        <w:pStyle w:val="Compact"/>
        <w:numPr>
          <w:numId w:val="1027"/>
          <w:ilvl w:val="1"/>
        </w:numPr>
      </w:pPr>
      <w:r>
        <w:t xml:space="preserve">Open the valve for the vacuum.</w:t>
      </w:r>
    </w:p>
    <w:p>
      <w:pPr>
        <w:pStyle w:val="Compact"/>
        <w:numPr>
          <w:numId w:val="1027"/>
          <w:ilvl w:val="1"/>
        </w:numPr>
      </w:pPr>
      <w:r>
        <w:t xml:space="preserve">Vacuum for: &gt;=10 sec (if 2 ml vials) or &gt;=20 sec (if 10 ml vials)</w:t>
      </w:r>
    </w:p>
    <w:p>
      <w:pPr>
        <w:pStyle w:val="Compact"/>
        <w:numPr>
          <w:numId w:val="1027"/>
          <w:ilvl w:val="1"/>
        </w:numPr>
      </w:pPr>
      <w:r>
        <w:t xml:space="preserve">Close vacuum valve.</w:t>
      </w:r>
    </w:p>
    <w:p>
      <w:pPr>
        <w:pStyle w:val="Compact"/>
        <w:numPr>
          <w:numId w:val="1027"/>
          <w:ilvl w:val="1"/>
        </w:numPr>
      </w:pPr>
      <w:r>
        <w:t xml:space="preserve">Open gas valve.</w:t>
      </w:r>
    </w:p>
    <w:p>
      <w:pPr>
        <w:pStyle w:val="Compact"/>
        <w:numPr>
          <w:numId w:val="1027"/>
          <w:ilvl w:val="1"/>
        </w:numPr>
      </w:pPr>
      <w:r>
        <w:t xml:space="preserve">Gas for: &gt;=10 sec (if 2 ml vials) or &gt;=20 sec (if 10 ml vials)</w:t>
      </w:r>
    </w:p>
    <w:p>
      <w:pPr>
        <w:pStyle w:val="Compact"/>
        <w:numPr>
          <w:numId w:val="1027"/>
          <w:ilvl w:val="1"/>
        </w:numPr>
      </w:pPr>
      <w:r>
        <w:t xml:space="preserve">Repeat vacuum-gas cycle for &gt;=5 times.</w:t>
      </w:r>
    </w:p>
    <w:p>
      <w:pPr>
        <w:pStyle w:val="Compact"/>
        <w:numPr>
          <w:numId w:val="1027"/>
          <w:ilvl w:val="1"/>
        </w:numPr>
      </w:pPr>
      <w:r>
        <w:t xml:space="preserve">Remove the vials while the He gas is still flowing.</w:t>
      </w:r>
    </w:p>
    <w:p>
      <w:pPr>
        <w:pStyle w:val="Compact"/>
        <w:numPr>
          <w:numId w:val="1021"/>
          <w:ilvl w:val="0"/>
        </w:numPr>
      </w:pPr>
      <w:r>
        <w:t xml:space="preserve">Repeat the entire process until all vials are flushed.</w:t>
      </w:r>
    </w:p>
    <w:p>
      <w:pPr>
        <w:pStyle w:val="Compact"/>
        <w:numPr>
          <w:numId w:val="1021"/>
          <w:ilvl w:val="0"/>
        </w:numPr>
      </w:pPr>
      <w:r>
        <w:t xml:space="preserve">Turn of He tank, purge the lines, and turn of the venturi vacuum.</w:t>
      </w:r>
    </w:p>
    <w:p>
      <w:pPr>
        <w:pStyle w:val="Heading4"/>
      </w:pPr>
      <w:bookmarkStart w:id="35" w:name="making-standards"/>
      <w:bookmarkEnd w:id="35"/>
      <w:r>
        <w:t xml:space="preserve">Making standards:</w:t>
      </w:r>
    </w:p>
    <w:p>
      <w:pPr>
        <w:pStyle w:val="Compact"/>
        <w:numPr>
          <w:numId w:val="1028"/>
          <w:ilvl w:val="0"/>
        </w:numPr>
      </w:pPr>
      <w:r>
        <w:t xml:space="preserve">Use the gas standard tanks (to left in gassing station, on a ring stand)</w:t>
      </w:r>
    </w:p>
    <w:p>
      <w:pPr>
        <w:pStyle w:val="Compact"/>
        <w:numPr>
          <w:numId w:val="1028"/>
          <w:ilvl w:val="0"/>
        </w:numPr>
      </w:pPr>
      <w:r>
        <w:t xml:space="preserve">Use 1 mL and 10 mL stopcock gastight syringes to make the stds.</w:t>
      </w:r>
    </w:p>
    <w:p>
      <w:pPr>
        <w:pStyle w:val="Compact"/>
        <w:numPr>
          <w:numId w:val="1029"/>
          <w:ilvl w:val="0"/>
        </w:numPr>
      </w:pPr>
      <w:r>
        <w:t xml:space="preserve">Turn the tank valve counter clockwise to open it.</w:t>
      </w:r>
    </w:p>
    <w:p>
      <w:pPr>
        <w:pStyle w:val="Compact"/>
        <w:numPr>
          <w:numId w:val="1030"/>
          <w:ilvl w:val="1"/>
        </w:numPr>
      </w:pPr>
      <w:r>
        <w:t xml:space="preserve">The tank regulator should show an increase in pressure.</w:t>
      </w:r>
    </w:p>
    <w:p>
      <w:pPr>
        <w:pStyle w:val="Compact"/>
        <w:numPr>
          <w:numId w:val="1029"/>
          <w:ilvl w:val="0"/>
        </w:numPr>
      </w:pPr>
      <w:r>
        <w:t xml:space="preserve">Pre-evacuate std vials to volume that you plan on filling</w:t>
      </w:r>
    </w:p>
    <w:p>
      <w:pPr>
        <w:pStyle w:val="Compact"/>
        <w:numPr>
          <w:numId w:val="1031"/>
          <w:ilvl w:val="1"/>
        </w:numPr>
      </w:pPr>
      <w:r>
        <w:t xml:space="preserve">eg., remove 0.5 ml from vial if adding 0.5 ml CO2 gas mixture</w:t>
      </w:r>
    </w:p>
    <w:p>
      <w:pPr>
        <w:pStyle w:val="Compact"/>
        <w:numPr>
          <w:numId w:val="1029"/>
          <w:ilvl w:val="0"/>
        </w:numPr>
      </w:pPr>
      <w:r>
        <w:t xml:space="preserve">Insert syringe into regulator through sampling port, fill beyond your desired volume, press in red button and pull out.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VERY FAST:</w:t>
      </w:r>
      <w:r>
        <w:t xml:space="preserve"> </w:t>
      </w:r>
      <w:r>
        <w:t xml:space="preserve">open stop cock and push the syringe plunger to your desired volume.</w:t>
      </w:r>
    </w:p>
    <w:p>
      <w:pPr>
        <w:pStyle w:val="Compact"/>
        <w:numPr>
          <w:numId w:val="1032"/>
          <w:ilvl w:val="1"/>
        </w:numPr>
      </w:pPr>
      <w:r>
        <w:t xml:space="preserve">This allows the gas to come to 1 atm which is very important for knowing exactly how much gas is in each std.</w:t>
      </w:r>
    </w:p>
    <w:p>
      <w:pPr>
        <w:pStyle w:val="Compact"/>
        <w:numPr>
          <w:numId w:val="1029"/>
          <w:ilvl w:val="0"/>
        </w:numPr>
      </w:pPr>
      <w:r>
        <w:t xml:space="preserve">Add gas volume to pre-evacuated 10 ml vial.</w:t>
      </w:r>
    </w:p>
    <w:p>
      <w:pPr>
        <w:pStyle w:val="Compact"/>
        <w:numPr>
          <w:numId w:val="1029"/>
          <w:ilvl w:val="0"/>
        </w:numPr>
      </w:pPr>
      <w:r>
        <w:t xml:space="preserve">Inject 250 uL of each of the stds (from the 10 mL vials) into the 2 mL vials.</w:t>
      </w:r>
    </w:p>
    <w:p>
      <w:pPr>
        <w:pStyle w:val="Heading4"/>
      </w:pPr>
      <w:bookmarkStart w:id="36" w:name="sampling-microcosms"/>
      <w:bookmarkEnd w:id="36"/>
      <w:r>
        <w:t xml:space="preserve">Sampling microcosms:</w:t>
      </w:r>
    </w:p>
    <w:p>
      <w:pPr>
        <w:pStyle w:val="Compact"/>
        <w:numPr>
          <w:numId w:val="1033"/>
          <w:ilvl w:val="0"/>
        </w:numPr>
      </w:pPr>
      <w:r>
        <w:t xml:space="preserve">Use 0.5 mL gas tight syringe (with stopcock).</w:t>
      </w:r>
    </w:p>
    <w:p>
      <w:pPr>
        <w:pStyle w:val="Compact"/>
        <w:numPr>
          <w:numId w:val="1033"/>
          <w:ilvl w:val="0"/>
        </w:numPr>
      </w:pPr>
      <w:r>
        <w:t xml:space="preserve">Push needle through 18 gauge sampling port and visually check to make sure the needle is all the way through the stopper.</w:t>
      </w:r>
    </w:p>
    <w:p>
      <w:pPr>
        <w:pStyle w:val="Compact"/>
        <w:numPr>
          <w:numId w:val="1033"/>
          <w:ilvl w:val="0"/>
        </w:numPr>
      </w:pPr>
      <w:r>
        <w:t xml:space="preserve">Pump the plunger 5 times to mix the gas.</w:t>
      </w:r>
    </w:p>
    <w:p>
      <w:pPr>
        <w:pStyle w:val="Compact"/>
        <w:numPr>
          <w:numId w:val="1033"/>
          <w:ilvl w:val="0"/>
        </w:numPr>
      </w:pPr>
      <w:r>
        <w:t xml:space="preserve">Pull plunger up to</w:t>
      </w:r>
      <w:r>
        <w:t xml:space="preserve"> </w:t>
      </w:r>
      <w:r>
        <w:rPr>
          <w:b/>
        </w:rPr>
        <w:t xml:space="preserve">0.25 mL</w:t>
      </w:r>
      <w:r>
        <w:t xml:space="preserve"> </w:t>
      </w:r>
      <w:r>
        <w:t xml:space="preserve">and push the red side of the stop cock to shut it.</w:t>
      </w:r>
    </w:p>
    <w:p>
      <w:pPr>
        <w:pStyle w:val="Compact"/>
        <w:numPr>
          <w:numId w:val="1033"/>
          <w:ilvl w:val="0"/>
        </w:numPr>
      </w:pPr>
      <w:r>
        <w:t xml:space="preserve">Pull syringe out of sampling port and puncture into respective 2 mL vial.</w:t>
      </w:r>
    </w:p>
    <w:p>
      <w:pPr>
        <w:pStyle w:val="Compact"/>
        <w:numPr>
          <w:numId w:val="1034"/>
          <w:ilvl w:val="1"/>
        </w:numPr>
      </w:pPr>
      <w:r>
        <w:rPr>
          <w:b/>
        </w:rPr>
        <w:t xml:space="preserve">IMPORTANT:</w:t>
      </w:r>
      <w:r>
        <w:t xml:space="preserve"> </w:t>
      </w:r>
      <w:r>
        <w:t xml:space="preserve">CHECK TO MAKE SURE THE VIAL YOU'RE SAMPLING INTO MATCHES THE FLASK YOU SAMPLED FROM!</w:t>
      </w:r>
    </w:p>
    <w:p>
      <w:pPr>
        <w:pStyle w:val="Compact"/>
        <w:numPr>
          <w:numId w:val="1033"/>
          <w:ilvl w:val="0"/>
        </w:numPr>
      </w:pPr>
      <w:r>
        <w:t xml:space="preserve">Repeat for all microcosms (flasks).</w:t>
      </w:r>
    </w:p>
    <w:p>
      <w:pPr>
        <w:pStyle w:val="Compact"/>
        <w:numPr>
          <w:numId w:val="1033"/>
          <w:ilvl w:val="0"/>
        </w:numPr>
      </w:pPr>
      <w:r>
        <w:t xml:space="preserve">Note what time you finished sampling.</w:t>
      </w:r>
    </w:p>
    <w:p>
      <w:pPr>
        <w:pStyle w:val="Compact"/>
        <w:numPr>
          <w:numId w:val="1035"/>
          <w:ilvl w:val="1"/>
        </w:numPr>
      </w:pPr>
      <w:r>
        <w:t xml:space="preserve">This is very important because data is based on hourly rates.</w:t>
      </w:r>
    </w:p>
    <w:p>
      <w:pPr>
        <w:pStyle w:val="Compact"/>
        <w:numPr>
          <w:numId w:val="1035"/>
          <w:ilvl w:val="1"/>
        </w:numPr>
      </w:pPr>
      <w:r>
        <w:t xml:space="preserve">The sampling is for nothing if we don't know how much time has passed.</w:t>
      </w:r>
    </w:p>
    <w:p>
      <w:pPr>
        <w:pStyle w:val="Compact"/>
        <w:numPr>
          <w:numId w:val="1033"/>
          <w:ilvl w:val="0"/>
        </w:numPr>
      </w:pPr>
      <w:r>
        <w:t xml:space="preserve">Air out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flasks. For each flask:</w:t>
      </w:r>
    </w:p>
    <w:p>
      <w:pPr>
        <w:pStyle w:val="Compact"/>
        <w:numPr>
          <w:numId w:val="1036"/>
          <w:ilvl w:val="1"/>
        </w:numPr>
      </w:pPr>
      <w:r>
        <w:t xml:space="preserve">Unstopper and flush for 10 sec with filtered air.</w:t>
      </w:r>
    </w:p>
    <w:p>
      <w:pPr>
        <w:pStyle w:val="Compact"/>
        <w:numPr>
          <w:numId w:val="1037"/>
          <w:ilvl w:val="2"/>
        </w:numPr>
      </w:pPr>
      <w:r>
        <w:rPr>
          <w:b/>
        </w:rPr>
        <w:t xml:space="preserve">IMPORTANT:</w:t>
      </w:r>
      <w:r>
        <w:t xml:space="preserve"> </w:t>
      </w:r>
      <w:r>
        <w:t xml:space="preserve">Make sure the air has a very slow flow. We wouldn't want to blow the soil out of the flasks!</w:t>
      </w:r>
    </w:p>
    <w:p>
      <w:pPr>
        <w:pStyle w:val="Compact"/>
        <w:numPr>
          <w:numId w:val="1037"/>
          <w:ilvl w:val="2"/>
        </w:numPr>
      </w:pPr>
      <w:r>
        <w:rPr>
          <w:b/>
        </w:rPr>
        <w:t xml:space="preserve">MAKE SURE:</w:t>
      </w:r>
      <w:r>
        <w:t xml:space="preserve"> </w:t>
      </w:r>
      <w:r>
        <w:t xml:space="preserve">to time the 10 sec and keep it consistent between microcosms.</w:t>
      </w:r>
    </w:p>
    <w:p>
      <w:pPr>
        <w:pStyle w:val="Compact"/>
        <w:numPr>
          <w:numId w:val="1036"/>
          <w:ilvl w:val="1"/>
        </w:numPr>
      </w:pPr>
      <w:r>
        <w:t xml:space="preserve">Re-stopper the flask.</w:t>
      </w:r>
    </w:p>
    <w:p>
      <w:pPr>
        <w:pStyle w:val="Compact"/>
        <w:numPr>
          <w:numId w:val="1038"/>
          <w:ilvl w:val="2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stopper is pushed in airtight.</w:t>
      </w:r>
    </w:p>
    <w:p>
      <w:pPr>
        <w:pStyle w:val="Compact"/>
        <w:numPr>
          <w:numId w:val="1036"/>
          <w:ilvl w:val="1"/>
        </w:numPr>
      </w:pPr>
      <w:r>
        <w:rPr>
          <w:i/>
        </w:rPr>
        <w:t xml:space="preserve">Don't forget the flasks that don't have gas sampling ports.</w:t>
      </w:r>
    </w:p>
    <w:p>
      <w:pPr>
        <w:pStyle w:val="Compact"/>
        <w:numPr>
          <w:numId w:val="1036"/>
          <w:ilvl w:val="1"/>
        </w:numPr>
      </w:pPr>
      <w:r>
        <w:rPr>
          <w:b/>
        </w:rPr>
        <w:t xml:space="preserve">IMPORTANT:</w:t>
      </w:r>
      <w:r>
        <w:t xml:space="preserve"> </w:t>
      </w:r>
      <w:r>
        <w:t xml:space="preserve">Make sure all stoppers are pushed in airtight.</w:t>
      </w:r>
    </w:p>
    <w:p>
      <w:pPr>
        <w:pStyle w:val="Compact"/>
        <w:numPr>
          <w:numId w:val="1033"/>
          <w:ilvl w:val="0"/>
        </w:numPr>
      </w:pPr>
      <w:r>
        <w:t xml:space="preserve">Take a sample of air with the syringe (250 uL) and inject it into the "air" 2 mL vial.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to note the time you ended flushing the flasks because this will serve as the starting time for the next gas sampling.</w:t>
      </w:r>
    </w:p>
    <w:p>
      <w:pPr>
        <w:pStyle w:val="Heading1"/>
      </w:pPr>
      <w:bookmarkStart w:id="37" w:name="substrate-additions"/>
      <w:bookmarkEnd w:id="37"/>
      <w:r>
        <w:t xml:space="preserve">Substrate additions</w:t>
      </w:r>
    </w:p>
    <w:p>
      <w:pPr>
        <w:pStyle w:val="Heading2"/>
      </w:pPr>
      <w:bookmarkStart w:id="38" w:name="preparation"/>
      <w:bookmarkEnd w:id="38"/>
      <w:r>
        <w:t xml:space="preserve">Preparation</w:t>
      </w:r>
    </w:p>
    <w:p>
      <w:pPr>
        <w:pStyle w:val="Compact"/>
        <w:numPr>
          <w:numId w:val="1039"/>
          <w:ilvl w:val="0"/>
        </w:numPr>
      </w:pPr>
      <w:r>
        <w:t xml:space="preserve">This can be done 2-3 days in advance.</w:t>
      </w:r>
    </w:p>
    <w:p>
      <w:pPr>
        <w:pStyle w:val="Compact"/>
        <w:numPr>
          <w:numId w:val="1040"/>
          <w:ilvl w:val="1"/>
        </w:numPr>
      </w:pPr>
      <w:r>
        <w:t xml:space="preserve">One of the soluble substrates (amino acids?) does undergo a color change over longer timeframes, so it is best to not make the substrates any earlier.</w:t>
      </w:r>
    </w:p>
    <w:p>
      <w:pPr>
        <w:pStyle w:val="Heading3"/>
      </w:pPr>
      <w:bookmarkStart w:id="39" w:name="soluble-substrates"/>
      <w:bookmarkEnd w:id="39"/>
      <w:r>
        <w:t xml:space="preserve">Soluble substrates</w:t>
      </w:r>
    </w:p>
    <w:p>
      <w:pPr>
        <w:pStyle w:val="Heading4"/>
      </w:pPr>
      <w:bookmarkStart w:id="40" w:name="materials-1"/>
      <w:bookmarkEnd w:id="40"/>
      <w:r>
        <w:t xml:space="preserve">Materials</w:t>
      </w:r>
    </w:p>
    <w:p>
      <w:pPr>
        <w:pStyle w:val="Compact"/>
        <w:numPr>
          <w:numId w:val="1041"/>
          <w:ilvl w:val="0"/>
        </w:numPr>
      </w:pPr>
      <w:r>
        <w:t xml:space="preserve">MilliQ H2O</w:t>
      </w:r>
    </w:p>
    <w:p>
      <w:pPr>
        <w:pStyle w:val="Compact"/>
        <w:numPr>
          <w:numId w:val="1041"/>
          <w:ilvl w:val="0"/>
        </w:numPr>
      </w:pPr>
      <w:r>
        <w:t xml:space="preserve">Murashige and Skoog base salts mixture (Sigma M5524)</w:t>
      </w:r>
    </w:p>
    <w:p>
      <w:pPr>
        <w:pStyle w:val="Compact"/>
        <w:numPr>
          <w:numId w:val="1041"/>
          <w:ilvl w:val="0"/>
        </w:numPr>
      </w:pPr>
      <w:r>
        <w:t xml:space="preserve">12C substrates</w:t>
      </w:r>
    </w:p>
    <w:p>
      <w:pPr>
        <w:pStyle w:val="Compact"/>
        <w:numPr>
          <w:numId w:val="1041"/>
          <w:ilvl w:val="0"/>
        </w:numPr>
      </w:pPr>
      <w:r>
        <w:t xml:space="preserve">13C substrates</w:t>
      </w:r>
    </w:p>
    <w:p>
      <w:pPr>
        <w:pStyle w:val="Compact"/>
        <w:numPr>
          <w:numId w:val="1041"/>
          <w:ilvl w:val="0"/>
        </w:numPr>
      </w:pPr>
      <w:r>
        <w:t xml:space="preserve">15 ml conicals</w:t>
      </w:r>
    </w:p>
    <w:p>
      <w:pPr>
        <w:pStyle w:val="Compact"/>
        <w:numPr>
          <w:numId w:val="1041"/>
          <w:ilvl w:val="0"/>
        </w:numPr>
      </w:pPr>
      <w:r>
        <w:t xml:space="preserve">10 ml syringes</w:t>
      </w:r>
    </w:p>
    <w:p>
      <w:pPr>
        <w:pStyle w:val="Compact"/>
        <w:numPr>
          <w:numId w:val="1041"/>
          <w:ilvl w:val="0"/>
        </w:numPr>
      </w:pPr>
      <w:r>
        <w:t xml:space="preserve">0.2 um syringe filters (23 mm)</w:t>
      </w:r>
    </w:p>
    <w:p>
      <w:pPr>
        <w:pStyle w:val="Heading4"/>
      </w:pPr>
      <w:bookmarkStart w:id="41" w:name="method"/>
      <w:bookmarkEnd w:id="41"/>
      <w:r>
        <w:t xml:space="preserve">Method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keep 12C and 13C substrates separate!</w:t>
      </w:r>
    </w:p>
    <w:p>
      <w:pPr>
        <w:pStyle w:val="Compact"/>
        <w:numPr>
          <w:numId w:val="1043"/>
          <w:ilvl w:val="0"/>
        </w:numPr>
      </w:pPr>
      <w:r>
        <w:t xml:space="preserve">Label a conical for each treatment.</w:t>
      </w:r>
    </w:p>
    <w:p>
      <w:pPr>
        <w:pStyle w:val="Compact"/>
        <w:numPr>
          <w:numId w:val="1043"/>
          <w:ilvl w:val="0"/>
        </w:numPr>
      </w:pPr>
      <w:r>
        <w:t xml:space="preserve">Add sterile H2O to each.</w:t>
      </w:r>
    </w:p>
    <w:p>
      <w:pPr>
        <w:pStyle w:val="Compact"/>
        <w:numPr>
          <w:numId w:val="1044"/>
          <w:ilvl w:val="1"/>
        </w:numPr>
      </w:pPr>
      <w:r>
        <w:t xml:space="preserve">The volume of liquid added to each microcosm should bring the soil to 50% water holding capacity.</w:t>
      </w:r>
    </w:p>
    <w:p>
      <w:pPr>
        <w:pStyle w:val="Compact"/>
        <w:numPr>
          <w:numId w:val="1044"/>
          <w:ilvl w:val="1"/>
        </w:numPr>
      </w:pPr>
      <w:r>
        <w:t xml:space="preserve">50% water holding capacity for Penn Yan soils: 0.3 g (H2O)/ g (soil)</w:t>
      </w:r>
    </w:p>
    <w:p>
      <w:pPr>
        <w:pStyle w:val="Compact"/>
        <w:numPr>
          <w:numId w:val="1043"/>
          <w:ilvl w:val="0"/>
        </w:numPr>
      </w:pPr>
      <w:r>
        <w:t xml:space="preserve">Add base salt mixture to each</w:t>
      </w:r>
    </w:p>
    <w:p>
      <w:pPr>
        <w:pStyle w:val="Compact"/>
        <w:numPr>
          <w:numId w:val="1045"/>
          <w:ilvl w:val="1"/>
        </w:numPr>
      </w:pPr>
      <w:r>
        <w:t xml:space="preserve">Volume determined by C:N ratio (10:1)</w:t>
      </w:r>
    </w:p>
    <w:p>
      <w:pPr>
        <w:pStyle w:val="Compact"/>
        <w:numPr>
          <w:numId w:val="1043"/>
          <w:ilvl w:val="0"/>
        </w:numPr>
      </w:pPr>
      <w:r>
        <w:t xml:space="preserve">Add 12C substrate to each</w:t>
      </w:r>
    </w:p>
    <w:p>
      <w:pPr>
        <w:pStyle w:val="Compact"/>
        <w:numPr>
          <w:numId w:val="1046"/>
          <w:ilvl w:val="1"/>
        </w:numPr>
      </w:pPr>
      <w:r>
        <w:t xml:space="preserve">Leave out if 13C substrate for treatment</w:t>
      </w:r>
    </w:p>
    <w:p>
      <w:pPr>
        <w:pStyle w:val="Compact"/>
        <w:numPr>
          <w:numId w:val="1046"/>
          <w:ilvl w:val="1"/>
        </w:numPr>
      </w:pPr>
      <w:r>
        <w:t xml:space="preserve">Vortex and heat to ~50oC to solubalize if needed</w:t>
      </w:r>
    </w:p>
    <w:p>
      <w:pPr>
        <w:pStyle w:val="Compact"/>
        <w:numPr>
          <w:numId w:val="1047"/>
          <w:ilvl w:val="2"/>
        </w:numPr>
      </w:pPr>
      <w:r>
        <w:t xml:space="preserve">Heat needed to full solubilize vanillin</w:t>
      </w:r>
    </w:p>
    <w:p>
      <w:pPr>
        <w:pStyle w:val="Compact"/>
        <w:numPr>
          <w:numId w:val="1043"/>
          <w:ilvl w:val="0"/>
        </w:numPr>
      </w:pPr>
      <w:r>
        <w:t xml:space="preserve">Add 13C substrate to each corresponding treatment</w:t>
      </w:r>
    </w:p>
    <w:p>
      <w:pPr>
        <w:pStyle w:val="Compact"/>
        <w:numPr>
          <w:numId w:val="1048"/>
          <w:ilvl w:val="1"/>
        </w:numPr>
      </w:pPr>
      <w:r>
        <w:t xml:space="preserve">Make sure substrates are solubalized</w:t>
      </w:r>
    </w:p>
    <w:p>
      <w:pPr>
        <w:pStyle w:val="Compact"/>
        <w:numPr>
          <w:numId w:val="1043"/>
          <w:ilvl w:val="0"/>
        </w:numPr>
      </w:pPr>
      <w:r>
        <w:t xml:space="preserve">Syringe filter each treatment solution into a new 15 ml conical</w:t>
      </w:r>
    </w:p>
    <w:p>
      <w:pPr>
        <w:pStyle w:val="Compact"/>
        <w:numPr>
          <w:numId w:val="1043"/>
          <w:ilvl w:val="0"/>
        </w:numPr>
      </w:pPr>
      <w:r>
        <w:t xml:space="preserve">Store in fridge until use</w:t>
      </w:r>
    </w:p>
    <w:p>
      <w:pPr>
        <w:pStyle w:val="Compact"/>
        <w:numPr>
          <w:numId w:val="1049"/>
          <w:ilvl w:val="1"/>
        </w:numPr>
      </w:pPr>
      <w:r>
        <w:t xml:space="preserve">The vanillin should not recrystalize in the fridge.</w:t>
      </w:r>
    </w:p>
    <w:p>
      <w:pPr>
        <w:pStyle w:val="Heading3"/>
      </w:pPr>
      <w:bookmarkStart w:id="42" w:name="insoluble-substrates"/>
      <w:bookmarkEnd w:id="42"/>
      <w:r>
        <w:t xml:space="preserve">Insoluble substrates</w:t>
      </w:r>
    </w:p>
    <w:p>
      <w:pPr>
        <w:pStyle w:val="Heading4"/>
      </w:pPr>
      <w:bookmarkStart w:id="43" w:name="materials-2"/>
      <w:bookmarkEnd w:id="43"/>
      <w:r>
        <w:t xml:space="preserve">Materials</w:t>
      </w:r>
    </w:p>
    <w:p>
      <w:pPr>
        <w:pStyle w:val="Compact"/>
        <w:numPr>
          <w:numId w:val="1050"/>
          <w:ilvl w:val="0"/>
        </w:numPr>
      </w:pPr>
      <w:r>
        <w:t xml:space="preserve">12C substrates</w:t>
      </w:r>
    </w:p>
    <w:p>
      <w:pPr>
        <w:pStyle w:val="Compact"/>
        <w:numPr>
          <w:numId w:val="1050"/>
          <w:ilvl w:val="0"/>
        </w:numPr>
      </w:pPr>
      <w:r>
        <w:t xml:space="preserve">13C substrates</w:t>
      </w:r>
    </w:p>
    <w:p>
      <w:pPr>
        <w:pStyle w:val="Compact"/>
        <w:numPr>
          <w:numId w:val="1050"/>
          <w:ilvl w:val="0"/>
        </w:numPr>
      </w:pPr>
      <w:r>
        <w:t xml:space="preserve">aluminum foil</w:t>
      </w:r>
    </w:p>
    <w:p>
      <w:pPr>
        <w:pStyle w:val="Compact"/>
        <w:numPr>
          <w:numId w:val="1050"/>
          <w:ilvl w:val="0"/>
        </w:numPr>
      </w:pPr>
      <w:r>
        <w:t xml:space="preserve">weigh paper</w:t>
      </w:r>
    </w:p>
    <w:p>
      <w:pPr>
        <w:pStyle w:val="Heading4"/>
      </w:pPr>
      <w:bookmarkStart w:id="44" w:name="method-1"/>
      <w:bookmarkEnd w:id="44"/>
      <w:r>
        <w:t xml:space="preserve">Method</w:t>
      </w:r>
    </w:p>
    <w:p>
      <w:pPr>
        <w:pStyle w:val="Compact"/>
        <w:numPr>
          <w:numId w:val="1051"/>
          <w:ilvl w:val="0"/>
        </w:numPr>
      </w:pPr>
      <w:r>
        <w:t xml:space="preserve">Weigh out 12C and 13C substrates in amounts for individual microcosm additions.</w:t>
      </w:r>
    </w:p>
    <w:p>
      <w:pPr>
        <w:pStyle w:val="Compact"/>
        <w:numPr>
          <w:numId w:val="1052"/>
          <w:ilvl w:val="1"/>
        </w:numPr>
      </w:pPr>
      <w:r>
        <w:t xml:space="preserve">Pre-fold the weigh paper to make a wrapper.</w:t>
      </w:r>
    </w:p>
    <w:p>
      <w:pPr>
        <w:pStyle w:val="Compact"/>
        <w:numPr>
          <w:numId w:val="1052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keep 12C and 13C substrates separate!</w:t>
      </w:r>
    </w:p>
    <w:p>
      <w:pPr>
        <w:pStyle w:val="Compact"/>
        <w:numPr>
          <w:numId w:val="1051"/>
          <w:ilvl w:val="0"/>
        </w:numPr>
      </w:pPr>
      <w:r>
        <w:t xml:space="preserve">Fold up weigh paper with substrate and fold that in aluminum foil</w:t>
      </w:r>
    </w:p>
    <w:p>
      <w:pPr>
        <w:pStyle w:val="Compact"/>
        <w:numPr>
          <w:numId w:val="1053"/>
          <w:ilvl w:val="1"/>
        </w:numPr>
      </w:pPr>
      <w:r>
        <w:t xml:space="preserve">Label</w:t>
      </w:r>
    </w:p>
    <w:p>
      <w:pPr>
        <w:pStyle w:val="Heading2"/>
      </w:pPr>
      <w:bookmarkStart w:id="45" w:name="application"/>
      <w:bookmarkEnd w:id="45"/>
      <w:r>
        <w:t xml:space="preserve">Application</w:t>
      </w:r>
    </w:p>
    <w:p>
      <w:pPr>
        <w:pStyle w:val="Heading3"/>
      </w:pPr>
      <w:bookmarkStart w:id="46" w:name="materials-3"/>
      <w:bookmarkEnd w:id="46"/>
      <w:r>
        <w:t xml:space="preserve">Materials</w:t>
      </w:r>
    </w:p>
    <w:p>
      <w:pPr>
        <w:pStyle w:val="Compact"/>
        <w:numPr>
          <w:numId w:val="1054"/>
          <w:ilvl w:val="0"/>
        </w:numPr>
      </w:pPr>
      <w:r>
        <w:t xml:space="preserve">Mucosal Atomization Device (MAD)</w:t>
      </w:r>
    </w:p>
    <w:p>
      <w:pPr>
        <w:pStyle w:val="Compact"/>
        <w:numPr>
          <w:numId w:val="1054"/>
          <w:ilvl w:val="0"/>
        </w:numPr>
      </w:pPr>
      <w:r>
        <w:t xml:space="preserve">Insoluble Substrate Addition Device (ISAD)</w:t>
      </w:r>
    </w:p>
    <w:p>
      <w:pPr>
        <w:pStyle w:val="Compact"/>
        <w:numPr>
          <w:numId w:val="1055"/>
          <w:ilvl w:val="1"/>
        </w:numPr>
      </w:pPr>
      <w:r>
        <w:t xml:space="preserve">50 ml pipette cut to 6 in</w:t>
      </w:r>
    </w:p>
    <w:p>
      <w:pPr>
        <w:pStyle w:val="Compact"/>
        <w:numPr>
          <w:numId w:val="1055"/>
          <w:ilvl w:val="1"/>
        </w:numPr>
      </w:pPr>
      <w:r>
        <w:t xml:space="preserve">250 um mesh</w:t>
      </w:r>
    </w:p>
    <w:p>
      <w:pPr>
        <w:pStyle w:val="Compact"/>
        <w:numPr>
          <w:numId w:val="1055"/>
          <w:ilvl w:val="1"/>
        </w:numPr>
      </w:pPr>
      <w:r>
        <w:t xml:space="preserve">rubber band</w:t>
      </w:r>
    </w:p>
    <w:p>
      <w:pPr>
        <w:pStyle w:val="Compact"/>
        <w:numPr>
          <w:numId w:val="1055"/>
          <w:ilvl w:val="1"/>
        </w:numPr>
      </w:pPr>
      <w:r>
        <w:t xml:space="preserve">parafilm</w:t>
      </w:r>
    </w:p>
    <w:p>
      <w:pPr>
        <w:pStyle w:val="Compact"/>
        <w:numPr>
          <w:numId w:val="1054"/>
          <w:ilvl w:val="0"/>
        </w:numPr>
      </w:pPr>
      <w:r>
        <w:t xml:space="preserve">Soluble substrate solutions</w:t>
      </w:r>
    </w:p>
    <w:p>
      <w:pPr>
        <w:pStyle w:val="Compact"/>
        <w:numPr>
          <w:numId w:val="1054"/>
          <w:ilvl w:val="0"/>
        </w:numPr>
      </w:pPr>
      <w:r>
        <w:t xml:space="preserve">Foil packets of insoluble substrate</w:t>
      </w:r>
    </w:p>
    <w:p>
      <w:pPr>
        <w:pStyle w:val="Compact"/>
        <w:numPr>
          <w:numId w:val="1054"/>
          <w:ilvl w:val="0"/>
        </w:numPr>
      </w:pPr>
      <w:r>
        <w:t xml:space="preserve">Sterile reagent troughs</w:t>
      </w:r>
    </w:p>
    <w:p>
      <w:pPr>
        <w:pStyle w:val="Compact"/>
        <w:numPr>
          <w:numId w:val="1054"/>
          <w:ilvl w:val="0"/>
        </w:numPr>
      </w:pPr>
      <w:r>
        <w:t xml:space="preserve">Sterile MilliQ water</w:t>
      </w:r>
    </w:p>
    <w:p>
      <w:pPr>
        <w:pStyle w:val="Compact"/>
        <w:numPr>
          <w:numId w:val="1054"/>
          <w:ilvl w:val="0"/>
        </w:numPr>
      </w:pPr>
      <w:r>
        <w:t xml:space="preserve">Metal stand with quick release tube clamp</w:t>
      </w:r>
    </w:p>
    <w:p>
      <w:pPr>
        <w:pStyle w:val="Compact"/>
        <w:numPr>
          <w:numId w:val="1054"/>
          <w:ilvl w:val="0"/>
        </w:numPr>
      </w:pPr>
      <w:r>
        <w:t xml:space="preserve">Long metal spatual</w:t>
      </w:r>
    </w:p>
    <w:p>
      <w:pPr>
        <w:pStyle w:val="Heading3"/>
      </w:pPr>
      <w:bookmarkStart w:id="47" w:name="method-2"/>
      <w:bookmarkEnd w:id="47"/>
      <w:r>
        <w:t xml:space="preserve">Method</w:t>
      </w:r>
    </w:p>
    <w:p>
      <w:pPr>
        <w:pStyle w:val="Heading4"/>
      </w:pPr>
      <w:bookmarkStart w:id="48" w:name="soluble-substrate"/>
      <w:bookmarkEnd w:id="48"/>
      <w:r>
        <w:t xml:space="preserve">Soluble substrate</w:t>
      </w:r>
    </w:p>
    <w:p>
      <w:pPr>
        <w:pStyle w:val="Compact"/>
        <w:numPr>
          <w:numId w:val="1056"/>
          <w:ilvl w:val="0"/>
        </w:numPr>
      </w:pPr>
      <w:r>
        <w:t xml:space="preserve">Flush MAD with 5 ml sterile purified water 3 times</w:t>
      </w:r>
    </w:p>
    <w:p>
      <w:pPr>
        <w:pStyle w:val="Compact"/>
        <w:numPr>
          <w:numId w:val="1057"/>
          <w:ilvl w:val="1"/>
        </w:numPr>
      </w:pPr>
      <w:r>
        <w:t xml:space="preserve">Do this between each soluble substrate treatment</w:t>
      </w:r>
    </w:p>
    <w:p>
      <w:pPr>
        <w:pStyle w:val="Compact"/>
        <w:numPr>
          <w:numId w:val="1056"/>
          <w:ilvl w:val="0"/>
        </w:numPr>
      </w:pPr>
      <w:r>
        <w:t xml:space="preserve">Pipette the amount of soluble substrate solution needed for 1 microcosm into trough</w:t>
      </w:r>
    </w:p>
    <w:p>
      <w:pPr>
        <w:pStyle w:val="Compact"/>
        <w:numPr>
          <w:numId w:val="1056"/>
          <w:ilvl w:val="0"/>
        </w:numPr>
      </w:pPr>
      <w:r>
        <w:t xml:space="preserve">Suck up solution with 10 ml syringe (MAD not attached).</w:t>
      </w:r>
    </w:p>
    <w:p>
      <w:pPr>
        <w:pStyle w:val="Compact"/>
        <w:numPr>
          <w:numId w:val="1058"/>
          <w:ilvl w:val="1"/>
        </w:numPr>
      </w:pPr>
      <w:r>
        <w:t xml:space="preserve">Suck in ~2 ml atmosphere (used for flushing all liquid out of MAD)</w:t>
      </w:r>
    </w:p>
    <w:p>
      <w:pPr>
        <w:pStyle w:val="Compact"/>
        <w:numPr>
          <w:numId w:val="1056"/>
          <w:ilvl w:val="0"/>
        </w:numPr>
      </w:pPr>
      <w:r>
        <w:t xml:space="preserve">Attach MAD.</w:t>
      </w:r>
    </w:p>
    <w:p>
      <w:pPr>
        <w:pStyle w:val="Compact"/>
        <w:numPr>
          <w:numId w:val="1056"/>
          <w:ilvl w:val="0"/>
        </w:numPr>
      </w:pPr>
      <w:r>
        <w:t xml:space="preserve">Apply substrate treatment to soil.</w:t>
      </w:r>
    </w:p>
    <w:p>
      <w:pPr>
        <w:pStyle w:val="Compact"/>
        <w:numPr>
          <w:numId w:val="1059"/>
          <w:ilvl w:val="1"/>
        </w:numPr>
      </w:pPr>
      <w:r>
        <w:t xml:space="preserve">MAD tip should be ~1/2 to 3/4 inch from soil.</w:t>
      </w:r>
    </w:p>
    <w:p>
      <w:pPr>
        <w:pStyle w:val="Compact"/>
        <w:numPr>
          <w:numId w:val="1059"/>
          <w:ilvl w:val="1"/>
        </w:numPr>
      </w:pPr>
      <w:r>
        <w:t xml:space="preserve">Move quickly around soil and soak it all.</w:t>
      </w:r>
    </w:p>
    <w:p>
      <w:pPr>
        <w:pStyle w:val="Compact"/>
        <w:numPr>
          <w:numId w:val="1056"/>
          <w:ilvl w:val="0"/>
        </w:numPr>
      </w:pPr>
      <w:r>
        <w:t xml:space="preserve">Repeat for other microcosms.</w:t>
      </w:r>
    </w:p>
    <w:p>
      <w:pPr>
        <w:pStyle w:val="Compact"/>
        <w:numPr>
          <w:numId w:val="1060"/>
          <w:ilvl w:val="1"/>
        </w:numPr>
      </w:pPr>
      <w:r>
        <w:t xml:space="preserve">Be sure to flush MAD in between substrate treatments.</w:t>
      </w:r>
    </w:p>
    <w:p>
      <w:pPr>
        <w:pStyle w:val="Heading4"/>
      </w:pPr>
      <w:bookmarkStart w:id="49" w:name="insoluble-substrate"/>
      <w:bookmarkEnd w:id="49"/>
      <w:r>
        <w:t xml:space="preserve">Insoluble substrate</w:t>
      </w:r>
    </w:p>
    <w:p>
      <w:pPr>
        <w:pStyle w:val="Compact"/>
        <w:numPr>
          <w:numId w:val="1061"/>
          <w:ilvl w:val="0"/>
        </w:numPr>
      </w:pPr>
      <w:r>
        <w:t xml:space="preserve">Clamp ISAD to metal stand</w:t>
      </w:r>
    </w:p>
    <w:p>
      <w:pPr>
        <w:pStyle w:val="Compact"/>
        <w:numPr>
          <w:numId w:val="1061"/>
          <w:ilvl w:val="0"/>
        </w:numPr>
      </w:pPr>
      <w:r>
        <w:t xml:space="preserve">Place unstoppered microcosm under ISAD</w:t>
      </w:r>
    </w:p>
    <w:p>
      <w:pPr>
        <w:pStyle w:val="Compact"/>
        <w:numPr>
          <w:numId w:val="1062"/>
          <w:ilvl w:val="1"/>
        </w:numPr>
      </w:pPr>
      <w:r>
        <w:t xml:space="preserve">This catches any substrate that falls through ISAD during loading.</w:t>
      </w:r>
    </w:p>
    <w:p>
      <w:pPr>
        <w:pStyle w:val="Compact"/>
        <w:numPr>
          <w:numId w:val="1061"/>
          <w:ilvl w:val="0"/>
        </w:numPr>
      </w:pPr>
      <w:r>
        <w:t xml:space="preserve">Unwrap foil packet(s) of substrate needed for microcosm and dump onto weigh paper</w:t>
      </w:r>
    </w:p>
    <w:p>
      <w:pPr>
        <w:pStyle w:val="Compact"/>
        <w:numPr>
          <w:numId w:val="1061"/>
          <w:ilvl w:val="0"/>
        </w:numPr>
      </w:pPr>
      <w:r>
        <w:t xml:space="preserve">Dump substrate into ISAD.</w:t>
      </w:r>
    </w:p>
    <w:p>
      <w:pPr>
        <w:pStyle w:val="Compact"/>
        <w:numPr>
          <w:numId w:val="1061"/>
          <w:ilvl w:val="0"/>
        </w:numPr>
      </w:pPr>
      <w:r>
        <w:t xml:space="preserve">Move microcosm off stand.</w:t>
      </w:r>
    </w:p>
    <w:p>
      <w:pPr>
        <w:pStyle w:val="Compact"/>
        <w:numPr>
          <w:numId w:val="1063"/>
          <w:ilvl w:val="1"/>
        </w:numPr>
      </w:pPr>
      <w:r>
        <w:t xml:space="preserve">Vibrations will cause loss of substate!</w:t>
      </w:r>
    </w:p>
    <w:p>
      <w:pPr>
        <w:pStyle w:val="Compact"/>
        <w:numPr>
          <w:numId w:val="1061"/>
          <w:ilvl w:val="0"/>
        </w:numPr>
      </w:pPr>
      <w:r>
        <w:t xml:space="preserve">Place ISAD into microcosm (~1/2 - 1 inch from soil)</w:t>
      </w:r>
    </w:p>
    <w:p>
      <w:pPr>
        <w:pStyle w:val="Compact"/>
        <w:numPr>
          <w:numId w:val="1061"/>
          <w:ilvl w:val="0"/>
        </w:numPr>
      </w:pPr>
      <w:r>
        <w:t xml:space="preserve">Repeatedly tap on ISAD to dispense substrate.</w:t>
      </w:r>
    </w:p>
    <w:p>
      <w:pPr>
        <w:pStyle w:val="Compact"/>
        <w:numPr>
          <w:numId w:val="1064"/>
          <w:ilvl w:val="1"/>
        </w:numPr>
      </w:pPr>
      <w:r>
        <w:t xml:space="preserve">The metal spatual may need to be inserted into the ISAD to help with dispensing.</w:t>
      </w:r>
    </w:p>
    <w:p>
      <w:pPr>
        <w:pStyle w:val="Compact"/>
        <w:numPr>
          <w:numId w:val="1064"/>
          <w:ilvl w:val="1"/>
        </w:numPr>
      </w:pPr>
      <w:r>
        <w:t xml:space="preserve">Make sure all of the substrate has been dispensed.</w:t>
      </w:r>
    </w:p>
    <w:p>
      <w:pPr>
        <w:pStyle w:val="Heading2"/>
      </w:pPr>
      <w:bookmarkStart w:id="50" w:name="clean-up-checklist"/>
      <w:bookmarkEnd w:id="50"/>
      <w:r>
        <w:t xml:space="preserve">Clean up checklist:</w:t>
      </w:r>
    </w:p>
    <w:p>
      <w:pPr>
        <w:pStyle w:val="Compact"/>
        <w:numPr>
          <w:numId w:val="1065"/>
          <w:ilvl w:val="0"/>
        </w:numPr>
      </w:pPr>
      <w:r>
        <w:t xml:space="preserve">Did you note the time you sampled the gas?</w:t>
      </w:r>
    </w:p>
    <w:p>
      <w:pPr>
        <w:pStyle w:val="Compact"/>
        <w:numPr>
          <w:numId w:val="1065"/>
          <w:ilvl w:val="0"/>
        </w:numPr>
      </w:pPr>
      <w:r>
        <w:t xml:space="preserve">Did you note when you finished additions?</w:t>
      </w:r>
    </w:p>
    <w:p>
      <w:pPr>
        <w:pStyle w:val="Compact"/>
        <w:numPr>
          <w:numId w:val="1065"/>
          <w:ilvl w:val="0"/>
        </w:numPr>
      </w:pPr>
      <w:r>
        <w:t xml:space="preserve">Did you turn off the gases (and vacuum)?</w:t>
      </w:r>
    </w:p>
    <w:p>
      <w:pPr>
        <w:pStyle w:val="Compact"/>
        <w:numPr>
          <w:numId w:val="1066"/>
          <w:ilvl w:val="1"/>
        </w:numPr>
      </w:pPr>
      <w:r>
        <w:t xml:space="preserve">Purge lines as necessary.</w:t>
      </w:r>
    </w:p>
    <w:p>
      <w:pPr>
        <w:pStyle w:val="Compact"/>
        <w:numPr>
          <w:numId w:val="1065"/>
          <w:ilvl w:val="0"/>
        </w:numPr>
      </w:pPr>
      <w:r>
        <w:t xml:space="preserve">Did you turn of all of the gases (except for the GCMS)?</w:t>
      </w:r>
    </w:p>
    <w:p>
      <w:pPr>
        <w:pStyle w:val="Compact"/>
        <w:numPr>
          <w:numId w:val="1065"/>
          <w:ilvl w:val="0"/>
        </w:numPr>
      </w:pPr>
      <w:r>
        <w:t xml:space="preserve">Are you sure the stoppers of the flask are tight?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f1b5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cca0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4ceb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