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
      <w:bookmarkEnd w:id="35"/>
      <w:r>
        <w:t xml:space="preserve">TE buffer (10 mM Tris, 1 mM EDTA)</w:t>
      </w:r>
    </w:p>
    <w:p>
      <w:pPr>
        <w:pStyle w:val="Compact"/>
        <w:numPr>
          <w:numId w:val="1035"/>
          <w:ilvl w:val="0"/>
        </w:numPr>
      </w:pPr>
      <w:r>
        <w:t xml:space="preserve">Make stock solutions in molecular grade water:</w:t>
      </w:r>
    </w:p>
    <w:p>
      <w:pPr>
        <w:pStyle w:val="Compact"/>
        <w:numPr>
          <w:numId w:val="1036"/>
          <w:ilvl w:val="1"/>
        </w:numPr>
      </w:pPr>
      <w:r>
        <w:t xml:space="preserve">1 M Tris</w:t>
      </w:r>
    </w:p>
    <w:p>
      <w:pPr>
        <w:pStyle w:val="Compact"/>
        <w:numPr>
          <w:numId w:val="1036"/>
          <w:ilvl w:val="1"/>
        </w:numPr>
      </w:pPr>
      <w:r>
        <w:t xml:space="preserve">0.5 M EDTA disodium salt</w:t>
      </w:r>
    </w:p>
    <w:p>
      <w:pPr>
        <w:pStyle w:val="Compact"/>
        <w:numPr>
          <w:numId w:val="1035"/>
          <w:ilvl w:val="0"/>
        </w:numPr>
      </w:pPr>
      <w:r>
        <w:t xml:space="preserve">TE buffer:</w:t>
      </w:r>
    </w:p>
    <w:p>
      <w:pPr>
        <w:pStyle w:val="Compact"/>
        <w:numPr>
          <w:numId w:val="1037"/>
          <w:ilvl w:val="1"/>
        </w:numPr>
      </w:pPr>
      <w:r>
        <w:t xml:space="preserve">40 ml molecular grade water</w:t>
      </w:r>
    </w:p>
    <w:p>
      <w:pPr>
        <w:pStyle w:val="Compact"/>
        <w:numPr>
          <w:numId w:val="1037"/>
          <w:ilvl w:val="1"/>
        </w:numPr>
      </w:pPr>
      <w:r>
        <w:t xml:space="preserve">400 ul of 1 M Tris</w:t>
      </w:r>
    </w:p>
    <w:p>
      <w:pPr>
        <w:pStyle w:val="Compact"/>
        <w:numPr>
          <w:numId w:val="1038"/>
          <w:ilvl w:val="2"/>
        </w:numPr>
      </w:pPr>
      <w:r>
        <w:t xml:space="preserve">Final conc.: 10 mM Tris</w:t>
      </w:r>
    </w:p>
    <w:p>
      <w:pPr>
        <w:pStyle w:val="Compact"/>
        <w:numPr>
          <w:numId w:val="1037"/>
          <w:ilvl w:val="1"/>
        </w:numPr>
      </w:pPr>
      <w:r>
        <w:t xml:space="preserve">80 ul of 0.5 M EDTA</w:t>
      </w:r>
    </w:p>
    <w:p>
      <w:pPr>
        <w:pStyle w:val="Compact"/>
        <w:numPr>
          <w:numId w:val="1039"/>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fd79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8323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73fec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2382f34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c583e1d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de0298d6"/>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4bc380c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