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ic-soil-sampling-protocol"/>
      <w:bookmarkEnd w:id="21"/>
      <w:r>
        <w:t xml:space="preserve">Basic soil sampling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Dan Buckley, Ashley Campbell, Chris Gaby, Chantal Koechli, and Nick Youngblut (2014)</w:t>
      </w:r>
    </w:p>
    <w:p>
      <w:pPr>
        <w:pStyle w:val="Heading2"/>
      </w:pPr>
      <w:bookmarkStart w:id="23" w:name="collecting-soil"/>
      <w:bookmarkEnd w:id="23"/>
      <w:r>
        <w:t xml:space="preserve">Collecting soil</w:t>
      </w:r>
    </w:p>
    <w:p>
      <w:pPr>
        <w:pStyle w:val="Heading3"/>
      </w:pPr>
      <w:bookmarkStart w:id="24" w:name="equipment"/>
      <w:bookmarkEnd w:id="24"/>
      <w:r>
        <w:t xml:space="preserve">Equipment</w:t>
      </w:r>
    </w:p>
    <w:p>
      <w:pPr>
        <w:pStyle w:val="Heading4"/>
      </w:pPr>
      <w:bookmarkStart w:id="25" w:name="required"/>
      <w:bookmarkEnd w:id="25"/>
      <w:r>
        <w:t xml:space="preserve">Required</w:t>
      </w:r>
    </w:p>
    <w:p>
      <w:pPr>
        <w:pStyle w:val="Compact"/>
        <w:numPr>
          <w:numId w:val="1001"/>
          <w:ilvl w:val="0"/>
        </w:numPr>
      </w:pPr>
      <w:r>
        <w:t xml:space="preserve">Soil corers</w:t>
      </w:r>
    </w:p>
    <w:p>
      <w:pPr>
        <w:pStyle w:val="Compact"/>
        <w:numPr>
          <w:numId w:val="1001"/>
          <w:ilvl w:val="0"/>
        </w:numPr>
      </w:pPr>
      <w:r>
        <w:t xml:space="preserve">Butter knife (or similar)</w:t>
      </w:r>
    </w:p>
    <w:p>
      <w:pPr>
        <w:pStyle w:val="Compact"/>
        <w:numPr>
          <w:numId w:val="1001"/>
          <w:ilvl w:val="0"/>
        </w:numPr>
      </w:pPr>
      <w:r>
        <w:t xml:space="preserve">Ruler</w:t>
      </w:r>
    </w:p>
    <w:p>
      <w:pPr>
        <w:pStyle w:val="Compact"/>
        <w:numPr>
          <w:numId w:val="1001"/>
          <w:ilvl w:val="0"/>
        </w:numPr>
      </w:pPr>
      <w:r>
        <w:t xml:space="preserve">Ziplock bags</w:t>
      </w:r>
    </w:p>
    <w:p>
      <w:pPr>
        <w:pStyle w:val="Compact"/>
        <w:numPr>
          <w:numId w:val="1001"/>
          <w:ilvl w:val="0"/>
        </w:numPr>
      </w:pPr>
      <w:r>
        <w:t xml:space="preserve">Cooler</w:t>
      </w:r>
    </w:p>
    <w:p>
      <w:pPr>
        <w:pStyle w:val="Compact"/>
        <w:numPr>
          <w:numId w:val="1001"/>
          <w:ilvl w:val="0"/>
        </w:numPr>
      </w:pPr>
      <w:r>
        <w:t xml:space="preserve">Ice (for cooler)</w:t>
      </w:r>
    </w:p>
    <w:p>
      <w:pPr>
        <w:pStyle w:val="Compact"/>
        <w:numPr>
          <w:numId w:val="1001"/>
          <w:ilvl w:val="0"/>
        </w:numPr>
      </w:pPr>
      <w:r>
        <w:t xml:space="preserve">GPS device</w:t>
      </w:r>
    </w:p>
    <w:p>
      <w:pPr>
        <w:pStyle w:val="Compact"/>
        <w:numPr>
          <w:numId w:val="1001"/>
          <w:ilvl w:val="0"/>
        </w:numPr>
      </w:pPr>
      <w:r>
        <w:t xml:space="preserve">All-weather paper</w:t>
      </w:r>
    </w:p>
    <w:p>
      <w:pPr>
        <w:pStyle w:val="Compact"/>
        <w:numPr>
          <w:numId w:val="1001"/>
          <w:ilvl w:val="0"/>
        </w:numPr>
      </w:pPr>
      <w:r>
        <w:t xml:space="preserve">Clipboard</w:t>
      </w:r>
    </w:p>
    <w:p>
      <w:pPr>
        <w:pStyle w:val="Compact"/>
        <w:numPr>
          <w:numId w:val="1001"/>
          <w:ilvl w:val="0"/>
        </w:numPr>
      </w:pPr>
      <w:r>
        <w:t xml:space="preserve">Soil moisture probe</w:t>
      </w:r>
    </w:p>
    <w:p>
      <w:pPr>
        <w:pStyle w:val="Compact"/>
        <w:numPr>
          <w:numId w:val="1001"/>
          <w:ilvl w:val="0"/>
        </w:numPr>
      </w:pPr>
      <w:r>
        <w:t xml:space="preserve">Temperature probe</w:t>
      </w:r>
    </w:p>
    <w:p>
      <w:pPr>
        <w:pStyle w:val="Compact"/>
        <w:numPr>
          <w:numId w:val="1001"/>
          <w:ilvl w:val="0"/>
        </w:numPr>
      </w:pPr>
      <w:r>
        <w:t xml:space="preserve">Back-up batteries</w:t>
      </w:r>
    </w:p>
    <w:p>
      <w:pPr>
        <w:pStyle w:val="Heading4"/>
      </w:pPr>
      <w:bookmarkStart w:id="26" w:name="optional"/>
      <w:bookmarkEnd w:id="26"/>
      <w:r>
        <w:t xml:space="preserve">Optional</w:t>
      </w:r>
    </w:p>
    <w:p>
      <w:pPr>
        <w:pStyle w:val="Compact"/>
        <w:numPr>
          <w:numId w:val="1002"/>
          <w:ilvl w:val="0"/>
        </w:numPr>
      </w:pPr>
      <w:r>
        <w:t xml:space="preserve">Map of field(s)</w:t>
      </w:r>
    </w:p>
    <w:p>
      <w:pPr>
        <w:pStyle w:val="Compact"/>
        <w:numPr>
          <w:numId w:val="1002"/>
          <w:ilvl w:val="0"/>
        </w:numPr>
      </w:pPr>
      <w:r>
        <w:t xml:space="preserve">Rain poncho(s)</w:t>
      </w:r>
    </w:p>
    <w:p>
      <w:pPr>
        <w:pStyle w:val="Compact"/>
        <w:numPr>
          <w:numId w:val="1002"/>
          <w:ilvl w:val="0"/>
        </w:numPr>
      </w:pPr>
      <w:r>
        <w:t xml:space="preserve">Sunscreen</w:t>
      </w:r>
    </w:p>
    <w:p>
      <w:pPr>
        <w:pStyle w:val="Heading3"/>
      </w:pPr>
      <w:bookmarkStart w:id="27" w:name="method"/>
      <w:bookmarkEnd w:id="27"/>
      <w:r>
        <w:t xml:space="preserve">Method</w:t>
      </w:r>
    </w:p>
    <w:p>
      <w:pPr>
        <w:pStyle w:val="Compact"/>
        <w:numPr>
          <w:numId w:val="1003"/>
          <w:ilvl w:val="0"/>
        </w:numPr>
      </w:pPr>
      <w:r>
        <w:t xml:space="preserve">Soil cores can be taken along transects or random locations.</w:t>
      </w:r>
    </w:p>
    <w:p>
      <w:pPr>
        <w:pStyle w:val="Compact"/>
        <w:numPr>
          <w:numId w:val="1003"/>
          <w:ilvl w:val="0"/>
        </w:numPr>
      </w:pPr>
      <w:r>
        <w:t xml:space="preserve">Depends on sampling scheme.</w:t>
      </w:r>
    </w:p>
    <w:p>
      <w:pPr>
        <w:pStyle w:val="Compact"/>
        <w:numPr>
          <w:numId w:val="1003"/>
          <w:ilvl w:val="0"/>
        </w:numPr>
      </w:pPr>
      <w:r>
        <w:t xml:space="preserve">Standard core depth: 5 cm</w:t>
      </w:r>
    </w:p>
    <w:p>
      <w:pPr>
        <w:pStyle w:val="Compact"/>
        <w:numPr>
          <w:numId w:val="1003"/>
          <w:ilvl w:val="0"/>
        </w:numPr>
      </w:pPr>
      <w:r>
        <w:t xml:space="preserve">Taking a soil core:</w:t>
      </w:r>
    </w:p>
    <w:p>
      <w:pPr>
        <w:pStyle w:val="Compact"/>
        <w:numPr>
          <w:numId w:val="1003"/>
          <w:ilvl w:val="0"/>
        </w:numPr>
      </w:pPr>
      <w:r>
        <w:t xml:space="preserve">Push corer into ground.</w:t>
      </w:r>
    </w:p>
    <w:p>
      <w:pPr>
        <w:pStyle w:val="Compact"/>
        <w:numPr>
          <w:numId w:val="1004"/>
          <w:ilvl w:val="1"/>
        </w:numPr>
      </w:pPr>
      <w:r>
        <w:t xml:space="preserve">Make sure to sample deeper than needed.</w:t>
      </w:r>
    </w:p>
    <w:p>
      <w:pPr>
        <w:pStyle w:val="Compact"/>
        <w:numPr>
          <w:numId w:val="1003"/>
          <w:ilvl w:val="0"/>
        </w:numPr>
      </w:pPr>
      <w:r>
        <w:t xml:space="preserve">Pack topsoil down with corer.</w:t>
      </w:r>
    </w:p>
    <w:p>
      <w:pPr>
        <w:pStyle w:val="Compact"/>
        <w:numPr>
          <w:numId w:val="1003"/>
          <w:ilvl w:val="0"/>
        </w:numPr>
      </w:pPr>
      <w:r>
        <w:t xml:space="preserve">Pull out core, with first twisting to ensure core separation.</w:t>
      </w:r>
    </w:p>
    <w:p>
      <w:pPr>
        <w:pStyle w:val="Compact"/>
        <w:numPr>
          <w:numId w:val="1003"/>
          <w:ilvl w:val="0"/>
        </w:numPr>
      </w:pPr>
      <w:r>
        <w:t xml:space="preserve">Measure core length needed.</w:t>
      </w:r>
    </w:p>
    <w:p>
      <w:pPr>
        <w:pStyle w:val="Compact"/>
        <w:numPr>
          <w:numId w:val="1003"/>
          <w:ilvl w:val="0"/>
        </w:numPr>
      </w:pPr>
      <w:r>
        <w:t xml:space="preserve">Use butter knife to remove excess core .</w:t>
      </w:r>
    </w:p>
    <w:p>
      <w:pPr>
        <w:pStyle w:val="Compact"/>
        <w:numPr>
          <w:numId w:val="1003"/>
          <w:ilvl w:val="0"/>
        </w:numPr>
      </w:pPr>
      <w:r>
        <w:t xml:space="preserve">Place remaining core in ziplock bag.</w:t>
      </w:r>
    </w:p>
    <w:p>
      <w:pPr>
        <w:pStyle w:val="Compact"/>
        <w:numPr>
          <w:numId w:val="1003"/>
          <w:ilvl w:val="0"/>
        </w:numPr>
      </w:pPr>
      <w:r>
        <w:t xml:space="preserve">Store ziplock bags of soil cores in cooler for transport back to the lab.</w:t>
      </w:r>
    </w:p>
    <w:p>
      <w:pPr>
        <w:pStyle w:val="Compact"/>
        <w:numPr>
          <w:numId w:val="1003"/>
          <w:ilvl w:val="0"/>
        </w:numPr>
      </w:pPr>
      <w:r>
        <w:t xml:space="preserve">Sieving may be done in the field depending on the distance to travel back to the lab.</w:t>
      </w:r>
    </w:p>
    <w:p>
      <w:pPr>
        <w:pStyle w:val="Heading2"/>
      </w:pPr>
      <w:bookmarkStart w:id="28" w:name="soil-sieving"/>
      <w:bookmarkEnd w:id="28"/>
      <w:r>
        <w:t xml:space="preserve">Soil sieving</w:t>
      </w:r>
    </w:p>
    <w:p>
      <w:pPr>
        <w:pStyle w:val="BlockQuote"/>
      </w:pPr>
      <w:r>
        <w:t xml:space="preserve">Goal: break down soil structure (homogenize) and combine samples from the same sample point.</w:t>
      </w:r>
    </w:p>
    <w:p>
      <w:pPr>
        <w:pStyle w:val="Heading3"/>
      </w:pPr>
      <w:bookmarkStart w:id="29" w:name="equipment-1"/>
      <w:bookmarkEnd w:id="29"/>
      <w:r>
        <w:t xml:space="preserve">Equipment</w:t>
      </w:r>
    </w:p>
    <w:p>
      <w:pPr>
        <w:pStyle w:val="Compact"/>
        <w:numPr>
          <w:numId w:val="1005"/>
          <w:ilvl w:val="0"/>
        </w:numPr>
      </w:pPr>
      <w:r>
        <w:t xml:space="preserve">2mm sieves (clean)</w:t>
      </w:r>
    </w:p>
    <w:p>
      <w:pPr>
        <w:pStyle w:val="Compact"/>
        <w:numPr>
          <w:numId w:val="1005"/>
          <w:ilvl w:val="0"/>
        </w:numPr>
      </w:pPr>
      <w:r>
        <w:t xml:space="preserve">Gloves</w:t>
      </w:r>
    </w:p>
    <w:p>
      <w:pPr>
        <w:pStyle w:val="Compact"/>
        <w:numPr>
          <w:numId w:val="1005"/>
          <w:ilvl w:val="0"/>
        </w:numPr>
      </w:pPr>
      <w:r>
        <w:t xml:space="preserve">Soil!</w:t>
      </w:r>
    </w:p>
    <w:p>
      <w:pPr>
        <w:pStyle w:val="Heading3"/>
      </w:pPr>
      <w:bookmarkStart w:id="30" w:name="method-1"/>
      <w:bookmarkEnd w:id="30"/>
      <w:r>
        <w:t xml:space="preserve">Method</w:t>
      </w:r>
    </w:p>
    <w:p>
      <w:pPr>
        <w:pStyle w:val="Compact"/>
        <w:numPr>
          <w:numId w:val="1006"/>
          <w:ilvl w:val="0"/>
        </w:numPr>
      </w:pPr>
      <w:r>
        <w:t xml:space="preserve">Place soil on sieve.</w:t>
      </w:r>
    </w:p>
    <w:p>
      <w:pPr>
        <w:pStyle w:val="Compact"/>
        <w:numPr>
          <w:numId w:val="1006"/>
          <w:ilvl w:val="0"/>
        </w:numPr>
      </w:pPr>
      <w:r>
        <w:t xml:space="preserve">Sift and mash soil through sieve.</w:t>
      </w:r>
    </w:p>
    <w:p>
      <w:pPr>
        <w:pStyle w:val="Compact"/>
        <w:numPr>
          <w:numId w:val="1006"/>
          <w:ilvl w:val="0"/>
        </w:numPr>
      </w:pPr>
      <w:r>
        <w:t xml:space="preserve">The sieve may need to be washed</w:t>
      </w:r>
      <w:r>
        <w:t xml:space="preserve"> </w:t>
      </w:r>
      <w:r>
        <w:rPr>
          <w:b/>
        </w:rPr>
        <w:t xml:space="preserve">and thoroughly dried</w:t>
      </w:r>
      <w:r>
        <w:t xml:space="preserve"> </w:t>
      </w:r>
      <w:r>
        <w:t xml:space="preserve">periodically to prevent cloggin.</w:t>
      </w:r>
    </w:p>
    <w:p>
      <w:pPr>
        <w:pStyle w:val="Compact"/>
        <w:numPr>
          <w:numId w:val="1006"/>
          <w:ilvl w:val="0"/>
        </w:numPr>
      </w:pPr>
      <w:r>
        <w:t xml:space="preserve">Store soil in ziplock bags in the fridge until further processing.</w:t>
      </w:r>
    </w:p>
    <w:p>
      <w:pPr>
        <w:pStyle w:val="Heading2"/>
      </w:pPr>
      <w:bookmarkStart w:id="31" w:name="downstream-sampling-processing"/>
      <w:bookmarkEnd w:id="31"/>
      <w:r>
        <w:t xml:space="preserve">Downstream sampling processing</w:t>
      </w:r>
    </w:p>
    <w:p>
      <w:pPr>
        <w:pStyle w:val="Heading3"/>
      </w:pPr>
      <w:bookmarkStart w:id="32" w:name="freezing"/>
      <w:bookmarkEnd w:id="32"/>
      <w:r>
        <w:t xml:space="preserve">Freezing</w:t>
      </w:r>
    </w:p>
    <w:p>
      <w:pPr>
        <w:pStyle w:val="Compact"/>
        <w:numPr>
          <w:numId w:val="1007"/>
          <w:ilvl w:val="0"/>
        </w:numPr>
      </w:pPr>
      <w:r>
        <w:t xml:space="preserve">Aliquote soil into centrifuge tubes and freeze at -20</w:t>
      </w:r>
      <w:r>
        <w:t xml:space="preserve">o</w:t>
      </w:r>
      <w:r>
        <w:t xml:space="preserve">C or -80</w:t>
      </w:r>
      <w:r>
        <w:t xml:space="preserve">o</w:t>
      </w:r>
      <w:r>
        <w:t xml:space="preserve">C</w:t>
      </w:r>
    </w:p>
    <w:p>
      <w:pPr>
        <w:pStyle w:val="Heading3"/>
      </w:pPr>
      <w:bookmarkStart w:id="33" w:name="geochemical-analyses"/>
      <w:bookmarkEnd w:id="33"/>
      <w:r>
        <w:t xml:space="preserve">Geochemical analyses</w:t>
      </w:r>
    </w:p>
    <w:p>
      <w:pPr>
        <w:pStyle w:val="Compact"/>
        <w:numPr>
          <w:numId w:val="1008"/>
          <w:ilvl w:val="0"/>
        </w:numPr>
      </w:pPr>
      <w:hyperlink r:id="rId34">
        <w:r>
          <w:rPr>
            <w:rStyle w:val="Link"/>
          </w:rPr>
          <w:t xml:space="preserve">Cornell Nutrient Analysis Laboratory</w:t>
        </w:r>
      </w:hyperlink>
    </w:p>
    <w:p>
      <w:pPr>
        <w:pStyle w:val="Heading3"/>
      </w:pPr>
      <w:bookmarkStart w:id="35" w:name="stable-isotope-analysis"/>
      <w:bookmarkEnd w:id="35"/>
      <w:r>
        <w:t xml:space="preserve">Stable isotope analysis</w:t>
      </w:r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Link"/>
          </w:rPr>
          <w:t xml:space="preserve">Cornell Stable Isotope Laboratory</w:t>
        </w:r>
      </w:hyperlink>
    </w:p>
    <w:p>
      <w:pPr>
        <w:pStyle w:val="Heading3"/>
      </w:pPr>
      <w:bookmarkStart w:id="37" w:name="microcosm-incubations"/>
      <w:bookmarkEnd w:id="37"/>
      <w:r>
        <w:t xml:space="preserve">Microcosm incubations</w:t>
      </w:r>
    </w:p>
    <w:p>
      <w:pPr>
        <w:pStyle w:val="Compact"/>
        <w:numPr>
          <w:numId w:val="1010"/>
          <w:ilvl w:val="0"/>
        </w:numPr>
      </w:pPr>
      <w:r>
        <w:t xml:space="preserve">See 'SIP_microcosm' protocol for detailed instructions.</w:t>
      </w:r>
    </w:p>
    <w:p>
      <w:pPr>
        <w:pStyle w:val="Compact"/>
        <w:numPr>
          <w:numId w:val="1010"/>
          <w:ilvl w:val="0"/>
        </w:numPr>
      </w:pPr>
      <w:r>
        <w:t xml:space="preserve">Place soil into Erlenmeyer flasks.</w:t>
      </w:r>
    </w:p>
    <w:p>
      <w:pPr>
        <w:pStyle w:val="Compact"/>
        <w:numPr>
          <w:numId w:val="1010"/>
          <w:ilvl w:val="0"/>
        </w:numPr>
      </w:pPr>
      <w:r>
        <w:t xml:space="preserve">The amount of soil and size of flask is dependant on the experimental design.</w:t>
      </w:r>
    </w:p>
    <w:p>
      <w:pPr>
        <w:pStyle w:val="Compact"/>
        <w:numPr>
          <w:numId w:val="1010"/>
          <w:ilvl w:val="0"/>
        </w:numPr>
      </w:pPr>
      <w:r>
        <w:t xml:space="preserve">Cover flasks with sterile foam stoppers.</w:t>
      </w:r>
    </w:p>
    <w:p>
      <w:pPr>
        <w:pStyle w:val="Compact"/>
        <w:numPr>
          <w:numId w:val="1010"/>
          <w:ilvl w:val="0"/>
        </w:numPr>
      </w:pPr>
      <w:r>
        <w:t xml:space="preserve">Allow to de-gas for ~14 days.</w:t>
      </w:r>
    </w:p>
    <w:p>
      <w:pPr>
        <w:pStyle w:val="Compact"/>
        <w:numPr>
          <w:numId w:val="1010"/>
          <w:ilvl w:val="0"/>
        </w:numPr>
      </w:pPr>
      <w:r>
        <w:t xml:space="preserve">Basically, just wait for the CO2 respiration rate to level off.</w:t>
      </w:r>
    </w:p>
    <w:p>
      <w:pPr>
        <w:pStyle w:val="Compact"/>
        <w:numPr>
          <w:numId w:val="1010"/>
          <w:ilvl w:val="0"/>
        </w:numPr>
      </w:pPr>
      <w:r>
        <w:t xml:space="preserve">Stopper flasks with rubber stoppers.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Make sure:</w:t>
      </w:r>
      <w:r>
        <w:t xml:space="preserve"> </w:t>
      </w:r>
      <w:r>
        <w:t xml:space="preserve">the seals are air tight.</w:t>
      </w:r>
    </w:p>
    <w:p>
      <w:pPr>
        <w:pStyle w:val="Compact"/>
        <w:numPr>
          <w:numId w:val="1010"/>
          <w:ilvl w:val="0"/>
        </w:numPr>
      </w:pPr>
      <w:r>
        <w:t xml:space="preserve">SIP incubations &amp; gas sampling:</w:t>
      </w:r>
    </w:p>
    <w:p>
      <w:pPr>
        <w:pStyle w:val="Compact"/>
        <w:numPr>
          <w:numId w:val="1010"/>
          <w:ilvl w:val="0"/>
        </w:numPr>
      </w:pPr>
      <w:r>
        <w:t xml:space="preserve">See 'SIP_microcosm' protocol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108f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7d22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cnal.cals.cornell.edu/" TargetMode="External" /><Relationship Type="http://schemas.openxmlformats.org/officeDocument/2006/relationships/hyperlink" Id="rId36" Target="http://www.cobsil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cnal.cals.cornell.edu/" TargetMode="External" /><Relationship Type="http://schemas.openxmlformats.org/officeDocument/2006/relationships/hyperlink" Id="rId36" Target="http://www.cobsi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