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r>
        <w:t xml:space="preserve">This is basically just a trimmed down version of the method in the Kellogg Soil Survey Laboratory Methods Manual, Soil Survey Investigations Report No. 42 Version 5.0</w:t>
      </w:r>
    </w:p>
    <w:p>
      <w:pPr>
        <w:pStyle w:val="Heading2"/>
      </w:pPr>
      <w:bookmarkStart w:id="22" w:name="authorship"/>
      <w:bookmarkEnd w:id="22"/>
      <w:r>
        <w:t xml:space="preserve">Authorship</w:t>
      </w:r>
    </w:p>
    <w:p>
      <w:r>
        <w:t xml:space="preserve">Chantal Koechli and Nick Youngblut (2015)</w:t>
      </w:r>
    </w:p>
    <w:p>
      <w:pPr>
        <w:pStyle w:val="Heading1"/>
      </w:pPr>
      <w:bookmarkStart w:id="23" w:name="application-and-principle"/>
      <w:bookmarkEnd w:id="23"/>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4" w:name="equipment-and-reagents"/>
      <w:bookmarkEnd w:id="24"/>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5" w:name="procedure"/>
      <w:bookmarkEnd w:id="25"/>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6" w:name="analytical-performance"/>
      <w:bookmarkEnd w:id="26"/>
      <w:r>
        <w:t xml:space="preserve">Analytical Performance</w:t>
      </w:r>
    </w:p>
    <w:p>
      <w:pPr>
        <w:pStyle w:val="Heading2"/>
      </w:pPr>
      <w:bookmarkStart w:id="27" w:name="range-and-sensitivity"/>
      <w:bookmarkEnd w:id="27"/>
      <w:r>
        <w:t xml:space="preserve">Range and Sensitivity</w:t>
      </w:r>
    </w:p>
    <w:p>
      <w:pPr>
        <w:pStyle w:val="Compact"/>
        <w:numPr>
          <w:numId w:val="1008"/>
          <w:ilvl w:val="0"/>
        </w:numPr>
      </w:pPr>
      <w:r>
        <w:t xml:space="preserve">Soil-water pH is most often within a range from 4 to 8.</w:t>
      </w:r>
    </w:p>
    <w:p>
      <w:pPr>
        <w:pStyle w:val="Heading2"/>
      </w:pPr>
      <w:bookmarkStart w:id="28" w:name="precision-and-accuracy"/>
      <w:bookmarkEnd w:id="28"/>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9" w:name="interferences"/>
      <w:bookmarkEnd w:id="29"/>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30" w:name="effects-of-storage"/>
      <w:bookmarkEnd w:id="30"/>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1" w:name="safety-and-disposal"/>
      <w:bookmarkEnd w:id="31"/>
      <w:r>
        <w:t xml:space="preserve">Safety and disposal</w:t>
      </w:r>
    </w:p>
    <w:p>
      <w:pPr>
        <w:pStyle w:val="Compact"/>
        <w:numPr>
          <w:numId w:val="1012"/>
          <w:ilvl w:val="0"/>
        </w:numPr>
      </w:pPr>
      <w:r>
        <w:t xml:space="preserve">Autoclave the soil slurry before disposal.</w:t>
      </w:r>
    </w:p>
    <w:p>
      <w:pPr>
        <w:pStyle w:val="Heading1"/>
      </w:pPr>
      <w:bookmarkStart w:id="32" w:name="references"/>
      <w:bookmarkEnd w:id="32"/>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bf6c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d32b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1074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