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Campbell, Chantal Koechli, and Nick Youngblut (2014)</w:t>
      </w:r>
    </w:p>
    <w:p>
      <w:pPr>
        <w:pStyle w:val="Heading2"/>
      </w:pPr>
      <w:bookmarkStart w:id="23" w:name="method"/>
      <w:bookmarkEnd w:id="23"/>
      <w:r>
        <w:t xml:space="preserve">Method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8d86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65700c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171072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