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60"/>
        <w:jc w:val="center"/>
      </w:pPr>
      <w:r>
        <w:rPr>
          <w:rFonts w:ascii="Microsoft YaHei" w:hAnsi="Microsoft YaHei" w:eastAsia="Microsoft YaHei"/>
          <w:b/>
          <w:color w:val="1F4D78"/>
          <w:sz w:val="54"/>
        </w:rPr>
        <w:t>循迹小车调试报告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07D8B"/>
          <w:sz w:val="26"/>
        </w:rPr>
        <w:t>基于当前 MSPM0G3507 工程配置与代码可重复计算数据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工程目录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C:\Users\13712\Desktop\Electronics competition\small_car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复核日期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2026-07-31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控制周期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10 ms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数据基线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上电默认参数；未按 PA12 参数预设键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报告性质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代码复核 + 理论计算，不等同于实车测量</w:t>
            </w:r>
          </w:p>
        </w:tc>
      </w:tr>
    </w:tbl>
    <w:p>
      <w:pPr>
        <w:spacing w:after="2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数据性质说明</w:t>
            </w:r>
          </w:p>
          <w:p>
            <w:pPr>
              <w:spacing w:after="0" w:line="269" w:lineRule="auto"/>
            </w:pPr>
            <w:r>
              <w:rPr>
                <w:rFonts w:ascii="SimSun" w:hAnsi="SimSun" w:eastAsia="SimSun"/>
                <w:color w:val="263238"/>
                <w:sz w:val="19"/>
              </w:rPr>
              <w:t>工程目录未发现CSV、串口日志、示波器记录或实车圈速文件。本报告中的速度、PWM、编码器计数和循迹响应均由当前源码参数与公式计算得到，可用于软件调试基线；超调量、稳态误差、实际圈时、打滑和电机一致性必须通过实车采集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复核范围与总体结论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本次重新检查 control.h、control.c、pid.c、encoder.c、motor.c、main.c 和 gpio_toggle_output.syscfg，确认当前控制链为：10 ms定时中断读取编码器速度，依据模式生成基础速度，根据8路循迹偏差形成左右轮差速目标，最后由两路PID输出PWM。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当前上电默认速度为模式1 2.2 rps、模式2 1.8 rps、模式3 1.6 rps。模式1和模式3采用五次S曲线起步，模式2采用分段线性加减速。PWM定时器周期为8000，PID输出同样限制在±8000。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CE8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关键复核结论</w:t>
            </w:r>
          </w:p>
          <w:p>
            <w:pPr>
              <w:spacing w:after="0" w:line="269" w:lineRule="auto"/>
            </w:pPr>
            <w:r>
              <w:rPr>
                <w:rFonts w:ascii="SimSun" w:hAnsi="SimSun" w:eastAsia="SimSun"/>
                <w:color w:val="263238"/>
                <w:sz w:val="19"/>
              </w:rPr>
              <w:t>实际宏值决定模式2在运行计时5 s达到目标速度、21 s开始减速、26 s停车；加上模式切换后的1 s等待，从按键切换到停车共27 s。源码中的“4/25/29 s”和“OLED显示29.0 s”属于过时注释。</w:t>
            </w:r>
          </w:p>
        </w:tc>
      </w:tr>
    </w:tbl>
    <w:p>
      <w:pPr>
        <w:spacing w:after="0"/>
      </w:pPr>
    </w:p>
    <w:p>
      <w:pPr>
        <w:pStyle w:val="Heading1"/>
      </w:pPr>
      <w:r>
        <w:t>2 当前工程最终控制参数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表1  当前代码中的核心控制参数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3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当前值</w:t>
            </w:r>
          </w:p>
        </w:tc>
        <w:tc>
          <w:tcPr>
            <w:tcW w:type="dxa" w:w="4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控制周期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10 ms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TIMA0周期中断调用Control_Update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PWM范围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-8000~8000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定时器计数周期8000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左/右PID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Kp=2000, Ki=200, Kd=5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两侧参数相同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循迹转向系数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turn_p=0.15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按参数键后部分预设改为0.10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目标轮速限幅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0~3.0 rps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左右轮分别限幅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模式切换等待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1.0 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等待期间PWM=0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2.2 rps / S曲线1.5 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黑区≥3路后继续0.5 s停车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模式2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1.8 rps / 5-21-26 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线性加速、恒速、线性减速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模式3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1.6 rps / S曲线1.8 s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运行8 s后停车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编码器换算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左740、右360 count/rev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每10 ms差分换算为rps</w:t>
            </w:r>
          </w:p>
        </w:tc>
      </w:tr>
    </w:tbl>
    <w:p>
      <w:pPr>
        <w:pStyle w:val="Heading2"/>
      </w:pPr>
      <w:r>
        <w:t>2.1 运行时参数预设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上表和后续图表采用上电后的默认宏值。PA12参数预设键被按下后，main.c会直接改写三种模式速度和turn_p，因此实车调试时必须记录当前预设档位。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表2  参数预设键对运行速度的实际改写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790"/>
        <w:gridCol w:w="1790"/>
        <w:gridCol w:w="1790"/>
        <w:gridCol w:w="1790"/>
      </w:tblGrid>
      <w:tr>
        <w:trPr>
          <w:tblHeader w:val="true"/>
        </w:trP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  <w:tc>
          <w:tcPr>
            <w:tcW w:type="dxa" w:w="17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模式1/rps</w:t>
            </w:r>
          </w:p>
        </w:tc>
        <w:tc>
          <w:tcPr>
            <w:tcW w:type="dxa" w:w="17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模式2/rps</w:t>
            </w:r>
          </w:p>
        </w:tc>
        <w:tc>
          <w:tcPr>
            <w:tcW w:type="dxa" w:w="17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模式3/rps</w:t>
            </w:r>
          </w:p>
        </w:tc>
        <w:tc>
          <w:tcPr>
            <w:tcW w:type="dxa" w:w="17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turn_p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上电未按键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2.2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1.8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1.6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0.15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第1次按键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1.2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1.2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1.8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第2次按键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1.5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1.5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2.0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0.15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第3次按键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1.4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1.4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2.0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第4次按键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1.5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1.5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2.0</w:t>
            </w:r>
          </w:p>
        </w:tc>
        <w:tc>
          <w:tcPr>
            <w:tcW w:type="dxa" w:w="1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0.15</w:t>
            </w:r>
          </w:p>
        </w:tc>
      </w:tr>
    </w:tbl>
    <w:p>
      <w:r>
        <w:br w:type="page"/>
      </w:r>
    </w:p>
    <w:p>
      <w:pPr>
        <w:pStyle w:val="Heading1"/>
      </w:pPr>
      <w:r>
        <w:t>3 速度环PID参数调试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当前工程不存在历史PID调参记录，因此无法按示例报告还原多轮实车调参过程。本节以最终参数为基准，计算PID在积分和历史误差均为零时的首个10 ms控制周期输出，用于检查比例、积分、微分和输出限幅关系。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表3  PID首次控制周期理论输出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400"/>
        <w:gridCol w:w="2400"/>
        <w:gridCol w:w="246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速度误差/rps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未限幅输出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最终PWM</w:t>
            </w:r>
          </w:p>
        </w:tc>
        <w:tc>
          <w:tcPr>
            <w:tcW w:type="dxa" w:w="24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-10008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-8000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限幅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-7506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-7506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-5004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-5004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-2502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-2502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-0.5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-1251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-1251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1251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1251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2502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2502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5004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5004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7506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7506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线性区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10008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8000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限幅</w:t>
            </w:r>
          </w:p>
        </w:tc>
      </w:tr>
    </w:tbl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84671"/>
            <wp:docPr id="1" name="Picture 1" descr="PID首次控制周期中速度误差与PWM理论输出关系曲线" title="PID首次控制周期中速度误差与PWM理论输出关系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first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图1  PID首周期误差-PWM输出关系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结果表明首周期输出约为2502e，速度误差绝对值约超过3.20 rps时触发±8000限幅。以模式1从静止直接给出2.2 rps为例，首周期理论PWM约5504；实际程序通过S曲线降低起步目标，从而减小瞬时输出。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CE8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PID风险提示</w:t>
            </w:r>
          </w:p>
          <w:p>
            <w:pPr>
              <w:spacing w:after="0" w:line="269" w:lineRule="auto"/>
            </w:pPr>
            <w:r>
              <w:rPr>
                <w:rFonts w:ascii="SimSun" w:hAnsi="SimSun" w:eastAsia="SimSun"/>
                <w:color w:val="263238"/>
                <w:sz w:val="19"/>
              </w:rPr>
              <w:t>pid.c限制的是积分状态本身（±8000），而不是Ki×积分贡献，也没有在输出饱和时停止积分累积。模式切换和停车会清除积分，但长时间堵转仍可能产生积分饱和；实车报告应记录PWM饱和占比。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循迹速度测试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速度测试以按键切换时刻为0 s。三种运行模式均先保持PWM为0等待1 s，随后才开始各自的运行计时。模式1停车由黑区事件决定，模式2和模式3按固定时间停车。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表4  三种循迹模式的当前速度与时间数据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200"/>
        <w:gridCol w:w="1300"/>
        <w:gridCol w:w="1800"/>
        <w:gridCol w:w="2750"/>
        <w:gridCol w:w="1210"/>
      </w:tblGrid>
      <w:tr>
        <w:trPr>
          <w:tblHeader w:val="true"/>
        </w:trPr>
        <w:tc>
          <w:tcPr>
            <w:tcW w:type="dxa" w:w="1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模式</w:t>
            </w:r>
          </w:p>
        </w:tc>
        <w:tc>
          <w:tcPr>
            <w:tcW w:type="dxa" w:w="1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目标/rps</w:t>
            </w:r>
          </w:p>
        </w:tc>
        <w:tc>
          <w:tcPr>
            <w:tcW w:type="dxa" w:w="1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启动等待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加速段</w:t>
            </w:r>
          </w:p>
        </w:tc>
        <w:tc>
          <w:tcPr>
            <w:tcW w:type="dxa" w:w="27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停车条件</w:t>
            </w:r>
          </w:p>
        </w:tc>
        <w:tc>
          <w:tcPr>
            <w:tcW w:type="dxa" w:w="12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总时间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模式1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2.2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1.0 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1.5 s五次S曲线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黑区≥3路后0.5 s</w:t>
            </w:r>
          </w:p>
        </w:tc>
        <w:tc>
          <w:tcPr>
            <w:tcW w:type="dxa" w:w="1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事件决定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模式2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1.8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1.0 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0~5 s线性加速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5~21 s恒速；21~26 s减速</w:t>
            </w:r>
          </w:p>
        </w:tc>
        <w:tc>
          <w:tcPr>
            <w:tcW w:type="dxa" w:w="1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按键后27 s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模式3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1.0 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1.8 s五次S曲线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运行计时满8 s</w:t>
            </w:r>
          </w:p>
        </w:tc>
        <w:tc>
          <w:tcPr>
            <w:tcW w:type="dxa" w:w="1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6"/>
              </w:rPr>
              <w:t>按键后9 s</w:t>
            </w:r>
          </w:p>
        </w:tc>
      </w:tr>
    </w:tbl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153216"/>
            <wp:docPr id="2" name="Picture 2" descr="模式1、模式2和模式3当前默认参数下的理论目标速度曲线" title="模式1、模式2和模式3当前默认参数下的理论目标速度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_speed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图2  当前工程三种模式的理论目标速度曲线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表5  速度规划代表性检查点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950"/>
        <w:gridCol w:w="5110"/>
      </w:tblGrid>
      <w:tr>
        <w:trPr>
          <w:tblHeader w:val="true"/>
        </w:trPr>
        <w:tc>
          <w:tcPr>
            <w:tcW w:type="dxa" w:w="1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模式</w:t>
            </w:r>
          </w:p>
        </w:tc>
        <w:tc>
          <w:tcPr>
            <w:tcW w:type="dxa" w:w="29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运行计时</w:t>
            </w:r>
          </w:p>
        </w:tc>
        <w:tc>
          <w:tcPr>
            <w:tcW w:type="dxa" w:w="51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理论基础速度/rps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执行0.30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0.127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执行0.60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0.698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执行0.90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1.502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执行1.20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2.073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执行1.50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2.200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模式2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执行1/2/3/4/5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0.360 / 0.720 / 1.080 / 1.440 / 1.800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模式2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执行21/22/23/24/25/26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1.800 / 1.440 / 1.080 / 0.720 / 0.360 / 0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模式3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执行0.36/0.72/1.08/1.44/1.80 s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0.093 / 0.508 / 1.092 / 1.507 / 1.600</w:t>
            </w:r>
          </w:p>
        </w:tc>
      </w:tr>
    </w:tbl>
    <w:p>
      <w:r>
        <w:br w:type="page"/>
      </w:r>
    </w:p>
    <w:p>
      <w:pPr>
        <w:pStyle w:val="Heading2"/>
      </w:pPr>
      <w:r>
        <w:t>4.1 编码器速度反馈基线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encoder.c实际使用左轮740 count/rev、右轮360 count/rev，并按10 ms计数差分换算速度。下表给出直行稳态下每个控制周期应出现的理论计数增量。实际计数为整数，因此单周期速度反馈存在明显量化波动。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表6  目标转速对应的理论编码器增量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900"/>
        <w:gridCol w:w="2880"/>
        <w:gridCol w:w="2880"/>
      </w:tblGrid>
      <w:tr>
        <w:trPr>
          <w:tblHeader w:val="true"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模式</w:t>
            </w:r>
          </w:p>
        </w:tc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目标速度</w:t>
            </w:r>
          </w:p>
        </w:tc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左轮count/10ms</w:t>
            </w:r>
          </w:p>
        </w:tc>
        <w:tc>
          <w:tcPr>
            <w:tcW w:type="dxa" w:w="288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右轮count/10ms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2.2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16.28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7.92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1.8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13.32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6.48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1.6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11.84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5.76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 count对应速度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0.135 rps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0.278 rps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测速分辨率结论</w:t>
            </w:r>
          </w:p>
          <w:p>
            <w:pPr>
              <w:spacing w:after="0" w:line="269" w:lineRule="auto"/>
            </w:pPr>
            <w:r>
              <w:rPr>
                <w:rFonts w:ascii="SimSun" w:hAnsi="SimSun" w:eastAsia="SimSun"/>
                <w:color w:val="263238"/>
                <w:sz w:val="19"/>
              </w:rPr>
              <w:t>右轮单计数对应0.278 rps，分辨率明显低于左轮的0.135 rps；当前程序未对单周期速度做低通或滑动平均，实际debug_actual_right可能比左轮抖动更明显。</w:t>
            </w:r>
          </w:p>
        </w:tc>
      </w:tr>
    </w:tbl>
    <w:p>
      <w:pPr>
        <w:spacing w:after="0"/>
      </w:pPr>
    </w:p>
    <w:p>
      <w:pPr>
        <w:pStyle w:val="Heading1"/>
      </w:pPr>
      <w:r>
        <w:t>5 循迹差速响应测试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循迹偏差采用{-7,-5,-3,-1,1,3,5,7}加权平均。稳态时转向修正量为deviation×turn_p，当前默认turn_p=0.15。偏差为负时左轮减速、右轮加速；偏差为正时相反。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表7  模式1稳态循迹偏差与目标轮速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800"/>
        <w:gridCol w:w="1800"/>
        <w:gridCol w:w="1800"/>
        <w:gridCol w:w="2760"/>
      </w:tblGrid>
      <w:tr>
        <w:trPr>
          <w:tblHeader w:val="true"/>
        </w:trPr>
        <w:tc>
          <w:tcPr>
            <w:tcW w:type="dxa" w:w="1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偏差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修正/rps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左轮/rps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右轮/rps</w:t>
            </w:r>
          </w:p>
        </w:tc>
        <w:tc>
          <w:tcPr>
            <w:tcW w:type="dxa" w:w="2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动作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-1.05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3.00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-0.75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1.45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2.95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-0.45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1.75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2.65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-0.15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2.35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左转修正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+0.00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2.20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2.20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直行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+0.15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2.35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2.05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右转修正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+0.45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2.65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1.75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右转修正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+0.75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2.95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1.45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右转修正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+1.05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3.00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1.15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右转修正</w:t>
            </w:r>
          </w:p>
        </w:tc>
      </w:tr>
    </w:tbl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84671"/>
            <wp:docPr id="3" name="Picture 3" descr="模式1稳态时循迹偏差与左右轮目标速度关系曲线" title="模式1稳态时循迹偏差与左右轮目标速度关系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ation_targ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图3  偏差变化时左右轮目标速度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在偏差±7时，一侧理论目标达到3.25 rps并被限幅为3.0 rps，因此曲线端部出现削顶。该限幅保护了速度指令，但也会使大偏差区域的差速关系不再完全线性。</w:t>
      </w:r>
    </w:p>
    <w:p>
      <w:r>
        <w:br w:type="page"/>
      </w:r>
    </w:p>
    <w:p>
      <w:pPr>
        <w:pStyle w:val="Heading1"/>
      </w:pPr>
      <w:r>
        <w:t>6 代码一致性问题与实车测试要求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表8  本次复核发现的问题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350"/>
        <w:gridCol w:w="411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3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当前现象</w:t>
            </w:r>
          </w:p>
        </w:tc>
        <w:tc>
          <w:tcPr>
            <w:tcW w:type="dxa" w:w="41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报告处理/建议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模式2时间注释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注释写4/25/29 s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宏和执行代码为5/21/26 s；以宏值为准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OLED停车注释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注释称固定显示29.0 s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实际固定为26000 ms，即26.0 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编码器注释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注释称260×4=1040，并称0.096 rps/count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实际公式使用左740、右360；对应0.135和0.278 rps/count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积分限幅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积分状态按PWM上下限±8000限制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并非严格抗饱和；堵转时需监测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旧速度函数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motor.c保留Velocity_A/B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当前Control_Update不调用，实际采用pid.c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7"/>
              </w:rPr>
              <w:t>实测数据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目录无日志、圈速和波形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7"/>
              </w:rPr>
              <w:t>不能给出真实超调、稳态误差或圈时</w:t>
            </w:r>
          </w:p>
        </w:tc>
      </w:tr>
    </w:tbl>
    <w:p>
      <w:pPr>
        <w:pStyle w:val="Heading2"/>
      </w:pPr>
      <w:r>
        <w:t>6.1 建议的实车采集字段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若要把本报告升级为正式实测报告，应以10 ms或20 ms周期记录：时间戳、模式、8路传感器位图、deviation、base_speed、左右目标速度、左右实际速度、左右PWM、stop_flag和电池电压。每种模式至少完成5次相同赛道测试，并统计平均圈时、标准差、最大偏差、PWM饱和占比和停车位置误差。</w:t>
      </w:r>
    </w:p>
    <w:p>
      <w:pPr>
        <w:keepNext/>
        <w:spacing w:before="80" w:after="140"/>
        <w:jc w:val="center"/>
      </w:pPr>
      <w:r>
        <w:rPr>
          <w:rFonts w:ascii="SimSun" w:hAnsi="SimSun" w:eastAsia="SimSun"/>
          <w:b w:val="0"/>
          <w:color w:val="263238"/>
          <w:sz w:val="19"/>
        </w:rPr>
        <w:t>表9  当前仍缺少的实车测试信息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缺失数据</w:t>
            </w:r>
          </w:p>
        </w:tc>
        <w:tc>
          <w:tcPr>
            <w:tcW w:type="dxa" w:w="6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轮径/周长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把rps换算为m/s和行驶距离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赛道长度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计算圈速和平均线速度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电池电压与负载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解释PWM与实际加速度差异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左右编码器真实PPR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确认740/360是否为机械差异或临时标定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SimSun" w:hAnsi="SimSun" w:eastAsia="SimSun"/>
                <w:color w:val="263238"/>
                <w:sz w:val="18"/>
              </w:rPr>
              <w:t>串口/调试日志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计算超调、稳态误差和响应时间</w:t>
            </w:r>
          </w:p>
        </w:tc>
      </w:tr>
    </w:tbl>
    <w:p>
      <w:pPr>
        <w:pStyle w:val="Heading1"/>
      </w:pPr>
      <w:r>
        <w:t>7 结论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按照当前工程默认配置，模式1、模式2和模式3的最终目标速度分别为2.2、1.8和1.6 rps；PID参数为Kp=2000、Ki=200、Kd=5，PWM输出限制在±8000。模式1和模式3能够通过五次S曲线减小起步阶跃，模式2能够在26 s运行计时内完成线性加速、恒速和减速。</w:t>
      </w:r>
    </w:p>
    <w:p>
      <w:pPr>
        <w:spacing w:before="0" w:after="120" w:line="276" w:lineRule="auto"/>
        <w:jc w:val="both"/>
      </w:pPr>
      <w:r>
        <w:rPr>
          <w:rFonts w:ascii="SimSun" w:hAnsi="SimSun" w:eastAsia="SimSun"/>
          <w:color w:val="263238"/>
          <w:sz w:val="21"/>
        </w:rPr>
        <w:t>本报告已经给出可由源码复算的速度曲线、PID输出、编码器期望计数和差速目标数据，可作为当前版本的软件调试基线。但由于缺少真实采样日志，不能据此宣称小车已经达到某一圈时、超调率或稳态精度；最终性能结论仍需实车重复测试。</w:t>
      </w:r>
    </w:p>
    <w:p>
      <w:pPr>
        <w:pStyle w:val="Heading1"/>
      </w:pPr>
      <w:r>
        <w:t>附录A 主要源码依据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6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文件与行号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PID与模式宏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control.h:6-15, 21-55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五次S曲线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control.c:73-113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模式2线性规划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control.c:116-139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控制主链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control.c:197-435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PID实现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pid.c:14-36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编码器换算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encoder.c:11-14, 23-41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PWM与10 ms定时器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gpio_toggle_output.syscfg:154-179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定时中断调用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main.c:273-278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运行时预设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SimSun" w:hAnsi="SimSun" w:eastAsia="SimSun"/>
                <w:color w:val="263238"/>
                <w:sz w:val="18"/>
              </w:rPr>
              <w:t>main.c:89-133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07D8B"/>
        <w:sz w:val="17"/>
      </w:rPr>
      <w:t xml:space="preserve">第 </w:t>
    </w:r>
    <w:fldSimple w:instr="PAGE"/>
    <w:r>
      <w:rPr>
        <w:rFonts w:ascii="SimSun" w:hAnsi="SimSun" w:eastAsia="SimSun"/>
        <w:color w:val="607D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07D8B"/>
        <w:sz w:val="17"/>
      </w:rPr>
      <w:t>循迹小车调试报告  |  当前工程代码复核版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循迹小车调试报告（当前工程代码复核版）</dc:title>
  <dc:subject>MSPM0G3507循迹控制参数、理论测试数据与代码一致性检查</dc:subject>
  <dc:creator>Codex</dc:creator>
  <cp:keywords>MSPM0G3507, 循迹小车, PID, 编码器, 调试报告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