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58FE" w14:textId="36922267" w:rsidR="00CB15A7" w:rsidRPr="00C74851" w:rsidRDefault="00D05E4B" w:rsidP="00CB15A7">
      <w:pPr>
        <w:spacing w:line="256" w:lineRule="auto"/>
        <w:ind w:left="100"/>
        <w:jc w:val="center"/>
        <w:rPr>
          <w:rFonts w:ascii="Arial" w:eastAsia="Arial" w:hAnsi="Arial" w:cs="Arial"/>
          <w:b/>
          <w:color w:val="FF0000"/>
          <w:sz w:val="20"/>
          <w:szCs w:val="20"/>
          <w:highlight w:val="yellow"/>
          <w:lang w:val="pt-BR" w:eastAsia="es-MX"/>
        </w:rPr>
      </w:pPr>
      <w:r w:rsidRPr="009E3DAA">
        <w:rPr>
          <w:rFonts w:ascii="Arial" w:eastAsia="Arial" w:hAnsi="Arial" w:cs="Arial"/>
          <w:b/>
          <w:sz w:val="20"/>
          <w:szCs w:val="20"/>
          <w:u w:val="single" w:color="000000"/>
          <w:lang w:val="pt-BR" w:eastAsia="es-MX"/>
        </w:rPr>
        <w:t xml:space="preserve">INFORME Nº </w:t>
      </w:r>
      <w:r w:rsidR="005808AF" w:rsidRPr="005808AF">
        <w:rPr>
          <w:rFonts w:ascii="Arial" w:eastAsia="Arial" w:hAnsi="Arial" w:cs="Arial"/>
          <w:b/>
          <w:sz w:val="20"/>
          <w:szCs w:val="20"/>
          <w:u w:val="single" w:color="000000"/>
          <w:lang w:val="pt-BR" w:eastAsia="es-MX"/>
        </w:rPr>
        <w:t>{</w:t>
      </w:r>
      <w:proofErr w:type="spellStart"/>
      <w:r w:rsidR="005808AF" w:rsidRPr="005808AF">
        <w:rPr>
          <w:rFonts w:ascii="Arial" w:eastAsia="Arial" w:hAnsi="Arial" w:cs="Arial"/>
          <w:b/>
          <w:sz w:val="20"/>
          <w:szCs w:val="20"/>
          <w:u w:val="single" w:color="000000"/>
          <w:lang w:val="pt-BR" w:eastAsia="es-MX"/>
        </w:rPr>
        <w:t>nroInforme</w:t>
      </w:r>
      <w:proofErr w:type="spellEnd"/>
      <w:r w:rsidR="005808AF" w:rsidRPr="005808AF">
        <w:rPr>
          <w:rFonts w:ascii="Arial" w:eastAsia="Arial" w:hAnsi="Arial" w:cs="Arial"/>
          <w:b/>
          <w:sz w:val="20"/>
          <w:szCs w:val="20"/>
          <w:u w:val="single" w:color="000000"/>
          <w:lang w:val="pt-BR" w:eastAsia="es-MX"/>
        </w:rPr>
        <w:t>}</w:t>
      </w:r>
    </w:p>
    <w:p w14:paraId="1B72DCC2" w14:textId="77777777" w:rsidR="00D05E4B" w:rsidRPr="00C74851" w:rsidRDefault="00D05E4B" w:rsidP="00D05E4B">
      <w:pPr>
        <w:spacing w:line="256" w:lineRule="auto"/>
        <w:ind w:left="100"/>
        <w:jc w:val="center"/>
        <w:rPr>
          <w:rFonts w:ascii="Arial" w:eastAsia="Arial" w:hAnsi="Arial" w:cs="Arial"/>
          <w:color w:val="FF0000"/>
          <w:sz w:val="20"/>
          <w:szCs w:val="20"/>
          <w:highlight w:val="yellow"/>
          <w:lang w:val="pt-BR" w:eastAsia="es-MX"/>
        </w:rPr>
      </w:pPr>
    </w:p>
    <w:tbl>
      <w:tblPr>
        <w:tblStyle w:val="TableGrid1"/>
        <w:tblW w:w="8828" w:type="dxa"/>
        <w:tblInd w:w="103" w:type="dxa"/>
        <w:tblLook w:val="04A0" w:firstRow="1" w:lastRow="0" w:firstColumn="1" w:lastColumn="0" w:noHBand="0" w:noVBand="1"/>
      </w:tblPr>
      <w:tblGrid>
        <w:gridCol w:w="1656"/>
        <w:gridCol w:w="271"/>
        <w:gridCol w:w="6901"/>
      </w:tblGrid>
      <w:tr w:rsidR="00C74851" w:rsidRPr="00C74851" w14:paraId="007F4EBA" w14:textId="77777777" w:rsidTr="00482644">
        <w:trPr>
          <w:trHeight w:val="625"/>
        </w:trPr>
        <w:tc>
          <w:tcPr>
            <w:tcW w:w="1656" w:type="dxa"/>
            <w:hideMark/>
          </w:tcPr>
          <w:p w14:paraId="208BD1CD"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sz w:val="20"/>
                <w:szCs w:val="20"/>
                <w:lang w:val="es-MX" w:eastAsia="es-MX"/>
              </w:rPr>
              <w:t xml:space="preserve">A </w:t>
            </w:r>
          </w:p>
        </w:tc>
        <w:tc>
          <w:tcPr>
            <w:tcW w:w="271" w:type="dxa"/>
            <w:hideMark/>
          </w:tcPr>
          <w:p w14:paraId="2EFC585A"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b/>
                <w:sz w:val="20"/>
                <w:szCs w:val="20"/>
                <w:lang w:val="es-MX" w:eastAsia="es-MX"/>
              </w:rPr>
              <w:t xml:space="preserve">: </w:t>
            </w:r>
          </w:p>
        </w:tc>
        <w:tc>
          <w:tcPr>
            <w:tcW w:w="6901" w:type="dxa"/>
            <w:hideMark/>
          </w:tcPr>
          <w:p w14:paraId="629F8F4D" w14:textId="12EBD977" w:rsidR="00433A0F" w:rsidRPr="009E3DAA" w:rsidRDefault="00433A0F" w:rsidP="00433A0F">
            <w:pPr>
              <w:spacing w:line="256" w:lineRule="auto"/>
              <w:ind w:left="24" w:right="56"/>
              <w:rPr>
                <w:rFonts w:ascii="Arial" w:eastAsia="Arial" w:hAnsi="Arial" w:cs="Arial"/>
                <w:b/>
                <w:sz w:val="20"/>
                <w:szCs w:val="20"/>
                <w:highlight w:val="yellow"/>
                <w:lang w:val="es-MX" w:eastAsia="es-MX"/>
              </w:rPr>
            </w:pPr>
            <w:r w:rsidRPr="009E3DAA">
              <w:rPr>
                <w:rFonts w:ascii="Arial" w:eastAsia="Arial" w:hAnsi="Arial" w:cs="Arial"/>
                <w:b/>
                <w:sz w:val="20"/>
                <w:szCs w:val="20"/>
                <w:lang w:val="es-MX" w:eastAsia="es-MX"/>
              </w:rPr>
              <w:t xml:space="preserve">Ing. </w:t>
            </w:r>
            <w:r w:rsidR="005808AF">
              <w:rPr>
                <w:rFonts w:ascii="Arial" w:eastAsia="Arial" w:hAnsi="Arial" w:cs="Arial"/>
                <w:b/>
                <w:sz w:val="20"/>
                <w:szCs w:val="20"/>
                <w:lang w:val="es-MX" w:eastAsia="es-MX"/>
              </w:rPr>
              <w:t>{</w:t>
            </w:r>
            <w:r w:rsidR="005808AF" w:rsidRPr="005808AF">
              <w:rPr>
                <w:rFonts w:ascii="Arial" w:eastAsia="Arial" w:hAnsi="Arial" w:cs="Arial"/>
                <w:b/>
                <w:sz w:val="20"/>
                <w:szCs w:val="20"/>
                <w:lang w:val="es-MX" w:eastAsia="es-MX"/>
              </w:rPr>
              <w:t>director</w:t>
            </w:r>
            <w:r w:rsidR="005808AF">
              <w:rPr>
                <w:rFonts w:ascii="Arial" w:eastAsia="Arial" w:hAnsi="Arial" w:cs="Arial"/>
                <w:b/>
                <w:sz w:val="20"/>
                <w:szCs w:val="20"/>
                <w:lang w:val="es-MX" w:eastAsia="es-MX"/>
              </w:rPr>
              <w:t>}</w:t>
            </w:r>
            <w:r w:rsidR="00263989">
              <w:rPr>
                <w:rFonts w:ascii="Arial" w:eastAsia="Arial" w:hAnsi="Arial" w:cs="Arial"/>
                <w:b/>
                <w:sz w:val="20"/>
                <w:szCs w:val="20"/>
                <w:lang w:val="es-MX" w:eastAsia="es-MX"/>
              </w:rPr>
              <w:t xml:space="preserve"> </w:t>
            </w:r>
          </w:p>
          <w:p w14:paraId="31BB7B8B" w14:textId="1E496713" w:rsidR="00D05E4B" w:rsidRPr="009E3DAA" w:rsidRDefault="00433A0F" w:rsidP="00433A0F">
            <w:pPr>
              <w:ind w:left="24" w:right="56"/>
              <w:rPr>
                <w:rFonts w:ascii="Arial" w:eastAsia="Arial" w:hAnsi="Arial" w:cs="Arial"/>
                <w:bCs/>
                <w:sz w:val="20"/>
                <w:szCs w:val="20"/>
                <w:highlight w:val="yellow"/>
                <w:lang w:val="es-MX" w:eastAsia="es-MX"/>
              </w:rPr>
            </w:pPr>
            <w:r w:rsidRPr="009E3DAA">
              <w:rPr>
                <w:rFonts w:ascii="Arial" w:eastAsia="Arial" w:hAnsi="Arial" w:cs="Arial"/>
                <w:bCs/>
                <w:sz w:val="20"/>
                <w:szCs w:val="20"/>
                <w:lang w:val="es-MX" w:eastAsia="es-MX"/>
              </w:rPr>
              <w:t>Dirección de Habilitaciones y Certificaciones</w:t>
            </w:r>
          </w:p>
        </w:tc>
      </w:tr>
      <w:tr w:rsidR="00C74851" w:rsidRPr="00C74851" w14:paraId="21D24B1B" w14:textId="77777777" w:rsidTr="00482644">
        <w:trPr>
          <w:trHeight w:val="1108"/>
        </w:trPr>
        <w:tc>
          <w:tcPr>
            <w:tcW w:w="1656" w:type="dxa"/>
            <w:hideMark/>
          </w:tcPr>
          <w:p w14:paraId="2EFBF722"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sz w:val="20"/>
                <w:szCs w:val="20"/>
                <w:lang w:val="es-MX" w:eastAsia="es-MX"/>
              </w:rPr>
              <w:t xml:space="preserve">Asunto </w:t>
            </w:r>
          </w:p>
        </w:tc>
        <w:tc>
          <w:tcPr>
            <w:tcW w:w="271" w:type="dxa"/>
            <w:hideMark/>
          </w:tcPr>
          <w:p w14:paraId="1344AAB9" w14:textId="77777777" w:rsidR="00D05E4B" w:rsidRPr="009E3DAA" w:rsidRDefault="00D05E4B" w:rsidP="00D05E4B">
            <w:pPr>
              <w:spacing w:line="256" w:lineRule="auto"/>
              <w:rPr>
                <w:rFonts w:ascii="Arial" w:hAnsi="Arial" w:cs="Arial"/>
                <w:sz w:val="20"/>
                <w:szCs w:val="20"/>
                <w:lang w:val="es-PE" w:eastAsia="es-MX"/>
              </w:rPr>
            </w:pPr>
            <w:r w:rsidRPr="009E3DAA">
              <w:rPr>
                <w:rFonts w:ascii="Arial" w:hAnsi="Arial" w:cs="Arial"/>
                <w:sz w:val="20"/>
                <w:szCs w:val="20"/>
                <w:lang w:val="es-PE" w:eastAsia="es-MX"/>
              </w:rPr>
              <w:t xml:space="preserve">: </w:t>
            </w:r>
          </w:p>
        </w:tc>
        <w:tc>
          <w:tcPr>
            <w:tcW w:w="6901" w:type="dxa"/>
            <w:hideMark/>
          </w:tcPr>
          <w:p w14:paraId="4C56323E" w14:textId="0E826C6A" w:rsidR="00D05E4B" w:rsidRPr="009E3DAA" w:rsidRDefault="00903D09" w:rsidP="00D05E4B">
            <w:pPr>
              <w:spacing w:after="4" w:line="247" w:lineRule="auto"/>
              <w:ind w:right="56"/>
              <w:jc w:val="both"/>
              <w:rPr>
                <w:rFonts w:ascii="Arial" w:hAnsi="Arial" w:cs="Arial"/>
                <w:sz w:val="20"/>
                <w:szCs w:val="20"/>
                <w:highlight w:val="yellow"/>
                <w:lang w:val="es-PE" w:eastAsia="es-MX"/>
              </w:rPr>
            </w:pPr>
            <w:r w:rsidRPr="00D63D22">
              <w:rPr>
                <w:rFonts w:ascii="Arial" w:hAnsi="Arial" w:cs="Arial"/>
                <w:sz w:val="20"/>
                <w:szCs w:val="20"/>
                <w:lang w:val="es-PE" w:eastAsia="es-MX"/>
              </w:rPr>
              <w:t xml:space="preserve">Denegación de la Solicitud del </w:t>
            </w:r>
            <w:r w:rsidR="00D05E4B" w:rsidRPr="00D63D22">
              <w:rPr>
                <w:rFonts w:ascii="Arial" w:hAnsi="Arial" w:cs="Arial"/>
                <w:sz w:val="20"/>
                <w:szCs w:val="20"/>
                <w:lang w:val="es-PE" w:eastAsia="es-MX"/>
              </w:rPr>
              <w:t>“Servicio brindado en exclusividad de Certificado Sanitario con fines de exportación del Organismo Nacional de Sanidad Pesquera (SANIPES)”, de la empresa</w:t>
            </w:r>
            <w:bookmarkStart w:id="0" w:name="_Hlk99920829"/>
            <w:r w:rsidR="00D05E4B" w:rsidRPr="00D63D22">
              <w:rPr>
                <w:rFonts w:ascii="Arial" w:hAnsi="Arial" w:cs="Arial"/>
                <w:sz w:val="20"/>
                <w:szCs w:val="20"/>
                <w:lang w:val="es-PE" w:eastAsia="es-MX"/>
              </w:rPr>
              <w:t xml:space="preserve"> </w:t>
            </w:r>
            <w:bookmarkStart w:id="1" w:name="_Hlk155184851"/>
            <w:bookmarkEnd w:id="0"/>
            <w:r w:rsidR="005808AF">
              <w:rPr>
                <w:rFonts w:ascii="Arial" w:hAnsi="Arial" w:cs="Arial"/>
                <w:b/>
                <w:sz w:val="20"/>
                <w:szCs w:val="20"/>
              </w:rPr>
              <w:t>{</w:t>
            </w:r>
            <w:proofErr w:type="spellStart"/>
            <w:r w:rsidR="005808AF">
              <w:rPr>
                <w:rFonts w:ascii="Arial" w:hAnsi="Arial" w:cs="Arial"/>
                <w:b/>
                <w:sz w:val="20"/>
                <w:szCs w:val="20"/>
              </w:rPr>
              <w:t>razonSocial</w:t>
            </w:r>
            <w:proofErr w:type="spellEnd"/>
            <w:r w:rsidR="005808AF">
              <w:rPr>
                <w:rFonts w:ascii="Arial" w:hAnsi="Arial" w:cs="Arial"/>
                <w:b/>
                <w:sz w:val="20"/>
                <w:szCs w:val="20"/>
              </w:rPr>
              <w:t>}</w:t>
            </w:r>
            <w:bookmarkEnd w:id="1"/>
          </w:p>
        </w:tc>
      </w:tr>
      <w:tr w:rsidR="00C74851" w:rsidRPr="00C74851" w14:paraId="2AB2F2F9" w14:textId="77777777" w:rsidTr="00482644">
        <w:trPr>
          <w:trHeight w:val="289"/>
        </w:trPr>
        <w:tc>
          <w:tcPr>
            <w:tcW w:w="1656" w:type="dxa"/>
            <w:hideMark/>
          </w:tcPr>
          <w:p w14:paraId="1B980D0C" w14:textId="77777777" w:rsidR="00D05E4B" w:rsidRPr="009E3DAA" w:rsidRDefault="00D05E4B" w:rsidP="00D05E4B">
            <w:pPr>
              <w:spacing w:line="256" w:lineRule="auto"/>
              <w:rPr>
                <w:rFonts w:ascii="Arial" w:eastAsia="Arial" w:hAnsi="Arial" w:cs="Arial"/>
                <w:sz w:val="20"/>
                <w:szCs w:val="20"/>
                <w:lang w:val="es-MX" w:eastAsia="es-MX"/>
              </w:rPr>
            </w:pPr>
            <w:r w:rsidRPr="009E3DAA">
              <w:rPr>
                <w:rFonts w:ascii="Arial" w:eastAsia="Arial" w:hAnsi="Arial" w:cs="Arial"/>
                <w:sz w:val="20"/>
                <w:szCs w:val="20"/>
                <w:lang w:val="es-MX" w:eastAsia="es-MX"/>
              </w:rPr>
              <w:t xml:space="preserve">Referencia </w:t>
            </w:r>
          </w:p>
        </w:tc>
        <w:tc>
          <w:tcPr>
            <w:tcW w:w="271" w:type="dxa"/>
            <w:hideMark/>
          </w:tcPr>
          <w:p w14:paraId="33394EB7" w14:textId="77777777" w:rsidR="00D05E4B" w:rsidRPr="009E3DAA" w:rsidRDefault="00D05E4B" w:rsidP="00D05E4B">
            <w:pPr>
              <w:spacing w:line="256" w:lineRule="auto"/>
              <w:rPr>
                <w:rFonts w:ascii="Arial" w:hAnsi="Arial" w:cs="Arial"/>
                <w:sz w:val="20"/>
                <w:szCs w:val="20"/>
                <w:lang w:val="es-PE" w:eastAsia="es-MX"/>
              </w:rPr>
            </w:pPr>
            <w:r w:rsidRPr="009E3DAA">
              <w:rPr>
                <w:rFonts w:ascii="Arial" w:hAnsi="Arial" w:cs="Arial"/>
                <w:sz w:val="20"/>
                <w:szCs w:val="20"/>
                <w:lang w:val="es-PE" w:eastAsia="es-MX"/>
              </w:rPr>
              <w:t xml:space="preserve">: </w:t>
            </w:r>
          </w:p>
        </w:tc>
        <w:tc>
          <w:tcPr>
            <w:tcW w:w="6901" w:type="dxa"/>
            <w:hideMark/>
          </w:tcPr>
          <w:p w14:paraId="388D95A7" w14:textId="0A400FAC" w:rsidR="00D05E4B" w:rsidRPr="009E3DAA" w:rsidRDefault="00D05E4B" w:rsidP="00D05E4B">
            <w:pPr>
              <w:spacing w:line="256" w:lineRule="auto"/>
              <w:ind w:left="24" w:right="56"/>
              <w:rPr>
                <w:rFonts w:ascii="Arial" w:hAnsi="Arial" w:cs="Arial"/>
                <w:sz w:val="20"/>
                <w:szCs w:val="20"/>
                <w:highlight w:val="yellow"/>
                <w:lang w:val="es-PE" w:eastAsia="es-MX"/>
              </w:rPr>
            </w:pPr>
            <w:r w:rsidRPr="009E3DAA">
              <w:rPr>
                <w:rFonts w:ascii="Arial" w:hAnsi="Arial" w:cs="Arial"/>
                <w:sz w:val="20"/>
                <w:szCs w:val="20"/>
                <w:lang w:val="es-PE" w:eastAsia="es-MX"/>
              </w:rPr>
              <w:t>Expediente N.º</w:t>
            </w:r>
            <w:r w:rsidR="00D63D22">
              <w:rPr>
                <w:rFonts w:ascii="Arial" w:hAnsi="Arial" w:cs="Arial"/>
                <w:sz w:val="20"/>
                <w:szCs w:val="20"/>
                <w:lang w:val="es-PE" w:eastAsia="es-MX"/>
              </w:rPr>
              <w:t xml:space="preserve"> </w:t>
            </w:r>
            <w:r w:rsidR="00C063AF">
              <w:rPr>
                <w:rFonts w:ascii="Arial" w:hAnsi="Arial" w:cs="Arial"/>
                <w:sz w:val="20"/>
                <w:szCs w:val="20"/>
                <w:lang w:eastAsia="es-MX"/>
              </w:rPr>
              <w:t>{</w:t>
            </w:r>
            <w:proofErr w:type="spellStart"/>
            <w:r w:rsidR="00C063AF">
              <w:rPr>
                <w:rFonts w:ascii="Arial" w:hAnsi="Arial" w:cs="Arial"/>
                <w:sz w:val="20"/>
                <w:szCs w:val="20"/>
                <w:lang w:eastAsia="es-MX"/>
              </w:rPr>
              <w:t>nroExpediente</w:t>
            </w:r>
            <w:proofErr w:type="spellEnd"/>
            <w:r w:rsidR="00C063AF">
              <w:rPr>
                <w:rFonts w:ascii="Arial" w:hAnsi="Arial" w:cs="Arial"/>
                <w:sz w:val="20"/>
                <w:szCs w:val="20"/>
                <w:lang w:eastAsia="es-MX"/>
              </w:rPr>
              <w:t>}</w:t>
            </w:r>
          </w:p>
        </w:tc>
      </w:tr>
      <w:tr w:rsidR="00C74851" w:rsidRPr="00C74851" w14:paraId="050D1E83" w14:textId="77777777" w:rsidTr="00EE0A73">
        <w:trPr>
          <w:trHeight w:val="601"/>
        </w:trPr>
        <w:tc>
          <w:tcPr>
            <w:tcW w:w="1656" w:type="dxa"/>
            <w:hideMark/>
          </w:tcPr>
          <w:p w14:paraId="2E2002FD" w14:textId="77777777" w:rsidR="00D05E4B" w:rsidRPr="009E3DAA" w:rsidRDefault="00D05E4B" w:rsidP="00D05E4B">
            <w:pPr>
              <w:spacing w:line="256" w:lineRule="auto"/>
              <w:ind w:left="24" w:right="56"/>
              <w:rPr>
                <w:rFonts w:ascii="Arial" w:hAnsi="Arial" w:cs="Arial"/>
                <w:sz w:val="20"/>
                <w:szCs w:val="20"/>
                <w:lang w:val="es-PE" w:eastAsia="es-MX"/>
              </w:rPr>
            </w:pPr>
            <w:r w:rsidRPr="009E3DAA">
              <w:rPr>
                <w:rFonts w:ascii="Arial" w:hAnsi="Arial" w:cs="Arial"/>
                <w:sz w:val="20"/>
                <w:szCs w:val="20"/>
                <w:lang w:val="es-PE" w:eastAsia="es-MX"/>
              </w:rPr>
              <w:t xml:space="preserve">Anexo </w:t>
            </w:r>
          </w:p>
        </w:tc>
        <w:tc>
          <w:tcPr>
            <w:tcW w:w="271" w:type="dxa"/>
            <w:hideMark/>
          </w:tcPr>
          <w:p w14:paraId="1D1F7728" w14:textId="77777777" w:rsidR="00D05E4B" w:rsidRPr="00D63D22" w:rsidRDefault="00D05E4B" w:rsidP="00D05E4B">
            <w:pPr>
              <w:spacing w:line="256" w:lineRule="auto"/>
              <w:ind w:left="24" w:right="56"/>
              <w:rPr>
                <w:rFonts w:ascii="Arial" w:hAnsi="Arial" w:cs="Arial"/>
                <w:sz w:val="20"/>
                <w:szCs w:val="20"/>
                <w:lang w:val="es-PE" w:eastAsia="es-MX"/>
              </w:rPr>
            </w:pPr>
            <w:r w:rsidRPr="00D63D22">
              <w:rPr>
                <w:rFonts w:ascii="Arial" w:hAnsi="Arial" w:cs="Arial"/>
                <w:sz w:val="20"/>
                <w:szCs w:val="20"/>
                <w:lang w:val="es-PE" w:eastAsia="es-MX"/>
              </w:rPr>
              <w:t xml:space="preserve">: </w:t>
            </w:r>
          </w:p>
        </w:tc>
        <w:tc>
          <w:tcPr>
            <w:tcW w:w="6901" w:type="dxa"/>
            <w:hideMark/>
          </w:tcPr>
          <w:p w14:paraId="5B2B0BCD" w14:textId="10E2E400" w:rsidR="00D05E4B" w:rsidRPr="00D63D22" w:rsidRDefault="00D05E4B" w:rsidP="00D05E4B">
            <w:pPr>
              <w:numPr>
                <w:ilvl w:val="0"/>
                <w:numId w:val="4"/>
              </w:numPr>
              <w:spacing w:after="4" w:line="256" w:lineRule="auto"/>
              <w:ind w:left="24" w:right="56" w:hanging="283"/>
              <w:jc w:val="both"/>
              <w:rPr>
                <w:rFonts w:ascii="Arial" w:hAnsi="Arial" w:cs="Arial"/>
                <w:sz w:val="20"/>
                <w:szCs w:val="20"/>
                <w:lang w:val="es-PE" w:eastAsia="es-MX"/>
              </w:rPr>
            </w:pPr>
            <w:r w:rsidRPr="00D63D22">
              <w:rPr>
                <w:rFonts w:ascii="Arial" w:hAnsi="Arial" w:cs="Arial"/>
                <w:sz w:val="20"/>
                <w:szCs w:val="20"/>
                <w:lang w:val="es-PE" w:eastAsia="es-MX"/>
              </w:rPr>
              <w:t>Trazabilidad del expediente en</w:t>
            </w:r>
            <w:r w:rsidR="001A134A">
              <w:rPr>
                <w:rFonts w:ascii="Arial" w:hAnsi="Arial" w:cs="Arial"/>
                <w:sz w:val="20"/>
                <w:szCs w:val="20"/>
                <w:lang w:val="es-PE" w:eastAsia="es-MX"/>
              </w:rPr>
              <w:t xml:space="preserve"> </w:t>
            </w:r>
            <w:r w:rsidR="001A134A">
              <w:rPr>
                <w:rFonts w:ascii="Arial" w:hAnsi="Arial" w:cs="Arial"/>
                <w:sz w:val="20"/>
                <w:szCs w:val="20"/>
                <w:lang w:eastAsia="es-MX"/>
              </w:rPr>
              <w:t>{origen}</w:t>
            </w:r>
            <w:r w:rsidR="001A134A" w:rsidRPr="00A03ADF">
              <w:rPr>
                <w:rFonts w:ascii="Arial" w:hAnsi="Arial" w:cs="Arial"/>
                <w:sz w:val="20"/>
                <w:szCs w:val="20"/>
                <w:lang w:eastAsia="es-MX"/>
              </w:rPr>
              <w:t xml:space="preserve"> </w:t>
            </w:r>
            <w:r w:rsidRPr="00D63D22">
              <w:rPr>
                <w:rFonts w:ascii="Arial" w:hAnsi="Arial" w:cs="Arial"/>
                <w:sz w:val="20"/>
                <w:szCs w:val="20"/>
                <w:lang w:val="es-PE" w:eastAsia="es-MX"/>
              </w:rPr>
              <w:t xml:space="preserve"> </w:t>
            </w:r>
          </w:p>
          <w:p w14:paraId="1D70A23F" w14:textId="77777777" w:rsidR="00D05E4B" w:rsidRPr="00D63D22" w:rsidRDefault="00D05E4B" w:rsidP="00D05E4B">
            <w:pPr>
              <w:numPr>
                <w:ilvl w:val="0"/>
                <w:numId w:val="4"/>
              </w:numPr>
              <w:spacing w:after="4" w:line="256" w:lineRule="auto"/>
              <w:ind w:left="24" w:right="56" w:hanging="283"/>
              <w:jc w:val="both"/>
              <w:rPr>
                <w:rFonts w:ascii="Arial" w:hAnsi="Arial" w:cs="Arial"/>
                <w:sz w:val="20"/>
                <w:szCs w:val="20"/>
                <w:lang w:val="es-PE" w:eastAsia="es-MX"/>
              </w:rPr>
            </w:pPr>
            <w:r w:rsidRPr="00D63D22">
              <w:rPr>
                <w:rFonts w:ascii="Arial" w:hAnsi="Arial" w:cs="Arial"/>
                <w:sz w:val="20"/>
                <w:szCs w:val="20"/>
                <w:lang w:val="es-PE" w:eastAsia="es-MX"/>
              </w:rPr>
              <w:t xml:space="preserve">Hoja de resumen del SISP </w:t>
            </w:r>
          </w:p>
        </w:tc>
      </w:tr>
      <w:tr w:rsidR="00C74851" w:rsidRPr="009E564B" w14:paraId="47F04CEC" w14:textId="77777777" w:rsidTr="009E564B">
        <w:trPr>
          <w:trHeight w:val="226"/>
        </w:trPr>
        <w:tc>
          <w:tcPr>
            <w:tcW w:w="1656" w:type="dxa"/>
            <w:hideMark/>
          </w:tcPr>
          <w:p w14:paraId="63582FF9" w14:textId="77777777" w:rsidR="00D05E4B" w:rsidRPr="009E564B" w:rsidRDefault="00D05E4B" w:rsidP="00D05E4B">
            <w:pPr>
              <w:spacing w:line="256" w:lineRule="auto"/>
              <w:ind w:left="24" w:right="56"/>
              <w:rPr>
                <w:rFonts w:ascii="Arial" w:hAnsi="Arial" w:cs="Arial"/>
                <w:sz w:val="20"/>
                <w:szCs w:val="20"/>
                <w:lang w:val="es-PE" w:eastAsia="es-MX"/>
              </w:rPr>
            </w:pPr>
            <w:r w:rsidRPr="009E564B">
              <w:rPr>
                <w:rFonts w:ascii="Arial" w:hAnsi="Arial" w:cs="Arial"/>
                <w:sz w:val="20"/>
                <w:szCs w:val="20"/>
                <w:lang w:val="es-PE" w:eastAsia="es-MX"/>
              </w:rPr>
              <w:t xml:space="preserve">Fecha </w:t>
            </w:r>
          </w:p>
        </w:tc>
        <w:tc>
          <w:tcPr>
            <w:tcW w:w="271" w:type="dxa"/>
            <w:hideMark/>
          </w:tcPr>
          <w:p w14:paraId="49355FFD" w14:textId="77777777" w:rsidR="00D05E4B" w:rsidRPr="009E564B" w:rsidRDefault="00D05E4B" w:rsidP="00D05E4B">
            <w:pPr>
              <w:spacing w:line="256" w:lineRule="auto"/>
              <w:ind w:left="24" w:right="56"/>
              <w:rPr>
                <w:rFonts w:ascii="Arial" w:hAnsi="Arial" w:cs="Arial"/>
                <w:sz w:val="20"/>
                <w:szCs w:val="20"/>
                <w:lang w:val="es-PE" w:eastAsia="es-MX"/>
              </w:rPr>
            </w:pPr>
            <w:r w:rsidRPr="009E564B">
              <w:rPr>
                <w:rFonts w:ascii="Arial" w:hAnsi="Arial" w:cs="Arial"/>
                <w:sz w:val="20"/>
                <w:szCs w:val="20"/>
                <w:lang w:val="es-PE" w:eastAsia="es-MX"/>
              </w:rPr>
              <w:t xml:space="preserve">: </w:t>
            </w:r>
          </w:p>
        </w:tc>
        <w:tc>
          <w:tcPr>
            <w:tcW w:w="6901" w:type="dxa"/>
            <w:shd w:val="clear" w:color="auto" w:fill="auto"/>
            <w:hideMark/>
          </w:tcPr>
          <w:p w14:paraId="1FB04268" w14:textId="488EB7A7" w:rsidR="00D05E4B" w:rsidRPr="009E564B" w:rsidRDefault="001A134A" w:rsidP="00D05E4B">
            <w:pPr>
              <w:spacing w:line="256" w:lineRule="auto"/>
              <w:ind w:left="24" w:right="56"/>
              <w:rPr>
                <w:rFonts w:ascii="Arial" w:hAnsi="Arial" w:cs="Arial"/>
                <w:sz w:val="20"/>
                <w:szCs w:val="20"/>
                <w:lang w:val="es-PE" w:eastAsia="es-MX"/>
              </w:rPr>
            </w:pPr>
            <w:r w:rsidRPr="00A03ADF">
              <w:rPr>
                <w:rFonts w:ascii="Arial" w:hAnsi="Arial" w:cs="Arial"/>
                <w:sz w:val="20"/>
                <w:szCs w:val="20"/>
              </w:rPr>
              <w:t xml:space="preserve">Lima, </w:t>
            </w:r>
            <w:r>
              <w:rPr>
                <w:rFonts w:ascii="Arial" w:hAnsi="Arial" w:cs="Arial"/>
                <w:sz w:val="20"/>
                <w:szCs w:val="20"/>
              </w:rPr>
              <w:t>{</w:t>
            </w:r>
            <w:r w:rsidR="00A51899">
              <w:rPr>
                <w:rFonts w:ascii="Arial" w:hAnsi="Arial" w:cs="Arial"/>
                <w:sz w:val="20"/>
                <w:szCs w:val="20"/>
              </w:rPr>
              <w:t>fecha}</w:t>
            </w:r>
          </w:p>
        </w:tc>
      </w:tr>
    </w:tbl>
    <w:p w14:paraId="68C3DBF7" w14:textId="0400D047" w:rsidR="00D05E4B" w:rsidRPr="00FE3466" w:rsidRDefault="00D05E4B" w:rsidP="00D05E4B">
      <w:pPr>
        <w:spacing w:after="4" w:line="247" w:lineRule="auto"/>
        <w:ind w:left="113" w:hanging="10"/>
        <w:jc w:val="both"/>
        <w:rPr>
          <w:rFonts w:ascii="Arial" w:eastAsia="Arial" w:hAnsi="Arial" w:cs="Arial"/>
          <w:color w:val="000000" w:themeColor="text1"/>
          <w:sz w:val="20"/>
          <w:szCs w:val="20"/>
          <w:lang w:val="es-MX" w:eastAsia="es-MX"/>
        </w:rPr>
      </w:pPr>
      <w:r w:rsidRPr="00FE3466">
        <w:rPr>
          <w:rFonts w:ascii="Arial" w:eastAsia="Arial" w:hAnsi="Arial" w:cs="Arial"/>
          <w:color w:val="000000" w:themeColor="text1"/>
          <w:sz w:val="20"/>
          <w:szCs w:val="20"/>
          <w:lang w:val="es-MX" w:eastAsia="es-MX"/>
        </w:rPr>
        <w:t xml:space="preserve">___________________________________________________________________________ </w:t>
      </w:r>
    </w:p>
    <w:p w14:paraId="3CDA7197" w14:textId="77777777" w:rsidR="00D05E4B" w:rsidRPr="00EE0A73" w:rsidRDefault="00D05E4B" w:rsidP="00D05E4B">
      <w:pPr>
        <w:spacing w:line="256" w:lineRule="auto"/>
        <w:ind w:left="103"/>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16D74C2F" w14:textId="5AFB4DAA" w:rsidR="00D05E4B" w:rsidRPr="00EE0A73" w:rsidRDefault="00D05E4B" w:rsidP="00EE0A73">
      <w:pPr>
        <w:ind w:left="113" w:right="-285" w:hanging="10"/>
        <w:jc w:val="both"/>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Tengo el agrado de dirigirme a usted e informar, en atención a los documentos de la referencia, lo siguiente:</w:t>
      </w:r>
    </w:p>
    <w:p w14:paraId="23648C1C" w14:textId="77777777" w:rsidR="00482644" w:rsidRPr="00EE0A73" w:rsidRDefault="00482644" w:rsidP="00482644">
      <w:pPr>
        <w:ind w:right="-285"/>
        <w:rPr>
          <w:rFonts w:ascii="Arial" w:eastAsia="Arial" w:hAnsi="Arial" w:cs="Arial"/>
          <w:color w:val="000000"/>
          <w:sz w:val="20"/>
          <w:szCs w:val="20"/>
          <w:lang w:val="es-MX" w:eastAsia="es-MX"/>
        </w:rPr>
      </w:pPr>
    </w:p>
    <w:p w14:paraId="5C926809" w14:textId="7B335D73"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ANTECEDENTES </w:t>
      </w:r>
    </w:p>
    <w:p w14:paraId="77AE0D9D" w14:textId="77777777" w:rsidR="00D05E4B" w:rsidRPr="00EE0A73" w:rsidRDefault="00D05E4B" w:rsidP="00482644">
      <w:pPr>
        <w:ind w:left="386" w:right="-285"/>
        <w:rPr>
          <w:rFonts w:ascii="Arial" w:eastAsia="Arial" w:hAnsi="Arial" w:cs="Arial"/>
          <w:color w:val="000000"/>
          <w:sz w:val="20"/>
          <w:szCs w:val="20"/>
          <w:lang w:val="es-MX" w:eastAsia="es-MX"/>
        </w:rPr>
      </w:pPr>
    </w:p>
    <w:p w14:paraId="6B4D32E6" w14:textId="485012B2" w:rsidR="00D05E4B" w:rsidRPr="00EE0A73" w:rsidRDefault="00D05E4B" w:rsidP="00482644">
      <w:pPr>
        <w:pStyle w:val="Prrafodelista"/>
        <w:numPr>
          <w:ilvl w:val="1"/>
          <w:numId w:val="6"/>
        </w:numPr>
        <w:ind w:right="-285"/>
        <w:jc w:val="both"/>
        <w:rPr>
          <w:rFonts w:ascii="Arial" w:eastAsia="Arial" w:hAnsi="Arial" w:cs="Arial"/>
          <w:bCs/>
          <w:color w:val="000000"/>
          <w:sz w:val="20"/>
          <w:szCs w:val="20"/>
          <w:lang w:val="es-MX" w:eastAsia="es-MX"/>
        </w:rPr>
      </w:pPr>
      <w:bookmarkStart w:id="2" w:name="_Hlk96386823"/>
      <w:r w:rsidRPr="00EE0A73">
        <w:rPr>
          <w:rFonts w:ascii="Arial" w:eastAsia="Arial" w:hAnsi="Arial" w:cs="Arial"/>
          <w:bCs/>
          <w:color w:val="000000"/>
          <w:sz w:val="20"/>
          <w:szCs w:val="20"/>
          <w:lang w:val="es-MX" w:eastAsia="es-MX"/>
        </w:rPr>
        <w:t xml:space="preserve">Con fecha </w:t>
      </w:r>
      <w:r w:rsidR="008575D6" w:rsidRPr="00EE0A73">
        <w:rPr>
          <w:rFonts w:ascii="Arial" w:eastAsia="Arial" w:hAnsi="Arial" w:cs="Arial"/>
          <w:bCs/>
          <w:color w:val="000000"/>
          <w:sz w:val="20"/>
          <w:szCs w:val="20"/>
          <w:lang w:val="es-MX" w:eastAsia="es-MX"/>
        </w:rPr>
        <w:t>04</w:t>
      </w:r>
      <w:r w:rsidR="00261846" w:rsidRPr="00EE0A73">
        <w:rPr>
          <w:rFonts w:ascii="Arial" w:eastAsia="Arial" w:hAnsi="Arial" w:cs="Arial"/>
          <w:bCs/>
          <w:color w:val="000000"/>
          <w:sz w:val="20"/>
          <w:szCs w:val="20"/>
          <w:lang w:val="es-MX" w:eastAsia="es-MX"/>
        </w:rPr>
        <w:t xml:space="preserve"> de </w:t>
      </w:r>
      <w:r w:rsidR="008575D6" w:rsidRPr="00EE0A73">
        <w:rPr>
          <w:rFonts w:ascii="Arial" w:eastAsia="Arial" w:hAnsi="Arial" w:cs="Arial"/>
          <w:bCs/>
          <w:color w:val="000000"/>
          <w:sz w:val="20"/>
          <w:szCs w:val="20"/>
          <w:lang w:val="es-MX" w:eastAsia="es-MX"/>
        </w:rPr>
        <w:t>enero</w:t>
      </w:r>
      <w:r w:rsidR="00E3415E" w:rsidRPr="00EE0A73">
        <w:rPr>
          <w:rFonts w:ascii="Arial" w:eastAsia="Arial" w:hAnsi="Arial" w:cs="Arial"/>
          <w:bCs/>
          <w:color w:val="000000"/>
          <w:sz w:val="20"/>
          <w:szCs w:val="20"/>
          <w:lang w:val="es-MX" w:eastAsia="es-MX"/>
        </w:rPr>
        <w:t xml:space="preserve"> </w:t>
      </w:r>
      <w:r w:rsidRPr="00EE0A73">
        <w:rPr>
          <w:rFonts w:ascii="Arial" w:eastAsia="Arial" w:hAnsi="Arial" w:cs="Arial"/>
          <w:bCs/>
          <w:color w:val="000000"/>
          <w:sz w:val="20"/>
          <w:szCs w:val="20"/>
          <w:lang w:val="es-MX" w:eastAsia="es-MX"/>
        </w:rPr>
        <w:t>de 202</w:t>
      </w:r>
      <w:r w:rsidR="008575D6" w:rsidRPr="00EE0A73">
        <w:rPr>
          <w:rFonts w:ascii="Arial" w:eastAsia="Arial" w:hAnsi="Arial" w:cs="Arial"/>
          <w:bCs/>
          <w:color w:val="000000"/>
          <w:sz w:val="20"/>
          <w:szCs w:val="20"/>
          <w:lang w:val="es-MX" w:eastAsia="es-MX"/>
        </w:rPr>
        <w:t>3</w:t>
      </w:r>
      <w:r w:rsidRPr="00EE0A73">
        <w:rPr>
          <w:rFonts w:ascii="Arial" w:eastAsia="Arial" w:hAnsi="Arial" w:cs="Arial"/>
          <w:bCs/>
          <w:color w:val="000000"/>
          <w:sz w:val="20"/>
          <w:szCs w:val="20"/>
          <w:lang w:val="es-MX" w:eastAsia="es-MX"/>
        </w:rPr>
        <w:t xml:space="preserve">, la empresa </w:t>
      </w:r>
      <w:r w:rsidR="000F0DFE">
        <w:rPr>
          <w:rFonts w:ascii="Arial" w:hAnsi="Arial" w:cs="Arial"/>
          <w:b/>
          <w:sz w:val="20"/>
          <w:szCs w:val="20"/>
        </w:rPr>
        <w:t>{</w:t>
      </w:r>
      <w:proofErr w:type="spellStart"/>
      <w:r w:rsidR="000F0DFE">
        <w:rPr>
          <w:rFonts w:ascii="Arial" w:hAnsi="Arial" w:cs="Arial"/>
          <w:b/>
          <w:sz w:val="20"/>
          <w:szCs w:val="20"/>
        </w:rPr>
        <w:t>razonSocial</w:t>
      </w:r>
      <w:proofErr w:type="spellEnd"/>
      <w:r w:rsidR="000F0DFE">
        <w:rPr>
          <w:rFonts w:ascii="Arial" w:hAnsi="Arial" w:cs="Arial"/>
          <w:b/>
          <w:sz w:val="20"/>
          <w:szCs w:val="20"/>
        </w:rPr>
        <w:t xml:space="preserve">} </w:t>
      </w:r>
      <w:r w:rsidRPr="00EE0A73">
        <w:rPr>
          <w:rFonts w:ascii="Arial" w:eastAsia="Arial" w:hAnsi="Arial" w:cs="Arial"/>
          <w:bCs/>
          <w:color w:val="000000"/>
          <w:sz w:val="20"/>
          <w:szCs w:val="20"/>
          <w:lang w:val="es-MX" w:eastAsia="es-MX"/>
        </w:rPr>
        <w:t xml:space="preserve">solicitó la emisión del Certificado Sanitario comprendido en los “Servicios brindados en exclusividad de Certificado Sanitario con fines de exportación” por el Organismo Nacional de Sanidad Pesquera (SANIPES), generándose el expediente N.º </w:t>
      </w:r>
      <w:bookmarkEnd w:id="2"/>
      <w:r w:rsidR="008575D6" w:rsidRPr="00EE0A73">
        <w:rPr>
          <w:rFonts w:ascii="Arial" w:eastAsia="Arial" w:hAnsi="Arial" w:cs="Arial"/>
          <w:bCs/>
          <w:color w:val="000000"/>
          <w:sz w:val="20"/>
          <w:szCs w:val="20"/>
          <w:lang w:val="es-MX" w:eastAsia="es-MX"/>
        </w:rPr>
        <w:t>002</w:t>
      </w:r>
      <w:r w:rsidR="00BD47AA" w:rsidRPr="00EE0A73">
        <w:rPr>
          <w:rFonts w:ascii="Arial" w:eastAsia="Arial" w:hAnsi="Arial" w:cs="Arial"/>
          <w:bCs/>
          <w:color w:val="000000"/>
          <w:sz w:val="20"/>
          <w:szCs w:val="20"/>
          <w:lang w:val="es-MX" w:eastAsia="es-MX"/>
        </w:rPr>
        <w:t>27</w:t>
      </w:r>
      <w:r w:rsidR="00E3415E" w:rsidRPr="00EE0A73">
        <w:rPr>
          <w:rFonts w:ascii="Arial" w:eastAsia="Arial" w:hAnsi="Arial" w:cs="Arial"/>
          <w:bCs/>
          <w:color w:val="000000"/>
          <w:sz w:val="20"/>
          <w:szCs w:val="20"/>
          <w:lang w:val="es-MX" w:eastAsia="es-MX"/>
        </w:rPr>
        <w:t>-202</w:t>
      </w:r>
      <w:r w:rsidR="008575D6" w:rsidRPr="00EE0A73">
        <w:rPr>
          <w:rFonts w:ascii="Arial" w:eastAsia="Arial" w:hAnsi="Arial" w:cs="Arial"/>
          <w:bCs/>
          <w:color w:val="000000"/>
          <w:sz w:val="20"/>
          <w:szCs w:val="20"/>
          <w:lang w:val="es-MX" w:eastAsia="es-MX"/>
        </w:rPr>
        <w:t>3</w:t>
      </w:r>
      <w:r w:rsidRPr="00EE0A73">
        <w:rPr>
          <w:rFonts w:ascii="Arial" w:eastAsia="Arial" w:hAnsi="Arial" w:cs="Arial"/>
          <w:bCs/>
          <w:color w:val="000000"/>
          <w:sz w:val="20"/>
          <w:szCs w:val="20"/>
          <w:lang w:val="es-MX" w:eastAsia="es-MX"/>
        </w:rPr>
        <w:t xml:space="preserve">. </w:t>
      </w:r>
    </w:p>
    <w:p w14:paraId="59A8FCFA" w14:textId="77777777" w:rsidR="00CB15A7" w:rsidRPr="00EE0A73" w:rsidRDefault="00CB15A7" w:rsidP="00482644">
      <w:pPr>
        <w:pStyle w:val="Prrafodelista"/>
        <w:ind w:left="826" w:right="-285"/>
        <w:jc w:val="both"/>
        <w:rPr>
          <w:rFonts w:ascii="Arial" w:eastAsia="Arial" w:hAnsi="Arial" w:cs="Arial"/>
          <w:bCs/>
          <w:color w:val="000000"/>
          <w:sz w:val="20"/>
          <w:szCs w:val="20"/>
          <w:lang w:val="es-MX" w:eastAsia="es-MX"/>
        </w:rPr>
      </w:pPr>
    </w:p>
    <w:p w14:paraId="0BA68CEE" w14:textId="4A85C68D" w:rsidR="00D05E4B" w:rsidRPr="00EE0A73" w:rsidRDefault="00D05E4B" w:rsidP="00482644">
      <w:pPr>
        <w:pStyle w:val="Prrafodelista"/>
        <w:numPr>
          <w:ilvl w:val="1"/>
          <w:numId w:val="6"/>
        </w:numPr>
        <w:ind w:right="-28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 xml:space="preserve">Con fecha </w:t>
      </w:r>
      <w:r w:rsidR="008575D6" w:rsidRPr="00EE0A73">
        <w:rPr>
          <w:rFonts w:ascii="Arial" w:eastAsia="Arial" w:hAnsi="Arial" w:cs="Arial"/>
          <w:bCs/>
          <w:color w:val="000000"/>
          <w:sz w:val="20"/>
          <w:szCs w:val="20"/>
          <w:lang w:val="es-MX" w:eastAsia="es-MX"/>
        </w:rPr>
        <w:t>0</w:t>
      </w:r>
      <w:r w:rsidR="00261846" w:rsidRPr="00EE0A73">
        <w:rPr>
          <w:rFonts w:ascii="Arial" w:eastAsia="Arial" w:hAnsi="Arial" w:cs="Arial"/>
          <w:bCs/>
          <w:color w:val="000000"/>
          <w:sz w:val="20"/>
          <w:szCs w:val="20"/>
          <w:lang w:val="es-MX" w:eastAsia="es-MX"/>
        </w:rPr>
        <w:t xml:space="preserve">4 de </w:t>
      </w:r>
      <w:r w:rsidR="008575D6" w:rsidRPr="00EE0A73">
        <w:rPr>
          <w:rFonts w:ascii="Arial" w:eastAsia="Arial" w:hAnsi="Arial" w:cs="Arial"/>
          <w:bCs/>
          <w:color w:val="000000"/>
          <w:sz w:val="20"/>
          <w:szCs w:val="20"/>
          <w:lang w:val="es-MX" w:eastAsia="es-MX"/>
        </w:rPr>
        <w:t>enero</w:t>
      </w:r>
      <w:r w:rsidR="00261846" w:rsidRPr="00EE0A73">
        <w:rPr>
          <w:rFonts w:ascii="Arial" w:eastAsia="Arial" w:hAnsi="Arial" w:cs="Arial"/>
          <w:bCs/>
          <w:color w:val="000000"/>
          <w:sz w:val="20"/>
          <w:szCs w:val="20"/>
          <w:lang w:val="es-MX" w:eastAsia="es-MX"/>
        </w:rPr>
        <w:t xml:space="preserve"> </w:t>
      </w:r>
      <w:r w:rsidR="00E3415E" w:rsidRPr="00EE0A73">
        <w:rPr>
          <w:rFonts w:ascii="Arial" w:eastAsia="Arial" w:hAnsi="Arial" w:cs="Arial"/>
          <w:bCs/>
          <w:color w:val="000000"/>
          <w:sz w:val="20"/>
          <w:szCs w:val="20"/>
          <w:lang w:val="es-MX" w:eastAsia="es-MX"/>
        </w:rPr>
        <w:t>de 202</w:t>
      </w:r>
      <w:r w:rsidR="008575D6" w:rsidRPr="00EE0A73">
        <w:rPr>
          <w:rFonts w:ascii="Arial" w:eastAsia="Arial" w:hAnsi="Arial" w:cs="Arial"/>
          <w:bCs/>
          <w:color w:val="000000"/>
          <w:sz w:val="20"/>
          <w:szCs w:val="20"/>
          <w:lang w:val="es-MX" w:eastAsia="es-MX"/>
        </w:rPr>
        <w:t>3</w:t>
      </w:r>
      <w:r w:rsidRPr="00EE0A73">
        <w:rPr>
          <w:rFonts w:ascii="Arial" w:eastAsia="Arial" w:hAnsi="Arial" w:cs="Arial"/>
          <w:bCs/>
          <w:color w:val="000000"/>
          <w:sz w:val="20"/>
          <w:szCs w:val="20"/>
          <w:lang w:val="es-MX" w:eastAsia="es-MX"/>
        </w:rPr>
        <w:t xml:space="preserve">, se derivó el expediente </w:t>
      </w:r>
      <w:r w:rsidR="00FA3716" w:rsidRPr="00EE0A73">
        <w:rPr>
          <w:rFonts w:ascii="Arial" w:eastAsia="Arial" w:hAnsi="Arial" w:cs="Arial"/>
          <w:bCs/>
          <w:color w:val="000000"/>
          <w:sz w:val="20"/>
          <w:szCs w:val="20"/>
          <w:lang w:val="es-MX" w:eastAsia="es-MX"/>
        </w:rPr>
        <w:t xml:space="preserve">N.º </w:t>
      </w:r>
      <w:r w:rsidR="008575D6" w:rsidRPr="00EE0A73">
        <w:rPr>
          <w:rFonts w:ascii="Arial" w:hAnsi="Arial" w:cs="Arial"/>
          <w:color w:val="000000"/>
          <w:sz w:val="20"/>
          <w:szCs w:val="20"/>
          <w:lang w:val="es-PE" w:eastAsia="es-MX"/>
        </w:rPr>
        <w:t>002</w:t>
      </w:r>
      <w:r w:rsidR="00BD47AA" w:rsidRPr="00EE0A73">
        <w:rPr>
          <w:rFonts w:ascii="Arial" w:hAnsi="Arial" w:cs="Arial"/>
          <w:color w:val="000000"/>
          <w:sz w:val="20"/>
          <w:szCs w:val="20"/>
          <w:lang w:val="es-PE" w:eastAsia="es-MX"/>
        </w:rPr>
        <w:t>27</w:t>
      </w:r>
      <w:r w:rsidR="00E3415E" w:rsidRPr="00EE0A73">
        <w:rPr>
          <w:rFonts w:ascii="Arial" w:hAnsi="Arial" w:cs="Arial"/>
          <w:color w:val="000000"/>
          <w:sz w:val="20"/>
          <w:szCs w:val="20"/>
          <w:lang w:val="es-PE" w:eastAsia="es-MX"/>
        </w:rPr>
        <w:t>-202</w:t>
      </w:r>
      <w:r w:rsidR="008575D6" w:rsidRPr="00EE0A73">
        <w:rPr>
          <w:rFonts w:ascii="Arial" w:hAnsi="Arial" w:cs="Arial"/>
          <w:color w:val="000000"/>
          <w:sz w:val="20"/>
          <w:szCs w:val="20"/>
          <w:lang w:val="es-PE" w:eastAsia="es-MX"/>
        </w:rPr>
        <w:t>3</w:t>
      </w:r>
      <w:r w:rsidR="00E3415E" w:rsidRPr="00EE0A73">
        <w:rPr>
          <w:rFonts w:ascii="Arial" w:hAnsi="Arial" w:cs="Arial"/>
          <w:color w:val="000000"/>
          <w:sz w:val="20"/>
          <w:szCs w:val="20"/>
          <w:lang w:val="es-PE" w:eastAsia="es-MX"/>
        </w:rPr>
        <w:t xml:space="preserve"> </w:t>
      </w:r>
      <w:r w:rsidRPr="00EE0A73">
        <w:rPr>
          <w:rFonts w:ascii="Arial" w:eastAsia="Arial" w:hAnsi="Arial" w:cs="Arial"/>
          <w:bCs/>
          <w:color w:val="000000"/>
          <w:sz w:val="20"/>
          <w:szCs w:val="20"/>
          <w:lang w:val="es-MX" w:eastAsia="es-MX"/>
        </w:rPr>
        <w:t xml:space="preserve">a la Subdirección de Certificaciones. </w:t>
      </w:r>
      <w:bookmarkStart w:id="3" w:name="_Hlk87301477"/>
    </w:p>
    <w:p w14:paraId="7A1978A0" w14:textId="77777777" w:rsidR="00CB15A7" w:rsidRPr="00EE0A73" w:rsidRDefault="00CB15A7" w:rsidP="00482644">
      <w:pPr>
        <w:ind w:right="-285"/>
        <w:jc w:val="both"/>
        <w:rPr>
          <w:rFonts w:ascii="Arial" w:eastAsia="Arial" w:hAnsi="Arial" w:cs="Arial"/>
          <w:bCs/>
          <w:color w:val="000000"/>
          <w:sz w:val="20"/>
          <w:szCs w:val="20"/>
          <w:lang w:val="es-MX" w:eastAsia="es-MX"/>
        </w:rPr>
      </w:pPr>
    </w:p>
    <w:p w14:paraId="0F79452E" w14:textId="54D6BC29" w:rsidR="00D05E4B" w:rsidRPr="00EE0A73" w:rsidRDefault="00D05E4B" w:rsidP="00482644">
      <w:pPr>
        <w:pStyle w:val="Prrafodelista"/>
        <w:numPr>
          <w:ilvl w:val="1"/>
          <w:numId w:val="6"/>
        </w:numPr>
        <w:ind w:right="-285"/>
        <w:jc w:val="both"/>
        <w:rPr>
          <w:rFonts w:ascii="Arial" w:eastAsia="Arial" w:hAnsi="Arial" w:cs="Arial"/>
          <w:bCs/>
          <w:color w:val="000000"/>
          <w:sz w:val="20"/>
          <w:szCs w:val="20"/>
          <w:lang w:val="es-MX" w:eastAsia="es-MX"/>
        </w:rPr>
      </w:pPr>
      <w:bookmarkStart w:id="4" w:name="_Hlk111802772"/>
      <w:bookmarkEnd w:id="3"/>
      <w:r w:rsidRPr="00EE0A73">
        <w:rPr>
          <w:rFonts w:ascii="Arial" w:eastAsia="Arial" w:hAnsi="Arial" w:cs="Arial"/>
          <w:bCs/>
          <w:color w:val="000000"/>
          <w:sz w:val="20"/>
          <w:szCs w:val="20"/>
          <w:lang w:val="es-MX" w:eastAsia="es-MX"/>
        </w:rPr>
        <w:t xml:space="preserve">Con fecha </w:t>
      </w:r>
      <w:r w:rsidR="008575D6" w:rsidRPr="00EE0A73">
        <w:rPr>
          <w:rFonts w:ascii="Arial" w:eastAsia="Arial" w:hAnsi="Arial" w:cs="Arial"/>
          <w:bCs/>
          <w:color w:val="000000"/>
          <w:sz w:val="20"/>
          <w:szCs w:val="20"/>
          <w:lang w:val="es-MX" w:eastAsia="es-MX"/>
        </w:rPr>
        <w:t>05</w:t>
      </w:r>
      <w:r w:rsidR="00261846" w:rsidRPr="00EE0A73">
        <w:rPr>
          <w:rFonts w:ascii="Arial" w:eastAsia="Arial" w:hAnsi="Arial" w:cs="Arial"/>
          <w:bCs/>
          <w:color w:val="000000"/>
          <w:sz w:val="20"/>
          <w:szCs w:val="20"/>
          <w:lang w:val="es-MX" w:eastAsia="es-MX"/>
        </w:rPr>
        <w:t xml:space="preserve"> de e</w:t>
      </w:r>
      <w:r w:rsidR="008575D6" w:rsidRPr="00EE0A73">
        <w:rPr>
          <w:rFonts w:ascii="Arial" w:eastAsia="Arial" w:hAnsi="Arial" w:cs="Arial"/>
          <w:bCs/>
          <w:color w:val="000000"/>
          <w:sz w:val="20"/>
          <w:szCs w:val="20"/>
          <w:lang w:val="es-MX" w:eastAsia="es-MX"/>
        </w:rPr>
        <w:t>nero</w:t>
      </w:r>
      <w:r w:rsidR="00261846" w:rsidRPr="00EE0A73">
        <w:rPr>
          <w:rFonts w:ascii="Arial" w:eastAsia="Arial" w:hAnsi="Arial" w:cs="Arial"/>
          <w:bCs/>
          <w:color w:val="000000"/>
          <w:sz w:val="20"/>
          <w:szCs w:val="20"/>
          <w:lang w:val="es-MX" w:eastAsia="es-MX"/>
        </w:rPr>
        <w:t xml:space="preserve"> </w:t>
      </w:r>
      <w:r w:rsidRPr="00EE0A73">
        <w:rPr>
          <w:rFonts w:ascii="Arial" w:eastAsia="Arial" w:hAnsi="Arial" w:cs="Arial"/>
          <w:bCs/>
          <w:color w:val="000000"/>
          <w:sz w:val="20"/>
          <w:szCs w:val="20"/>
          <w:lang w:val="es-MX" w:eastAsia="es-MX"/>
        </w:rPr>
        <w:t>de 202</w:t>
      </w:r>
      <w:r w:rsidR="008575D6" w:rsidRPr="00EE0A73">
        <w:rPr>
          <w:rFonts w:ascii="Arial" w:eastAsia="Arial" w:hAnsi="Arial" w:cs="Arial"/>
          <w:bCs/>
          <w:color w:val="000000"/>
          <w:sz w:val="20"/>
          <w:szCs w:val="20"/>
          <w:lang w:val="es-MX" w:eastAsia="es-MX"/>
        </w:rPr>
        <w:t>3</w:t>
      </w:r>
      <w:r w:rsidRPr="00EE0A73">
        <w:rPr>
          <w:rFonts w:ascii="Arial" w:eastAsia="Arial" w:hAnsi="Arial" w:cs="Arial"/>
          <w:bCs/>
          <w:color w:val="000000"/>
          <w:sz w:val="20"/>
          <w:szCs w:val="20"/>
          <w:lang w:val="es-MX" w:eastAsia="es-MX"/>
        </w:rPr>
        <w:t xml:space="preserve">, mediante notificación vía VUCE el evaluador asignado </w:t>
      </w:r>
      <w:r w:rsidR="00CB15A7" w:rsidRPr="00EE0A73">
        <w:rPr>
          <w:rFonts w:ascii="Arial" w:eastAsia="Arial" w:hAnsi="Arial" w:cs="Arial"/>
          <w:bCs/>
          <w:color w:val="000000"/>
          <w:sz w:val="20"/>
          <w:szCs w:val="20"/>
          <w:lang w:val="es-MX" w:eastAsia="es-MX"/>
        </w:rPr>
        <w:t xml:space="preserve">al trámite </w:t>
      </w:r>
      <w:r w:rsidRPr="00EE0A73">
        <w:rPr>
          <w:rFonts w:ascii="Arial" w:eastAsia="Arial" w:hAnsi="Arial" w:cs="Arial"/>
          <w:bCs/>
          <w:color w:val="000000"/>
          <w:sz w:val="20"/>
          <w:szCs w:val="20"/>
          <w:lang w:val="es-MX" w:eastAsia="es-MX"/>
        </w:rPr>
        <w:t xml:space="preserve">remitió la observación al expediente </w:t>
      </w:r>
      <w:proofErr w:type="spellStart"/>
      <w:r w:rsidRPr="00EE0A73">
        <w:rPr>
          <w:rFonts w:ascii="Arial" w:eastAsia="Arial" w:hAnsi="Arial" w:cs="Arial"/>
          <w:bCs/>
          <w:color w:val="000000"/>
          <w:sz w:val="20"/>
          <w:szCs w:val="20"/>
          <w:lang w:val="es-MX" w:eastAsia="es-MX"/>
        </w:rPr>
        <w:t>recepcionado</w:t>
      </w:r>
      <w:proofErr w:type="spellEnd"/>
      <w:r w:rsidRPr="00EE0A73">
        <w:rPr>
          <w:rFonts w:ascii="Arial" w:eastAsia="Arial" w:hAnsi="Arial" w:cs="Arial"/>
          <w:bCs/>
          <w:color w:val="000000"/>
          <w:sz w:val="20"/>
          <w:szCs w:val="20"/>
          <w:lang w:val="es-MX" w:eastAsia="es-MX"/>
        </w:rPr>
        <w:t xml:space="preserve"> el mismo día de manera electrónica, otorgando a la empresa el plazo de 02 días hábiles, </w:t>
      </w:r>
      <w:r w:rsidR="00EE0A73" w:rsidRPr="00EE0A73">
        <w:rPr>
          <w:rFonts w:ascii="Arial" w:eastAsia="Arial" w:hAnsi="Arial" w:cs="Arial"/>
          <w:bCs/>
          <w:color w:val="000000"/>
          <w:sz w:val="20"/>
          <w:szCs w:val="20"/>
          <w:lang w:val="es-MX" w:eastAsia="es-MX"/>
        </w:rPr>
        <w:t>de acuerdo con</w:t>
      </w:r>
      <w:r w:rsidRPr="00EE0A73">
        <w:rPr>
          <w:rFonts w:ascii="Arial" w:eastAsia="Arial" w:hAnsi="Arial" w:cs="Arial"/>
          <w:bCs/>
          <w:color w:val="000000"/>
          <w:sz w:val="20"/>
          <w:szCs w:val="20"/>
          <w:lang w:val="es-MX" w:eastAsia="es-MX"/>
        </w:rPr>
        <w:t xml:space="preserve"> lo estipulado en el Decreto Supremo N.º 017-2020-PRODUCE que aprueba el “Servicio brindado en exclusividad de Certificado Sanitario con fines de exportación” por el Organismo Nacional de Sanidad Pesquera (SANIPES), a fin de que subsane la observación.</w:t>
      </w:r>
    </w:p>
    <w:p w14:paraId="3D1BB200" w14:textId="77777777" w:rsidR="00482644" w:rsidRPr="00EE0A73" w:rsidRDefault="00482644" w:rsidP="00482644">
      <w:pPr>
        <w:ind w:right="-285"/>
        <w:jc w:val="both"/>
        <w:rPr>
          <w:rFonts w:ascii="Arial" w:eastAsia="Arial" w:hAnsi="Arial" w:cs="Arial"/>
          <w:bCs/>
          <w:color w:val="000000"/>
          <w:sz w:val="20"/>
          <w:szCs w:val="20"/>
          <w:lang w:val="es-MX" w:eastAsia="es-MX"/>
        </w:rPr>
      </w:pPr>
    </w:p>
    <w:p w14:paraId="2759692B" w14:textId="2C244EE5" w:rsidR="00866667" w:rsidRPr="00EE0A73" w:rsidRDefault="0017081D" w:rsidP="00866667">
      <w:pPr>
        <w:ind w:left="1134" w:right="-285"/>
        <w:jc w:val="both"/>
        <w:rPr>
          <w:rFonts w:ascii="Arial" w:eastAsia="Arial" w:hAnsi="Arial" w:cs="Arial"/>
          <w:bCs/>
          <w:i/>
          <w:iCs/>
          <w:color w:val="000000"/>
          <w:sz w:val="20"/>
          <w:szCs w:val="20"/>
          <w:lang w:val="es-MX" w:eastAsia="es-MX"/>
        </w:rPr>
      </w:pPr>
      <w:r w:rsidRPr="00EE0A73">
        <w:rPr>
          <w:rFonts w:ascii="Arial" w:eastAsia="Arial" w:hAnsi="Arial" w:cs="Arial"/>
          <w:b/>
          <w:i/>
          <w:iCs/>
          <w:color w:val="000000"/>
          <w:sz w:val="20"/>
          <w:szCs w:val="20"/>
          <w:lang w:val="es-MX" w:eastAsia="es-MX"/>
        </w:rPr>
        <w:t>Observación 01:</w:t>
      </w:r>
      <w:r w:rsidRPr="00EE0A73">
        <w:rPr>
          <w:rFonts w:ascii="Arial" w:eastAsia="Arial" w:hAnsi="Arial" w:cs="Arial"/>
          <w:bCs/>
          <w:i/>
          <w:iCs/>
          <w:color w:val="000000"/>
          <w:sz w:val="20"/>
          <w:szCs w:val="20"/>
          <w:lang w:val="es-MX" w:eastAsia="es-MX"/>
        </w:rPr>
        <w:t xml:space="preserve"> </w:t>
      </w:r>
      <w:r w:rsidR="00261846" w:rsidRPr="00EE0A73">
        <w:rPr>
          <w:rFonts w:ascii="Arial" w:eastAsia="Arial" w:hAnsi="Arial" w:cs="Arial"/>
          <w:bCs/>
          <w:i/>
          <w:iCs/>
          <w:color w:val="000000"/>
          <w:sz w:val="20"/>
          <w:szCs w:val="20"/>
          <w:lang w:val="es-MX" w:eastAsia="es-MX"/>
        </w:rPr>
        <w:t>OBSERVACION</w:t>
      </w:r>
    </w:p>
    <w:p w14:paraId="36FFBB1D" w14:textId="7B9CD434" w:rsidR="00E7538E" w:rsidRPr="00EE0A73" w:rsidRDefault="00E7538E" w:rsidP="008575D6">
      <w:pPr>
        <w:ind w:left="1134" w:right="-285"/>
        <w:jc w:val="both"/>
        <w:rPr>
          <w:rFonts w:ascii="Arial" w:eastAsia="Arial" w:hAnsi="Arial" w:cs="Arial"/>
          <w:bCs/>
          <w:i/>
          <w:iCs/>
          <w:color w:val="000000"/>
          <w:sz w:val="20"/>
          <w:szCs w:val="20"/>
          <w:lang w:val="es-MX" w:eastAsia="es-MX"/>
        </w:rPr>
      </w:pPr>
      <w:r w:rsidRPr="00EE0A73">
        <w:rPr>
          <w:rFonts w:ascii="Arial" w:eastAsia="Arial" w:hAnsi="Arial" w:cs="Arial"/>
          <w:bCs/>
          <w:i/>
          <w:iCs/>
          <w:color w:val="000000"/>
          <w:sz w:val="20"/>
          <w:szCs w:val="20"/>
          <w:lang w:val="es-MX" w:eastAsia="es-MX"/>
        </w:rPr>
        <w:t xml:space="preserve">REMITIR INFORMACIÓN FALTANTE - Estimados: Admitida su solicitud y procediendo a su evaluación, se ha verificado que debe subsanar las siguientes observaciones: </w:t>
      </w:r>
    </w:p>
    <w:p w14:paraId="458E5B20" w14:textId="7F107FB2" w:rsidR="00866667" w:rsidRPr="00EE0A73" w:rsidRDefault="00E7538E" w:rsidP="008575D6">
      <w:pPr>
        <w:ind w:left="1134" w:right="-285"/>
        <w:jc w:val="both"/>
        <w:rPr>
          <w:rFonts w:ascii="Arial" w:eastAsia="Arial" w:hAnsi="Arial" w:cs="Arial"/>
          <w:bCs/>
          <w:i/>
          <w:iCs/>
          <w:color w:val="000000"/>
          <w:sz w:val="20"/>
          <w:szCs w:val="20"/>
          <w:lang w:val="es-MX" w:eastAsia="es-MX"/>
        </w:rPr>
      </w:pPr>
      <w:r w:rsidRPr="00EE0A73">
        <w:rPr>
          <w:rFonts w:ascii="Arial" w:eastAsia="Arial" w:hAnsi="Arial" w:cs="Arial"/>
          <w:bCs/>
          <w:i/>
          <w:iCs/>
          <w:color w:val="000000"/>
          <w:sz w:val="20"/>
          <w:szCs w:val="20"/>
          <w:lang w:val="es-MX" w:eastAsia="es-MX"/>
        </w:rPr>
        <w:t>A) FALTA ADJUNTAR BORRADOR TRACES B) CODIGO DE PLANTA APROBADO NO SE DESCRIBE EN SU ETIQUETADO De lo observado se le otorga un plazo de 02 DOS días, para presentarla, advirtiendo de no realizarla con declarar decaído su derecho al correspondiente acto, procediendo a denegar su solicitud por incumplimiento de subsanación de las observaciones señaladas, acto que pondrá fin al procedimiento</w:t>
      </w:r>
    </w:p>
    <w:p w14:paraId="3CB03D4F" w14:textId="77777777" w:rsidR="00E7538E" w:rsidRPr="00EE0A73" w:rsidRDefault="00E7538E" w:rsidP="008575D6">
      <w:pPr>
        <w:ind w:left="1134" w:right="-285"/>
        <w:jc w:val="both"/>
        <w:rPr>
          <w:rFonts w:ascii="Arial" w:eastAsia="Arial" w:hAnsi="Arial" w:cs="Arial"/>
          <w:bCs/>
          <w:i/>
          <w:iCs/>
          <w:color w:val="000000"/>
          <w:sz w:val="20"/>
          <w:szCs w:val="20"/>
          <w:lang w:val="es-MX" w:eastAsia="es-MX"/>
        </w:rPr>
      </w:pPr>
    </w:p>
    <w:p w14:paraId="70E36E6E" w14:textId="1F5536F6" w:rsidR="0017081D" w:rsidRPr="00EE0A73" w:rsidRDefault="0017081D" w:rsidP="00482644">
      <w:pPr>
        <w:ind w:left="1134" w:right="-285"/>
        <w:jc w:val="both"/>
        <w:rPr>
          <w:rFonts w:ascii="Arial" w:eastAsia="Arial" w:hAnsi="Arial" w:cs="Arial"/>
          <w:bCs/>
          <w:i/>
          <w:iCs/>
          <w:color w:val="000000"/>
          <w:sz w:val="20"/>
          <w:szCs w:val="20"/>
          <w:lang w:val="es-MX" w:eastAsia="es-MX"/>
        </w:rPr>
      </w:pPr>
      <w:r w:rsidRPr="00EE0A73">
        <w:rPr>
          <w:rFonts w:ascii="Arial" w:eastAsia="Arial" w:hAnsi="Arial" w:cs="Arial"/>
          <w:b/>
          <w:i/>
          <w:iCs/>
          <w:color w:val="000000"/>
          <w:sz w:val="20"/>
          <w:szCs w:val="20"/>
          <w:lang w:val="es-MX" w:eastAsia="es-MX"/>
        </w:rPr>
        <w:t xml:space="preserve">Estado </w:t>
      </w:r>
      <w:proofErr w:type="spellStart"/>
      <w:r w:rsidRPr="00EE0A73">
        <w:rPr>
          <w:rFonts w:ascii="Arial" w:eastAsia="Arial" w:hAnsi="Arial" w:cs="Arial"/>
          <w:b/>
          <w:i/>
          <w:iCs/>
          <w:color w:val="000000"/>
          <w:sz w:val="20"/>
          <w:szCs w:val="20"/>
          <w:lang w:val="es-MX" w:eastAsia="es-MX"/>
        </w:rPr>
        <w:t>Rpta</w:t>
      </w:r>
      <w:proofErr w:type="spellEnd"/>
      <w:r w:rsidRPr="00EE0A73">
        <w:rPr>
          <w:rFonts w:ascii="Arial" w:eastAsia="Arial" w:hAnsi="Arial" w:cs="Arial"/>
          <w:b/>
          <w:i/>
          <w:iCs/>
          <w:color w:val="000000"/>
          <w:sz w:val="20"/>
          <w:szCs w:val="20"/>
          <w:lang w:val="es-MX" w:eastAsia="es-MX"/>
        </w:rPr>
        <w:t>. 01:</w:t>
      </w:r>
      <w:r w:rsidRPr="00EE0A73">
        <w:rPr>
          <w:rFonts w:ascii="Arial" w:eastAsia="Arial" w:hAnsi="Arial" w:cs="Arial"/>
          <w:bCs/>
          <w:i/>
          <w:iCs/>
          <w:color w:val="000000"/>
          <w:sz w:val="20"/>
          <w:szCs w:val="20"/>
          <w:lang w:val="es-MX" w:eastAsia="es-MX"/>
        </w:rPr>
        <w:t xml:space="preserve"> Pendiente.</w:t>
      </w:r>
    </w:p>
    <w:bookmarkEnd w:id="4"/>
    <w:p w14:paraId="43D67A0F" w14:textId="77777777" w:rsidR="00E01234" w:rsidRPr="00EE0A73" w:rsidRDefault="00E01234" w:rsidP="00482644">
      <w:pPr>
        <w:ind w:right="-285"/>
        <w:rPr>
          <w:rFonts w:ascii="Arial" w:eastAsia="Arial" w:hAnsi="Arial" w:cs="Arial"/>
          <w:bCs/>
          <w:color w:val="000000"/>
          <w:sz w:val="20"/>
          <w:szCs w:val="20"/>
          <w:lang w:val="es-MX" w:eastAsia="es-MX"/>
        </w:rPr>
      </w:pPr>
    </w:p>
    <w:p w14:paraId="1D39EED7" w14:textId="14E8C7BD" w:rsidR="0017081D" w:rsidRPr="00EE0A73" w:rsidRDefault="0017081D" w:rsidP="00482644">
      <w:pPr>
        <w:pStyle w:val="Prrafodelista"/>
        <w:numPr>
          <w:ilvl w:val="1"/>
          <w:numId w:val="6"/>
        </w:numPr>
        <w:ind w:right="-28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 xml:space="preserve">La empresa </w:t>
      </w:r>
      <w:r w:rsidR="00DE096F">
        <w:rPr>
          <w:rFonts w:ascii="Arial" w:hAnsi="Arial" w:cs="Arial"/>
          <w:b/>
          <w:sz w:val="20"/>
          <w:szCs w:val="20"/>
        </w:rPr>
        <w:t>{</w:t>
      </w:r>
      <w:proofErr w:type="spellStart"/>
      <w:r w:rsidR="00DE096F">
        <w:rPr>
          <w:rFonts w:ascii="Arial" w:hAnsi="Arial" w:cs="Arial"/>
          <w:b/>
          <w:sz w:val="20"/>
          <w:szCs w:val="20"/>
        </w:rPr>
        <w:t>razonSocial</w:t>
      </w:r>
      <w:proofErr w:type="spellEnd"/>
      <w:r w:rsidR="00DE096F">
        <w:rPr>
          <w:rFonts w:ascii="Arial" w:hAnsi="Arial" w:cs="Arial"/>
          <w:b/>
          <w:sz w:val="20"/>
          <w:szCs w:val="20"/>
        </w:rPr>
        <w:t>}</w:t>
      </w:r>
      <w:r w:rsidRPr="00EE0A73">
        <w:rPr>
          <w:rFonts w:ascii="Arial" w:eastAsia="Arial" w:hAnsi="Arial" w:cs="Arial"/>
          <w:bCs/>
          <w:color w:val="000000"/>
          <w:sz w:val="20"/>
          <w:szCs w:val="20"/>
          <w:lang w:val="es-MX" w:eastAsia="es-MX"/>
        </w:rPr>
        <w:t xml:space="preserve">, no presentó respuesta a la observación 01 del expediente N.º </w:t>
      </w:r>
      <w:r w:rsidR="008575D6" w:rsidRPr="00EE0A73">
        <w:rPr>
          <w:rFonts w:ascii="Arial" w:eastAsia="Arial" w:hAnsi="Arial" w:cs="Arial"/>
          <w:bCs/>
          <w:color w:val="000000"/>
          <w:sz w:val="20"/>
          <w:szCs w:val="20"/>
          <w:lang w:val="es-MX" w:eastAsia="es-MX"/>
        </w:rPr>
        <w:t>002</w:t>
      </w:r>
      <w:r w:rsidR="00BD47AA" w:rsidRPr="00EE0A73">
        <w:rPr>
          <w:rFonts w:ascii="Arial" w:eastAsia="Arial" w:hAnsi="Arial" w:cs="Arial"/>
          <w:bCs/>
          <w:color w:val="000000"/>
          <w:sz w:val="20"/>
          <w:szCs w:val="20"/>
          <w:lang w:val="es-MX" w:eastAsia="es-MX"/>
        </w:rPr>
        <w:t>27</w:t>
      </w:r>
      <w:r w:rsidR="00936D73" w:rsidRPr="00EE0A73">
        <w:rPr>
          <w:rFonts w:ascii="Arial" w:eastAsia="Arial" w:hAnsi="Arial" w:cs="Arial"/>
          <w:bCs/>
          <w:color w:val="000000"/>
          <w:sz w:val="20"/>
          <w:szCs w:val="20"/>
          <w:lang w:val="es-MX" w:eastAsia="es-MX"/>
        </w:rPr>
        <w:t>-202</w:t>
      </w:r>
      <w:r w:rsidR="00482644" w:rsidRPr="00EE0A73">
        <w:rPr>
          <w:rFonts w:ascii="Arial" w:eastAsia="Arial" w:hAnsi="Arial" w:cs="Arial"/>
          <w:bCs/>
          <w:color w:val="000000"/>
          <w:sz w:val="20"/>
          <w:szCs w:val="20"/>
          <w:lang w:val="es-MX" w:eastAsia="es-MX"/>
        </w:rPr>
        <w:t>2</w:t>
      </w:r>
      <w:r w:rsidRPr="00EE0A73">
        <w:rPr>
          <w:rFonts w:ascii="Arial" w:eastAsia="Arial" w:hAnsi="Arial" w:cs="Arial"/>
          <w:bCs/>
          <w:color w:val="000000"/>
          <w:sz w:val="20"/>
          <w:szCs w:val="20"/>
          <w:lang w:val="es-MX" w:eastAsia="es-MX"/>
        </w:rPr>
        <w:t xml:space="preserve"> realizada con fecha </w:t>
      </w:r>
      <w:r w:rsidR="008575D6" w:rsidRPr="00EE0A73">
        <w:rPr>
          <w:rFonts w:ascii="Arial" w:eastAsia="Arial" w:hAnsi="Arial" w:cs="Arial"/>
          <w:bCs/>
          <w:color w:val="000000"/>
          <w:sz w:val="20"/>
          <w:szCs w:val="20"/>
          <w:lang w:val="es-MX" w:eastAsia="es-MX"/>
        </w:rPr>
        <w:t>05</w:t>
      </w:r>
      <w:r w:rsidR="00261846" w:rsidRPr="00EE0A73">
        <w:rPr>
          <w:rFonts w:ascii="Arial" w:eastAsia="Arial" w:hAnsi="Arial" w:cs="Arial"/>
          <w:bCs/>
          <w:color w:val="000000"/>
          <w:sz w:val="20"/>
          <w:szCs w:val="20"/>
          <w:lang w:val="es-MX" w:eastAsia="es-MX"/>
        </w:rPr>
        <w:t xml:space="preserve"> de </w:t>
      </w:r>
      <w:r w:rsidR="008575D6" w:rsidRPr="00EE0A73">
        <w:rPr>
          <w:rFonts w:ascii="Arial" w:eastAsia="Arial" w:hAnsi="Arial" w:cs="Arial"/>
          <w:bCs/>
          <w:color w:val="000000"/>
          <w:sz w:val="20"/>
          <w:szCs w:val="20"/>
          <w:lang w:val="es-MX" w:eastAsia="es-MX"/>
        </w:rPr>
        <w:t>enero</w:t>
      </w:r>
      <w:r w:rsidR="00261846" w:rsidRPr="00EE0A73">
        <w:rPr>
          <w:rFonts w:ascii="Arial" w:eastAsia="Arial" w:hAnsi="Arial" w:cs="Arial"/>
          <w:bCs/>
          <w:color w:val="000000"/>
          <w:sz w:val="20"/>
          <w:szCs w:val="20"/>
          <w:lang w:val="es-MX" w:eastAsia="es-MX"/>
        </w:rPr>
        <w:t xml:space="preserve"> </w:t>
      </w:r>
      <w:r w:rsidRPr="00EE0A73">
        <w:rPr>
          <w:rFonts w:ascii="Arial" w:eastAsia="Arial" w:hAnsi="Arial" w:cs="Arial"/>
          <w:bCs/>
          <w:color w:val="000000"/>
          <w:sz w:val="20"/>
          <w:szCs w:val="20"/>
          <w:lang w:val="es-MX" w:eastAsia="es-MX"/>
        </w:rPr>
        <w:t>de 2022.</w:t>
      </w:r>
      <w:r w:rsidR="00261846" w:rsidRPr="00EE0A73">
        <w:rPr>
          <w:rFonts w:ascii="Arial" w:eastAsia="Arial" w:hAnsi="Arial" w:cs="Arial"/>
          <w:bCs/>
          <w:color w:val="000000"/>
          <w:sz w:val="20"/>
          <w:szCs w:val="20"/>
          <w:lang w:val="es-MX" w:eastAsia="es-MX"/>
        </w:rPr>
        <w:t xml:space="preserve"> </w:t>
      </w:r>
    </w:p>
    <w:p w14:paraId="7B84A648" w14:textId="77777777" w:rsidR="00EE0A73" w:rsidRDefault="00EE0A73" w:rsidP="00EE0A73">
      <w:pPr>
        <w:pStyle w:val="Prrafodelista"/>
        <w:keepNext/>
        <w:keepLines/>
        <w:ind w:left="426" w:right="-285"/>
        <w:outlineLvl w:val="0"/>
        <w:rPr>
          <w:rFonts w:ascii="Arial" w:eastAsia="Arial" w:hAnsi="Arial" w:cs="Arial"/>
          <w:b/>
          <w:color w:val="000000"/>
          <w:sz w:val="20"/>
          <w:szCs w:val="20"/>
          <w:lang w:val="es-MX" w:eastAsia="es-MX"/>
        </w:rPr>
      </w:pPr>
    </w:p>
    <w:p w14:paraId="46203DA8" w14:textId="4E039C01"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BASE LEGAL </w:t>
      </w:r>
    </w:p>
    <w:p w14:paraId="5DEA236E"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p>
    <w:p w14:paraId="7A5E2526"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2.1</w:t>
      </w:r>
      <w:r w:rsidRPr="00EE0A73">
        <w:rPr>
          <w:rFonts w:ascii="Arial" w:eastAsia="Arial" w:hAnsi="Arial" w:cs="Arial"/>
          <w:bCs/>
          <w:color w:val="000000"/>
          <w:sz w:val="20"/>
          <w:szCs w:val="20"/>
          <w:lang w:val="es-MX" w:eastAsia="es-MX"/>
        </w:rPr>
        <w:tab/>
        <w:t xml:space="preserve">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 SANIPES.</w:t>
      </w:r>
    </w:p>
    <w:p w14:paraId="08C41C1E"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2.2</w:t>
      </w:r>
      <w:r w:rsidRPr="00EE0A73">
        <w:rPr>
          <w:rFonts w:ascii="Arial" w:eastAsia="Arial" w:hAnsi="Arial" w:cs="Arial"/>
          <w:bCs/>
          <w:color w:val="000000"/>
          <w:sz w:val="20"/>
          <w:szCs w:val="20"/>
          <w:lang w:val="es-MX" w:eastAsia="es-MX"/>
        </w:rPr>
        <w:tab/>
        <w:t xml:space="preserve">Decreto Legislativo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1402, que modifica diversos artículos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(SANIPES).</w:t>
      </w:r>
    </w:p>
    <w:p w14:paraId="6677615F"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2.3</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012-2013-PRODUCE, que aprueba el Reglamento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 SANIPES, derogado por el DS 010-2019-PRODUCE, con excepción de los arts. 20, 21, 22, 23, 24 y 26.</w:t>
      </w:r>
    </w:p>
    <w:p w14:paraId="0CDF5561"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2.4</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010-2019-PRODUCE, que aprueba el Reglamento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30063, Ley de Creación del Organismo Nacional de Sanidad Pesquera - SANIPES.</w:t>
      </w:r>
    </w:p>
    <w:p w14:paraId="6EDB11DF"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2.5</w:t>
      </w:r>
      <w:r w:rsidRPr="00EE0A73">
        <w:rPr>
          <w:rFonts w:ascii="Arial" w:eastAsia="Arial" w:hAnsi="Arial" w:cs="Arial"/>
          <w:bCs/>
          <w:color w:val="000000"/>
          <w:sz w:val="20"/>
          <w:szCs w:val="20"/>
          <w:lang w:val="es-MX" w:eastAsia="es-MX"/>
        </w:rPr>
        <w:tab/>
        <w:t xml:space="preserve">Resolución De Presidencia Ejecutiva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53-2021-SANIPES/PE, que aprueba el Texto Integrado del Reglamento de Organización y Funciones del Organismo Nacional de Sanidad Pesquera (SANIPES).</w:t>
      </w:r>
    </w:p>
    <w:p w14:paraId="65499B95"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2.6</w:t>
      </w:r>
      <w:r w:rsidRPr="00EE0A73">
        <w:rPr>
          <w:rFonts w:ascii="Arial" w:eastAsia="Arial" w:hAnsi="Arial" w:cs="Arial"/>
          <w:bCs/>
          <w:color w:val="000000"/>
          <w:sz w:val="20"/>
          <w:szCs w:val="20"/>
          <w:lang w:val="es-MX" w:eastAsia="es-MX"/>
        </w:rPr>
        <w:tab/>
        <w:t>Decreto Supremo Nº 017-2020-PRODUCE, que aprueba la prestación de servicios brindados en exclusividad por el Organismo Nacional de Sanidad Pesquera (SANIPES) vinculados a la exportación de recursos y productos hidrobiológicos y piensos de uso en acuicultura.</w:t>
      </w:r>
    </w:p>
    <w:p w14:paraId="53E2A1D5"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2.7</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040-2001-PE, que aprueba la Norma sanitaria para las actividades pesqueras y acuícolas.</w:t>
      </w:r>
    </w:p>
    <w:p w14:paraId="38674823" w14:textId="77777777" w:rsidR="00D05E4B" w:rsidRPr="00EE0A73" w:rsidRDefault="00D05E4B" w:rsidP="00482644">
      <w:pPr>
        <w:ind w:left="851" w:right="-285" w:hanging="425"/>
        <w:jc w:val="both"/>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2.8</w:t>
      </w:r>
      <w:r w:rsidRPr="00EE0A73">
        <w:rPr>
          <w:rFonts w:ascii="Arial" w:eastAsia="Arial" w:hAnsi="Arial" w:cs="Arial"/>
          <w:bCs/>
          <w:color w:val="000000"/>
          <w:sz w:val="20"/>
          <w:szCs w:val="20"/>
          <w:lang w:val="es-MX" w:eastAsia="es-MX"/>
        </w:rPr>
        <w:tab/>
        <w:t xml:space="preserve">Decreto Supremo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004-2019-JUS, que aprueba el Texto Único Ordenado de la Ley </w:t>
      </w:r>
      <w:proofErr w:type="spellStart"/>
      <w:r w:rsidRPr="00EE0A73">
        <w:rPr>
          <w:rFonts w:ascii="Arial" w:eastAsia="Arial" w:hAnsi="Arial" w:cs="Arial"/>
          <w:bCs/>
          <w:color w:val="000000"/>
          <w:sz w:val="20"/>
          <w:szCs w:val="20"/>
          <w:lang w:val="es-MX" w:eastAsia="es-MX"/>
        </w:rPr>
        <w:t>N°</w:t>
      </w:r>
      <w:proofErr w:type="spellEnd"/>
      <w:r w:rsidRPr="00EE0A73">
        <w:rPr>
          <w:rFonts w:ascii="Arial" w:eastAsia="Arial" w:hAnsi="Arial" w:cs="Arial"/>
          <w:bCs/>
          <w:color w:val="000000"/>
          <w:sz w:val="20"/>
          <w:szCs w:val="20"/>
          <w:lang w:val="es-MX" w:eastAsia="es-MX"/>
        </w:rPr>
        <w:t xml:space="preserve"> 27444, Ley del Procedimiento Administrativo General.</w:t>
      </w:r>
    </w:p>
    <w:p w14:paraId="6D4745CC" w14:textId="71148440" w:rsidR="00D05E4B" w:rsidRPr="00EE0A73" w:rsidRDefault="00D05E4B" w:rsidP="00482644">
      <w:pPr>
        <w:ind w:right="-285"/>
        <w:jc w:val="both"/>
        <w:rPr>
          <w:rFonts w:ascii="Arial" w:eastAsia="Arial" w:hAnsi="Arial" w:cs="Arial"/>
          <w:bCs/>
          <w:color w:val="000000"/>
          <w:sz w:val="20"/>
          <w:szCs w:val="20"/>
          <w:lang w:val="es-MX" w:eastAsia="es-MX"/>
        </w:rPr>
      </w:pPr>
    </w:p>
    <w:p w14:paraId="624D9034" w14:textId="1CE3DB6D"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ANÁLISIS Y/O EVALUACIÓN</w:t>
      </w:r>
      <w:r w:rsidRPr="00EE0A73">
        <w:rPr>
          <w:rFonts w:ascii="Arial" w:eastAsia="Arial" w:hAnsi="Arial" w:cs="Arial"/>
          <w:color w:val="000000"/>
          <w:sz w:val="20"/>
          <w:szCs w:val="20"/>
          <w:lang w:val="es-MX" w:eastAsia="es-MX"/>
        </w:rPr>
        <w:t xml:space="preserve"> </w:t>
      </w:r>
    </w:p>
    <w:p w14:paraId="54A206B6" w14:textId="77777777" w:rsidR="00D05E4B" w:rsidRPr="00EE0A73" w:rsidRDefault="00D05E4B" w:rsidP="00482644">
      <w:pPr>
        <w:ind w:left="823"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3E195BE3" w14:textId="2AEC02C8" w:rsidR="009B325C" w:rsidRDefault="009B325C" w:rsidP="009B325C">
      <w:pPr>
        <w:pStyle w:val="Prrafodelista"/>
        <w:numPr>
          <w:ilvl w:val="1"/>
          <w:numId w:val="8"/>
        </w:numPr>
        <w:ind w:left="851" w:right="-285"/>
        <w:jc w:val="both"/>
        <w:rPr>
          <w:rFonts w:ascii="Arial" w:hAnsi="Arial" w:cs="Arial"/>
          <w:sz w:val="20"/>
          <w:szCs w:val="20"/>
          <w:lang w:val="es-PE"/>
        </w:rPr>
      </w:pPr>
      <w:r w:rsidRPr="00EE0A73">
        <w:rPr>
          <w:rFonts w:ascii="Arial" w:hAnsi="Arial" w:cs="Arial"/>
          <w:sz w:val="20"/>
          <w:szCs w:val="20"/>
          <w:lang w:val="es-PE"/>
        </w:rPr>
        <w:t xml:space="preserve">El literal c) del artículo 58 del Texto integrado del Reglamento de Organización y Funciones del Organismo Nacional de Sanidad Pesquera - SANIPES, aprobado por Resolución de Presidencia ejecutiva </w:t>
      </w:r>
      <w:proofErr w:type="spellStart"/>
      <w:r w:rsidRPr="00EE0A73">
        <w:rPr>
          <w:rFonts w:ascii="Arial" w:hAnsi="Arial" w:cs="Arial"/>
          <w:sz w:val="20"/>
          <w:szCs w:val="20"/>
          <w:lang w:val="es-PE"/>
        </w:rPr>
        <w:t>N°</w:t>
      </w:r>
      <w:proofErr w:type="spellEnd"/>
      <w:r w:rsidRPr="00EE0A73">
        <w:rPr>
          <w:rFonts w:ascii="Arial" w:hAnsi="Arial" w:cs="Arial"/>
          <w:sz w:val="20"/>
          <w:szCs w:val="20"/>
          <w:lang w:val="es-PE"/>
        </w:rPr>
        <w:t xml:space="preserve"> 53-2021-SANIPES/PE, establece como función de la Subdirección de Certificaciones, lo siguiente:  </w:t>
      </w:r>
    </w:p>
    <w:p w14:paraId="3B33786A" w14:textId="77777777" w:rsidR="00EE0A73" w:rsidRPr="00EE0A73" w:rsidRDefault="00EE0A73" w:rsidP="00EE0A73">
      <w:pPr>
        <w:pStyle w:val="Prrafodelista"/>
        <w:ind w:left="851" w:right="-285"/>
        <w:jc w:val="both"/>
        <w:rPr>
          <w:rFonts w:ascii="Arial" w:hAnsi="Arial" w:cs="Arial"/>
          <w:sz w:val="20"/>
          <w:szCs w:val="20"/>
          <w:lang w:val="es-PE"/>
        </w:rPr>
      </w:pPr>
    </w:p>
    <w:p w14:paraId="6DE6E6EF" w14:textId="27073382" w:rsidR="009B325C" w:rsidRPr="00EE0A73" w:rsidRDefault="009B325C" w:rsidP="009B325C">
      <w:pPr>
        <w:ind w:left="1150" w:right="-285"/>
        <w:jc w:val="both"/>
        <w:rPr>
          <w:rFonts w:ascii="Arial" w:hAnsi="Arial" w:cs="Arial"/>
          <w:sz w:val="20"/>
          <w:szCs w:val="20"/>
          <w:lang w:val="es-PE"/>
        </w:rPr>
      </w:pPr>
      <w:r w:rsidRPr="00EE0A73">
        <w:rPr>
          <w:rFonts w:ascii="Arial" w:hAnsi="Arial" w:cs="Arial"/>
          <w:sz w:val="20"/>
          <w:szCs w:val="20"/>
          <w:lang w:val="es-PE"/>
        </w:rPr>
        <w:t>“</w:t>
      </w:r>
      <w:r w:rsidRPr="00EE0A73">
        <w:rPr>
          <w:rFonts w:ascii="Arial" w:hAnsi="Arial" w:cs="Arial"/>
          <w:i/>
          <w:iCs/>
          <w:sz w:val="20"/>
          <w:szCs w:val="20"/>
          <w:lang w:val="es-PE"/>
        </w:rPr>
        <w:t>Verificar el cumplimiento de las condiciones establecidas en las normas sanitarias correspondientes, previo a la emisión de la certificación sanitaria para la exportación, importación y comercio nacional, en materia de sanidad e inocuidad en el ámbito pesquero y acuícola</w:t>
      </w:r>
      <w:r w:rsidRPr="00EE0A73">
        <w:rPr>
          <w:rFonts w:ascii="Arial" w:hAnsi="Arial" w:cs="Arial"/>
          <w:sz w:val="20"/>
          <w:szCs w:val="20"/>
          <w:lang w:val="es-PE"/>
        </w:rPr>
        <w:t xml:space="preserve">;”. </w:t>
      </w:r>
    </w:p>
    <w:p w14:paraId="4E364600" w14:textId="77777777" w:rsidR="009B325C" w:rsidRPr="00EE0A73" w:rsidRDefault="009B325C" w:rsidP="009B325C">
      <w:pPr>
        <w:pStyle w:val="Prrafodelista"/>
        <w:ind w:left="1510" w:right="-285"/>
        <w:jc w:val="both"/>
        <w:rPr>
          <w:rFonts w:ascii="Arial" w:hAnsi="Arial" w:cs="Arial"/>
          <w:sz w:val="20"/>
          <w:szCs w:val="20"/>
          <w:lang w:val="es-PE"/>
        </w:rPr>
      </w:pPr>
    </w:p>
    <w:p w14:paraId="13284C7D" w14:textId="409F5878" w:rsidR="009B325C" w:rsidRDefault="009B325C" w:rsidP="009B325C">
      <w:pPr>
        <w:pStyle w:val="Prrafodelista"/>
        <w:numPr>
          <w:ilvl w:val="1"/>
          <w:numId w:val="8"/>
        </w:numPr>
        <w:ind w:left="851" w:right="-285"/>
        <w:jc w:val="both"/>
        <w:rPr>
          <w:rFonts w:ascii="Arial" w:hAnsi="Arial" w:cs="Arial"/>
          <w:sz w:val="20"/>
          <w:szCs w:val="20"/>
          <w:lang w:val="es-PE"/>
        </w:rPr>
      </w:pPr>
      <w:r w:rsidRPr="00EE0A73">
        <w:rPr>
          <w:rFonts w:ascii="Arial" w:hAnsi="Arial" w:cs="Arial"/>
          <w:sz w:val="20"/>
          <w:szCs w:val="20"/>
          <w:lang w:val="es-PE"/>
        </w:rPr>
        <w:t xml:space="preserve">En el numeral 5.8 del artículo 5 del Decreto Supremo </w:t>
      </w:r>
      <w:proofErr w:type="spellStart"/>
      <w:r w:rsidRPr="00EE0A73">
        <w:rPr>
          <w:rFonts w:ascii="Arial" w:hAnsi="Arial" w:cs="Arial"/>
          <w:sz w:val="20"/>
          <w:szCs w:val="20"/>
          <w:lang w:val="es-PE"/>
        </w:rPr>
        <w:t>N°</w:t>
      </w:r>
      <w:proofErr w:type="spellEnd"/>
      <w:r w:rsidRPr="00EE0A73">
        <w:rPr>
          <w:rFonts w:ascii="Arial" w:hAnsi="Arial" w:cs="Arial"/>
          <w:sz w:val="20"/>
          <w:szCs w:val="20"/>
          <w:lang w:val="es-PE"/>
        </w:rPr>
        <w:t xml:space="preserve"> 017-2020-PRODUCE establece lo siguiente:  </w:t>
      </w:r>
    </w:p>
    <w:p w14:paraId="3C11C4E4" w14:textId="77777777" w:rsidR="00EE0A73" w:rsidRPr="00EE0A73" w:rsidRDefault="00EE0A73" w:rsidP="00EE0A73">
      <w:pPr>
        <w:pStyle w:val="Prrafodelista"/>
        <w:ind w:left="851" w:right="-285"/>
        <w:jc w:val="both"/>
        <w:rPr>
          <w:rFonts w:ascii="Arial" w:hAnsi="Arial" w:cs="Arial"/>
          <w:sz w:val="20"/>
          <w:szCs w:val="20"/>
          <w:lang w:val="es-PE"/>
        </w:rPr>
      </w:pPr>
    </w:p>
    <w:p w14:paraId="0C0B0CC3" w14:textId="42EB7EAB" w:rsidR="009B325C" w:rsidRPr="00EE0A73" w:rsidRDefault="009B325C" w:rsidP="009B325C">
      <w:pPr>
        <w:ind w:left="1134" w:right="-285"/>
        <w:jc w:val="both"/>
        <w:rPr>
          <w:rFonts w:ascii="Arial" w:hAnsi="Arial" w:cs="Arial"/>
          <w:sz w:val="20"/>
          <w:szCs w:val="20"/>
          <w:lang w:val="es-PE"/>
        </w:rPr>
      </w:pPr>
      <w:r w:rsidRPr="00EE0A73">
        <w:rPr>
          <w:rFonts w:ascii="Arial" w:hAnsi="Arial" w:cs="Arial"/>
          <w:sz w:val="20"/>
          <w:szCs w:val="20"/>
          <w:lang w:val="es-PE"/>
        </w:rPr>
        <w:t>“</w:t>
      </w:r>
      <w:r w:rsidRPr="00EE0A73">
        <w:rPr>
          <w:rFonts w:ascii="Arial" w:hAnsi="Arial" w:cs="Arial"/>
          <w:i/>
          <w:iCs/>
          <w:sz w:val="20"/>
          <w:szCs w:val="20"/>
          <w:lang w:val="es-PE"/>
        </w:rPr>
        <w:t>De no cumplirse con las condiciones o requisitos establecidos en los numerales precedentes, o en las disposiciones específicas correspondientes, el órgano de línea responsable de la atención del servicio otorga al administrado un plazo de dos días hábiles para la subsanación que corresponda, bajo apercibimiento de tenerse por no presentada la solicitud</w:t>
      </w:r>
      <w:r w:rsidRPr="00EE0A73">
        <w:rPr>
          <w:rFonts w:ascii="Arial" w:hAnsi="Arial" w:cs="Arial"/>
          <w:sz w:val="20"/>
          <w:szCs w:val="20"/>
          <w:lang w:val="es-PE"/>
        </w:rPr>
        <w:t xml:space="preserve">”. </w:t>
      </w:r>
    </w:p>
    <w:p w14:paraId="1EF554E8" w14:textId="1158C8E9" w:rsidR="009B325C" w:rsidRPr="00EE0A73" w:rsidRDefault="009B325C" w:rsidP="009B325C">
      <w:pPr>
        <w:pStyle w:val="Prrafodelista"/>
        <w:ind w:left="1510" w:right="-285"/>
        <w:jc w:val="both"/>
        <w:rPr>
          <w:rFonts w:ascii="Arial" w:hAnsi="Arial" w:cs="Arial"/>
          <w:sz w:val="20"/>
          <w:szCs w:val="20"/>
          <w:lang w:val="es-PE"/>
        </w:rPr>
      </w:pPr>
    </w:p>
    <w:p w14:paraId="44C7075F" w14:textId="10BB3BBE" w:rsidR="009B325C" w:rsidRDefault="009B325C" w:rsidP="009B325C">
      <w:pPr>
        <w:pStyle w:val="Prrafodelista"/>
        <w:numPr>
          <w:ilvl w:val="1"/>
          <w:numId w:val="8"/>
        </w:numPr>
        <w:ind w:left="851" w:right="-285"/>
        <w:jc w:val="both"/>
        <w:rPr>
          <w:rFonts w:ascii="Arial" w:hAnsi="Arial" w:cs="Arial"/>
          <w:sz w:val="20"/>
          <w:szCs w:val="20"/>
          <w:lang w:val="es-PE"/>
        </w:rPr>
      </w:pPr>
      <w:r w:rsidRPr="00EE0A73">
        <w:rPr>
          <w:rFonts w:ascii="Arial" w:hAnsi="Arial" w:cs="Arial"/>
          <w:sz w:val="20"/>
          <w:szCs w:val="20"/>
          <w:lang w:val="es-PE"/>
        </w:rPr>
        <w:t xml:space="preserve">En consecuencia, se ha evidenciado que el administrado no ha cumplido con el requerimiento que le hiciera la autoridad sanitaria, a fin de subsanar las observaciones remitidas con fecha </w:t>
      </w:r>
      <w:r w:rsidR="008575D6" w:rsidRPr="00EE0A73">
        <w:rPr>
          <w:rFonts w:ascii="Arial" w:hAnsi="Arial" w:cs="Arial"/>
          <w:sz w:val="20"/>
          <w:szCs w:val="20"/>
          <w:lang w:val="es-PE"/>
        </w:rPr>
        <w:t>05</w:t>
      </w:r>
      <w:r w:rsidRPr="00EE0A73">
        <w:rPr>
          <w:rFonts w:ascii="Arial" w:hAnsi="Arial" w:cs="Arial"/>
          <w:sz w:val="20"/>
          <w:szCs w:val="20"/>
          <w:lang w:val="es-PE"/>
        </w:rPr>
        <w:t xml:space="preserve"> de</w:t>
      </w:r>
      <w:r w:rsidR="008575D6" w:rsidRPr="00EE0A73">
        <w:rPr>
          <w:rFonts w:ascii="Arial" w:hAnsi="Arial" w:cs="Arial"/>
          <w:sz w:val="20"/>
          <w:szCs w:val="20"/>
          <w:lang w:val="es-PE"/>
        </w:rPr>
        <w:t xml:space="preserve"> enero</w:t>
      </w:r>
      <w:r w:rsidRPr="00EE0A73">
        <w:rPr>
          <w:rFonts w:ascii="Arial" w:hAnsi="Arial" w:cs="Arial"/>
          <w:sz w:val="20"/>
          <w:szCs w:val="20"/>
          <w:lang w:val="es-PE"/>
        </w:rPr>
        <w:t xml:space="preserve"> de 2022, de conformidad a lo dispuesto en el numeral 197 del artículo 197.1 del Texto Único Ordenado de la Ley N.º 27444, Ley del Procedimiento Administrativo General, aprobado por Decreto Supremo N.º 004-2019-JUS, que establece: </w:t>
      </w:r>
    </w:p>
    <w:p w14:paraId="79EFA47D" w14:textId="77777777" w:rsidR="00EE0A73" w:rsidRPr="00EE0A73" w:rsidRDefault="00EE0A73" w:rsidP="00EE0A73">
      <w:pPr>
        <w:pStyle w:val="Prrafodelista"/>
        <w:ind w:left="851" w:right="-285"/>
        <w:jc w:val="both"/>
        <w:rPr>
          <w:rFonts w:ascii="Arial" w:hAnsi="Arial" w:cs="Arial"/>
          <w:sz w:val="20"/>
          <w:szCs w:val="20"/>
          <w:lang w:val="es-PE"/>
        </w:rPr>
      </w:pPr>
    </w:p>
    <w:p w14:paraId="58FD93AC" w14:textId="34895423" w:rsidR="00D05E4B" w:rsidRPr="00EE0A73" w:rsidRDefault="009B325C" w:rsidP="009B325C">
      <w:pPr>
        <w:pStyle w:val="Prrafodelista"/>
        <w:ind w:left="1134" w:right="-285"/>
        <w:jc w:val="both"/>
        <w:rPr>
          <w:rFonts w:ascii="Arial" w:hAnsi="Arial" w:cs="Arial"/>
          <w:sz w:val="20"/>
          <w:szCs w:val="20"/>
          <w:lang w:val="es-PE"/>
        </w:rPr>
      </w:pPr>
      <w:r w:rsidRPr="00EE0A73">
        <w:rPr>
          <w:rFonts w:ascii="Arial" w:hAnsi="Arial" w:cs="Arial"/>
          <w:sz w:val="20"/>
          <w:szCs w:val="20"/>
          <w:lang w:val="es-PE"/>
        </w:rPr>
        <w:t>“</w:t>
      </w:r>
      <w:r w:rsidRPr="00EE0A73">
        <w:rPr>
          <w:rFonts w:ascii="Arial" w:hAnsi="Arial" w:cs="Arial"/>
          <w:i/>
          <w:iCs/>
          <w:sz w:val="20"/>
          <w:szCs w:val="20"/>
          <w:lang w:val="es-PE"/>
        </w:rPr>
        <w:t xml:space="preserve">197.1 Pondrán fin al procedimiento las resoluciones que se pronuncian sobre el fondo del asunto, el silencio administrativo positivo, el silencio administrativo negativo en el caso a que se refiere el párrafo 199.4 del artículo 199, el desistimiento, la declaración </w:t>
      </w:r>
      <w:r w:rsidRPr="00EE0A73">
        <w:rPr>
          <w:rFonts w:ascii="Arial" w:hAnsi="Arial" w:cs="Arial"/>
          <w:i/>
          <w:iCs/>
          <w:sz w:val="20"/>
          <w:szCs w:val="20"/>
          <w:lang w:val="es-PE"/>
        </w:rPr>
        <w:lastRenderedPageBreak/>
        <w:t>de abandono, los acuerdos adoptados como consecuencia de conciliación o transacción extrajudicial que tengan por objeto poner final procedimiento y la prestación efectiva de lo pedido a conformidad del administrado en caso de petición graciable</w:t>
      </w:r>
      <w:r w:rsidRPr="00EE0A73">
        <w:rPr>
          <w:rFonts w:ascii="Arial" w:hAnsi="Arial" w:cs="Arial"/>
          <w:sz w:val="20"/>
          <w:szCs w:val="20"/>
          <w:lang w:val="es-PE"/>
        </w:rPr>
        <w:t>”.</w:t>
      </w:r>
    </w:p>
    <w:p w14:paraId="136D9EE1" w14:textId="77777777" w:rsidR="009B325C" w:rsidRPr="00EE0A73" w:rsidRDefault="009B325C" w:rsidP="009B325C">
      <w:pPr>
        <w:pStyle w:val="Prrafodelista"/>
        <w:ind w:left="1134" w:right="-285"/>
        <w:jc w:val="both"/>
        <w:rPr>
          <w:rFonts w:ascii="Arial" w:eastAsia="Arial" w:hAnsi="Arial" w:cs="Arial"/>
          <w:color w:val="000000"/>
          <w:sz w:val="20"/>
          <w:szCs w:val="20"/>
          <w:lang w:val="es-MX" w:eastAsia="es-MX"/>
        </w:rPr>
      </w:pPr>
    </w:p>
    <w:p w14:paraId="13170394" w14:textId="6B68FFBC"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CONCLUSIÓN </w:t>
      </w:r>
    </w:p>
    <w:p w14:paraId="74F1134A" w14:textId="77777777" w:rsidR="00D05E4B" w:rsidRPr="00EE0A73" w:rsidRDefault="00D05E4B" w:rsidP="00482644">
      <w:pPr>
        <w:ind w:left="386" w:right="-285"/>
        <w:rPr>
          <w:rFonts w:ascii="Arial" w:eastAsia="Arial" w:hAnsi="Arial" w:cs="Arial"/>
          <w:color w:val="000000"/>
          <w:sz w:val="20"/>
          <w:szCs w:val="20"/>
          <w:lang w:val="es-MX" w:eastAsia="es-MX"/>
        </w:rPr>
      </w:pPr>
      <w:r w:rsidRPr="00EE0A73">
        <w:rPr>
          <w:rFonts w:ascii="Arial" w:eastAsia="Arial" w:hAnsi="Arial" w:cs="Arial"/>
          <w:b/>
          <w:color w:val="000000"/>
          <w:sz w:val="20"/>
          <w:szCs w:val="20"/>
          <w:lang w:val="es-MX" w:eastAsia="es-MX"/>
        </w:rPr>
        <w:t xml:space="preserve"> </w:t>
      </w:r>
    </w:p>
    <w:p w14:paraId="5F7DE582" w14:textId="789F234F" w:rsidR="00D05E4B" w:rsidRPr="00EE0A73" w:rsidRDefault="00903D09" w:rsidP="00482644">
      <w:pPr>
        <w:pStyle w:val="Prrafodelista"/>
        <w:numPr>
          <w:ilvl w:val="1"/>
          <w:numId w:val="7"/>
        </w:numPr>
        <w:ind w:right="-285"/>
        <w:jc w:val="both"/>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El procedimiento para el “Servicio brindado en exclusividad de Certificado Sanitario con fines de exportación” por el Organismo Nacional de Sanidad Pesquera (SANIPES)”, aprobado mediante Decreto Supremo Nº 017-2020-PRODUCE, solicitado por la empresa </w:t>
      </w:r>
      <w:r w:rsidR="000F0DFE">
        <w:rPr>
          <w:rFonts w:ascii="Arial" w:hAnsi="Arial" w:cs="Arial"/>
          <w:b/>
          <w:sz w:val="20"/>
          <w:szCs w:val="20"/>
        </w:rPr>
        <w:t>{</w:t>
      </w:r>
      <w:proofErr w:type="spellStart"/>
      <w:r w:rsidR="000F0DFE">
        <w:rPr>
          <w:rFonts w:ascii="Arial" w:hAnsi="Arial" w:cs="Arial"/>
          <w:b/>
          <w:sz w:val="20"/>
          <w:szCs w:val="20"/>
        </w:rPr>
        <w:t>razonSocial</w:t>
      </w:r>
      <w:proofErr w:type="spellEnd"/>
      <w:r w:rsidR="000F0DFE">
        <w:rPr>
          <w:rFonts w:ascii="Arial" w:hAnsi="Arial" w:cs="Arial"/>
          <w:b/>
          <w:sz w:val="20"/>
          <w:szCs w:val="20"/>
        </w:rPr>
        <w:t xml:space="preserve">} </w:t>
      </w:r>
      <w:r w:rsidRPr="00EE0A73">
        <w:rPr>
          <w:rFonts w:ascii="Arial" w:eastAsia="Arial" w:hAnsi="Arial" w:cs="Arial"/>
          <w:color w:val="000000"/>
          <w:sz w:val="20"/>
          <w:szCs w:val="20"/>
          <w:lang w:val="es-MX" w:eastAsia="es-MX"/>
        </w:rPr>
        <w:t xml:space="preserve">con expediente N.º </w:t>
      </w:r>
      <w:r w:rsidR="008575D6" w:rsidRPr="00EE0A73">
        <w:rPr>
          <w:rFonts w:ascii="Arial" w:hAnsi="Arial" w:cs="Arial"/>
          <w:color w:val="000000"/>
          <w:sz w:val="20"/>
          <w:szCs w:val="20"/>
          <w:lang w:val="es-PE" w:eastAsia="es-MX"/>
        </w:rPr>
        <w:t>002</w:t>
      </w:r>
      <w:r w:rsidR="004D4A65" w:rsidRPr="00EE0A73">
        <w:rPr>
          <w:rFonts w:ascii="Arial" w:hAnsi="Arial" w:cs="Arial"/>
          <w:color w:val="000000"/>
          <w:sz w:val="20"/>
          <w:szCs w:val="20"/>
          <w:lang w:val="es-PE" w:eastAsia="es-MX"/>
        </w:rPr>
        <w:t>27</w:t>
      </w:r>
      <w:r w:rsidRPr="00EE0A73">
        <w:rPr>
          <w:rFonts w:ascii="Arial" w:hAnsi="Arial" w:cs="Arial"/>
          <w:color w:val="000000"/>
          <w:sz w:val="20"/>
          <w:szCs w:val="20"/>
          <w:lang w:val="es-PE" w:eastAsia="es-MX"/>
        </w:rPr>
        <w:t>-202</w:t>
      </w:r>
      <w:r w:rsidR="008575D6" w:rsidRPr="00EE0A73">
        <w:rPr>
          <w:rFonts w:ascii="Arial" w:hAnsi="Arial" w:cs="Arial"/>
          <w:color w:val="000000"/>
          <w:sz w:val="20"/>
          <w:szCs w:val="20"/>
          <w:lang w:val="es-PE" w:eastAsia="es-MX"/>
        </w:rPr>
        <w:t>3</w:t>
      </w:r>
      <w:r w:rsidRPr="00EE0A73">
        <w:rPr>
          <w:rFonts w:ascii="Arial" w:eastAsia="Arial" w:hAnsi="Arial" w:cs="Arial"/>
          <w:color w:val="000000"/>
          <w:sz w:val="20"/>
          <w:szCs w:val="20"/>
          <w:lang w:val="es-MX" w:eastAsia="es-MX"/>
        </w:rPr>
        <w:t xml:space="preserve">, no resulta viable para concluir su evaluación al no haberse recibido respuesta del administrado mediante la observación realizada por esta Dirección, notificado con fecha </w:t>
      </w:r>
      <w:r w:rsidR="00233392" w:rsidRPr="00EE0A73">
        <w:rPr>
          <w:rFonts w:ascii="Arial" w:eastAsia="Arial" w:hAnsi="Arial" w:cs="Arial"/>
          <w:color w:val="000000"/>
          <w:sz w:val="20"/>
          <w:szCs w:val="20"/>
          <w:lang w:val="es-MX" w:eastAsia="es-MX"/>
        </w:rPr>
        <w:t>05</w:t>
      </w:r>
      <w:r w:rsidR="00261846" w:rsidRPr="00EE0A73">
        <w:rPr>
          <w:rFonts w:ascii="Arial" w:eastAsia="Arial" w:hAnsi="Arial" w:cs="Arial"/>
          <w:color w:val="000000"/>
          <w:sz w:val="20"/>
          <w:szCs w:val="20"/>
          <w:lang w:val="es-MX" w:eastAsia="es-MX"/>
        </w:rPr>
        <w:t xml:space="preserve"> de </w:t>
      </w:r>
      <w:r w:rsidR="00233392" w:rsidRPr="00EE0A73">
        <w:rPr>
          <w:rFonts w:ascii="Arial" w:eastAsia="Arial" w:hAnsi="Arial" w:cs="Arial"/>
          <w:color w:val="000000"/>
          <w:sz w:val="20"/>
          <w:szCs w:val="20"/>
          <w:lang w:val="es-MX" w:eastAsia="es-MX"/>
        </w:rPr>
        <w:t>enero</w:t>
      </w:r>
      <w:r w:rsidRPr="00EE0A73">
        <w:rPr>
          <w:rFonts w:ascii="Arial" w:eastAsia="Arial" w:hAnsi="Arial" w:cs="Arial"/>
          <w:color w:val="000000"/>
          <w:sz w:val="20"/>
          <w:szCs w:val="20"/>
          <w:lang w:val="es-MX" w:eastAsia="es-MX"/>
        </w:rPr>
        <w:t xml:space="preserve"> de 202</w:t>
      </w:r>
      <w:r w:rsidR="00233392" w:rsidRPr="00EE0A73">
        <w:rPr>
          <w:rFonts w:ascii="Arial" w:eastAsia="Arial" w:hAnsi="Arial" w:cs="Arial"/>
          <w:color w:val="000000"/>
          <w:sz w:val="20"/>
          <w:szCs w:val="20"/>
          <w:lang w:val="es-MX" w:eastAsia="es-MX"/>
        </w:rPr>
        <w:t>3</w:t>
      </w:r>
      <w:r w:rsidRPr="00EE0A73">
        <w:rPr>
          <w:rFonts w:ascii="Arial" w:eastAsia="Arial" w:hAnsi="Arial" w:cs="Arial"/>
          <w:color w:val="000000"/>
          <w:sz w:val="20"/>
          <w:szCs w:val="20"/>
          <w:lang w:val="es-MX" w:eastAsia="es-MX"/>
        </w:rPr>
        <w:t>, de acuerdo con lo normado en el precitado numeral 151.2 artículo 151 y numeral 40.4 del artículo 40 del TUO de la LPAG.</w:t>
      </w:r>
    </w:p>
    <w:p w14:paraId="7BDA8E28" w14:textId="77777777" w:rsidR="00D05E4B" w:rsidRPr="00EE0A73" w:rsidRDefault="00D05E4B" w:rsidP="00482644">
      <w:pPr>
        <w:ind w:left="386"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0A8C7DE2" w14:textId="15D58B08" w:rsidR="00D05E4B" w:rsidRPr="00EE0A73" w:rsidRDefault="00D05E4B" w:rsidP="00482644">
      <w:pPr>
        <w:pStyle w:val="Prrafodelista"/>
        <w:keepNext/>
        <w:keepLines/>
        <w:numPr>
          <w:ilvl w:val="0"/>
          <w:numId w:val="7"/>
        </w:numPr>
        <w:ind w:left="426" w:right="-285" w:hanging="292"/>
        <w:outlineLvl w:val="0"/>
        <w:rPr>
          <w:rFonts w:ascii="Arial" w:eastAsia="Arial" w:hAnsi="Arial" w:cs="Arial"/>
          <w:b/>
          <w:color w:val="000000"/>
          <w:sz w:val="20"/>
          <w:szCs w:val="20"/>
          <w:lang w:val="es-MX" w:eastAsia="es-MX"/>
        </w:rPr>
      </w:pPr>
      <w:r w:rsidRPr="00EE0A73">
        <w:rPr>
          <w:rFonts w:ascii="Arial" w:eastAsia="Arial" w:hAnsi="Arial" w:cs="Arial"/>
          <w:b/>
          <w:color w:val="000000"/>
          <w:sz w:val="20"/>
          <w:szCs w:val="20"/>
          <w:lang w:val="es-MX" w:eastAsia="es-MX"/>
        </w:rPr>
        <w:t xml:space="preserve">RECOMENDACIONES </w:t>
      </w:r>
      <w:r w:rsidRPr="00EE0A73">
        <w:rPr>
          <w:rFonts w:ascii="Arial" w:eastAsia="Arial" w:hAnsi="Arial" w:cs="Arial"/>
          <w:color w:val="000000"/>
          <w:sz w:val="20"/>
          <w:szCs w:val="20"/>
          <w:lang w:val="es-MX" w:eastAsia="es-MX"/>
        </w:rPr>
        <w:t xml:space="preserve"> </w:t>
      </w:r>
    </w:p>
    <w:p w14:paraId="4AC60990" w14:textId="77777777" w:rsidR="00D05E4B" w:rsidRPr="00EE0A73" w:rsidRDefault="00D05E4B" w:rsidP="00482644">
      <w:pPr>
        <w:ind w:left="386"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2A69B793" w14:textId="72907823" w:rsidR="00D05E4B" w:rsidRPr="00EE0A73" w:rsidRDefault="00D05E4B" w:rsidP="00482644">
      <w:pPr>
        <w:ind w:left="1416" w:right="-285" w:hanging="990"/>
        <w:jc w:val="both"/>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5.1.</w:t>
      </w:r>
      <w:r w:rsidRPr="00EE0A73">
        <w:rPr>
          <w:rFonts w:ascii="Arial" w:eastAsia="Arial" w:hAnsi="Arial" w:cs="Arial"/>
          <w:b/>
          <w:bCs/>
          <w:color w:val="000000"/>
          <w:sz w:val="20"/>
          <w:szCs w:val="20"/>
          <w:lang w:val="es-MX" w:eastAsia="es-MX"/>
        </w:rPr>
        <w:t xml:space="preserve"> DISPONER</w:t>
      </w:r>
      <w:r w:rsidRPr="00EE0A73">
        <w:rPr>
          <w:rFonts w:ascii="Arial" w:eastAsia="Arial" w:hAnsi="Arial" w:cs="Arial"/>
          <w:color w:val="000000"/>
          <w:sz w:val="20"/>
          <w:szCs w:val="20"/>
          <w:lang w:val="es-MX" w:eastAsia="es-MX"/>
        </w:rPr>
        <w:t xml:space="preserve"> el archivo definitivo del expediente Nº </w:t>
      </w:r>
      <w:r w:rsidR="00233392" w:rsidRPr="00EE0A73">
        <w:rPr>
          <w:rFonts w:ascii="Arial" w:hAnsi="Arial" w:cs="Arial"/>
          <w:color w:val="000000"/>
          <w:sz w:val="20"/>
          <w:szCs w:val="20"/>
          <w:lang w:val="es-PE" w:eastAsia="es-MX"/>
        </w:rPr>
        <w:t>002</w:t>
      </w:r>
      <w:r w:rsidR="00BD47AA" w:rsidRPr="00EE0A73">
        <w:rPr>
          <w:rFonts w:ascii="Arial" w:hAnsi="Arial" w:cs="Arial"/>
          <w:color w:val="000000"/>
          <w:sz w:val="20"/>
          <w:szCs w:val="20"/>
          <w:lang w:val="es-PE" w:eastAsia="es-MX"/>
        </w:rPr>
        <w:t>27</w:t>
      </w:r>
      <w:r w:rsidR="00E3415E" w:rsidRPr="00EE0A73">
        <w:rPr>
          <w:rFonts w:ascii="Arial" w:hAnsi="Arial" w:cs="Arial"/>
          <w:color w:val="000000"/>
          <w:sz w:val="20"/>
          <w:szCs w:val="20"/>
          <w:lang w:val="es-PE" w:eastAsia="es-MX"/>
        </w:rPr>
        <w:t>-202</w:t>
      </w:r>
      <w:r w:rsidR="00233392" w:rsidRPr="00EE0A73">
        <w:rPr>
          <w:rFonts w:ascii="Arial" w:hAnsi="Arial" w:cs="Arial"/>
          <w:color w:val="000000"/>
          <w:sz w:val="20"/>
          <w:szCs w:val="20"/>
          <w:lang w:val="es-PE" w:eastAsia="es-MX"/>
        </w:rPr>
        <w:t>3</w:t>
      </w:r>
      <w:r w:rsidRPr="00EE0A73">
        <w:rPr>
          <w:rFonts w:ascii="Arial" w:eastAsia="Arial" w:hAnsi="Arial" w:cs="Arial"/>
          <w:color w:val="000000"/>
          <w:sz w:val="20"/>
          <w:szCs w:val="20"/>
          <w:lang w:val="es-MX" w:eastAsia="es-MX"/>
        </w:rPr>
        <w:t>, por corresponder.</w:t>
      </w:r>
    </w:p>
    <w:p w14:paraId="34B44936" w14:textId="77777777" w:rsidR="00D05E4B" w:rsidRPr="00EE0A73" w:rsidRDefault="00D05E4B" w:rsidP="00482644">
      <w:pPr>
        <w:ind w:left="851" w:right="-285" w:hanging="425"/>
        <w:jc w:val="both"/>
        <w:rPr>
          <w:rFonts w:ascii="Arial" w:eastAsia="Arial" w:hAnsi="Arial" w:cs="Arial"/>
          <w:color w:val="000000"/>
          <w:sz w:val="20"/>
          <w:szCs w:val="20"/>
          <w:lang w:val="es-MX" w:eastAsia="es-MX"/>
        </w:rPr>
      </w:pPr>
    </w:p>
    <w:p w14:paraId="0369690C" w14:textId="77777777" w:rsidR="00D05E4B" w:rsidRPr="00EE0A73" w:rsidRDefault="00D05E4B" w:rsidP="00482644">
      <w:pPr>
        <w:ind w:left="851" w:right="-285" w:hanging="425"/>
        <w:jc w:val="both"/>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5.2.</w:t>
      </w:r>
      <w:r w:rsidRPr="00EE0A73">
        <w:rPr>
          <w:rFonts w:ascii="Arial" w:eastAsia="Arial" w:hAnsi="Arial" w:cs="Arial"/>
          <w:b/>
          <w:bCs/>
          <w:color w:val="000000"/>
          <w:sz w:val="20"/>
          <w:szCs w:val="20"/>
          <w:lang w:val="es-MX" w:eastAsia="es-MX"/>
        </w:rPr>
        <w:t xml:space="preserve"> NOTIFICAR</w:t>
      </w:r>
      <w:r w:rsidRPr="00EE0A73">
        <w:rPr>
          <w:rFonts w:ascii="Arial" w:eastAsia="Arial" w:hAnsi="Arial" w:cs="Arial"/>
          <w:color w:val="000000"/>
          <w:sz w:val="20"/>
          <w:szCs w:val="20"/>
          <w:lang w:val="es-MX" w:eastAsia="es-MX"/>
        </w:rPr>
        <w:t xml:space="preserve"> a la empresa, lo resuelto por esta Dirección.</w:t>
      </w:r>
    </w:p>
    <w:p w14:paraId="6D13982A" w14:textId="270929F8" w:rsidR="00CB15A7" w:rsidRPr="00EE0A73" w:rsidRDefault="00D05E4B" w:rsidP="00EE0A73">
      <w:pPr>
        <w:ind w:left="811"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6F25E54E" w14:textId="248EE23B" w:rsidR="00D05E4B" w:rsidRDefault="00D05E4B" w:rsidP="00482644">
      <w:pPr>
        <w:ind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Atentamente, </w:t>
      </w:r>
    </w:p>
    <w:p w14:paraId="1889BC5D" w14:textId="770C07D6" w:rsidR="00D63124" w:rsidRDefault="00D63124" w:rsidP="00482644">
      <w:pPr>
        <w:ind w:right="-285"/>
        <w:rPr>
          <w:rFonts w:ascii="Arial" w:eastAsia="Arial" w:hAnsi="Arial" w:cs="Arial"/>
          <w:color w:val="000000"/>
          <w:sz w:val="20"/>
          <w:szCs w:val="20"/>
          <w:lang w:val="es-MX" w:eastAsia="es-MX"/>
        </w:rPr>
      </w:pPr>
    </w:p>
    <w:p w14:paraId="23958498" w14:textId="3A0C8BC4" w:rsidR="00D63124" w:rsidRDefault="00D63124" w:rsidP="00482644">
      <w:pPr>
        <w:ind w:right="-285"/>
        <w:rPr>
          <w:rFonts w:ascii="Arial" w:eastAsia="Arial" w:hAnsi="Arial" w:cs="Arial"/>
          <w:color w:val="000000"/>
          <w:sz w:val="20"/>
          <w:szCs w:val="20"/>
          <w:lang w:val="es-MX" w:eastAsia="es-MX"/>
        </w:rPr>
      </w:pPr>
    </w:p>
    <w:p w14:paraId="0E5AC229" w14:textId="77777777" w:rsidR="00D63124" w:rsidRPr="00EE0A73" w:rsidRDefault="00D63124" w:rsidP="00482644">
      <w:pPr>
        <w:ind w:right="-285"/>
        <w:rPr>
          <w:rFonts w:ascii="Arial" w:eastAsia="Arial" w:hAnsi="Arial" w:cs="Arial"/>
          <w:color w:val="000000"/>
          <w:sz w:val="20"/>
          <w:szCs w:val="20"/>
          <w:lang w:val="es-MX" w:eastAsia="es-MX"/>
        </w:rPr>
      </w:pPr>
    </w:p>
    <w:p w14:paraId="5D845851" w14:textId="1561276F" w:rsidR="00D05E4B" w:rsidRPr="00EE0A73" w:rsidRDefault="00D05E4B" w:rsidP="00482644">
      <w:pPr>
        <w:ind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7082591F" w14:textId="38672A11" w:rsidR="003635A2" w:rsidRPr="00EE0A73" w:rsidRDefault="00D05E4B" w:rsidP="00482644">
      <w:pPr>
        <w:ind w:right="-285"/>
        <w:rPr>
          <w:rFonts w:ascii="Arial" w:eastAsia="Arial" w:hAnsi="Arial" w:cs="Arial"/>
          <w:color w:val="000000"/>
          <w:sz w:val="20"/>
          <w:szCs w:val="20"/>
          <w:lang w:val="es-MX" w:eastAsia="es-MX"/>
        </w:rPr>
      </w:pPr>
      <w:r w:rsidRPr="00EE0A73">
        <w:rPr>
          <w:rFonts w:ascii="Arial" w:eastAsia="Arial" w:hAnsi="Arial" w:cs="Arial"/>
          <w:color w:val="000000"/>
          <w:sz w:val="20"/>
          <w:szCs w:val="20"/>
          <w:lang w:val="es-MX" w:eastAsia="es-MX"/>
        </w:rPr>
        <w:t xml:space="preserve">                                                                             </w:t>
      </w:r>
    </w:p>
    <w:p w14:paraId="77798B3F" w14:textId="77777777" w:rsidR="00D05E4B" w:rsidRPr="00EE0A73" w:rsidRDefault="00D05E4B" w:rsidP="00482644">
      <w:pPr>
        <w:ind w:right="-285"/>
        <w:jc w:val="center"/>
        <w:rPr>
          <w:rFonts w:ascii="Arial" w:eastAsia="Arial" w:hAnsi="Arial" w:cs="Arial"/>
          <w:color w:val="A6A6A6" w:themeColor="background1" w:themeShade="A6"/>
          <w:sz w:val="20"/>
          <w:szCs w:val="20"/>
          <w:lang w:val="es-MX" w:eastAsia="es-MX"/>
        </w:rPr>
      </w:pPr>
      <w:r w:rsidRPr="00EE0A73">
        <w:rPr>
          <w:rFonts w:ascii="Arial" w:eastAsia="Arial" w:hAnsi="Arial" w:cs="Arial"/>
          <w:color w:val="A6A6A6" w:themeColor="background1" w:themeShade="A6"/>
          <w:sz w:val="20"/>
          <w:szCs w:val="20"/>
          <w:lang w:val="es-MX" w:eastAsia="es-MX"/>
        </w:rPr>
        <w:t>(Firmado digitalmente)</w:t>
      </w:r>
    </w:p>
    <w:p w14:paraId="0CDFD7D1" w14:textId="5BFAC51E" w:rsidR="00D05E4B" w:rsidRPr="00EE0A73" w:rsidRDefault="00DE096F" w:rsidP="00DE096F">
      <w:pPr>
        <w:ind w:right="-425" w:hanging="2"/>
        <w:jc w:val="center"/>
        <w:rPr>
          <w:rFonts w:ascii="Arial" w:eastAsia="Arial" w:hAnsi="Arial" w:cs="Arial"/>
          <w:b/>
          <w:bCs/>
          <w:color w:val="000000"/>
          <w:sz w:val="20"/>
          <w:szCs w:val="20"/>
          <w:lang w:val="es-MX" w:eastAsia="es-MX"/>
        </w:rPr>
      </w:pPr>
      <w:r w:rsidRPr="00490AD5">
        <w:rPr>
          <w:rFonts w:ascii="Arial" w:eastAsia="Arial" w:hAnsi="Arial" w:cs="Arial"/>
          <w:b/>
          <w:bCs/>
          <w:color w:val="000000"/>
          <w:sz w:val="20"/>
          <w:szCs w:val="20"/>
          <w:lang w:val="es-MX" w:eastAsia="es-MX"/>
        </w:rPr>
        <w:t xml:space="preserve">ING. </w:t>
      </w:r>
      <w:bookmarkStart w:id="5" w:name="_Hlk155184932"/>
      <w:r>
        <w:rPr>
          <w:rFonts w:ascii="Arial" w:eastAsia="Arial" w:hAnsi="Arial" w:cs="Arial"/>
          <w:b/>
          <w:bCs/>
          <w:color w:val="000000"/>
          <w:sz w:val="20"/>
          <w:szCs w:val="20"/>
          <w:lang w:val="es-MX" w:eastAsia="es-MX"/>
        </w:rPr>
        <w:t>{</w:t>
      </w:r>
      <w:proofErr w:type="spellStart"/>
      <w:r>
        <w:rPr>
          <w:rFonts w:ascii="Arial" w:eastAsia="Arial" w:hAnsi="Arial" w:cs="Arial"/>
          <w:b/>
          <w:bCs/>
          <w:color w:val="000000"/>
          <w:sz w:val="20"/>
          <w:szCs w:val="20"/>
          <w:lang w:val="es-MX" w:eastAsia="es-MX"/>
        </w:rPr>
        <w:t>subDirector</w:t>
      </w:r>
      <w:proofErr w:type="spellEnd"/>
      <w:r>
        <w:rPr>
          <w:rFonts w:ascii="Arial" w:eastAsia="Arial" w:hAnsi="Arial" w:cs="Arial"/>
          <w:b/>
          <w:bCs/>
          <w:color w:val="000000"/>
          <w:sz w:val="20"/>
          <w:szCs w:val="20"/>
          <w:lang w:val="es-MX" w:eastAsia="es-MX"/>
        </w:rPr>
        <w:t>}</w:t>
      </w:r>
      <w:bookmarkEnd w:id="5"/>
    </w:p>
    <w:p w14:paraId="02671E02" w14:textId="77777777" w:rsidR="00D05E4B" w:rsidRPr="00EE0A73" w:rsidRDefault="00D05E4B" w:rsidP="00482644">
      <w:pPr>
        <w:ind w:right="-285"/>
        <w:jc w:val="center"/>
        <w:rPr>
          <w:rFonts w:ascii="Arial" w:eastAsia="Arial" w:hAnsi="Arial" w:cs="Arial"/>
          <w:bCs/>
          <w:color w:val="000000"/>
          <w:sz w:val="20"/>
          <w:szCs w:val="20"/>
          <w:lang w:val="es-MX" w:eastAsia="es-MX"/>
        </w:rPr>
      </w:pPr>
      <w:r w:rsidRPr="00EE0A73">
        <w:rPr>
          <w:rFonts w:ascii="Arial" w:eastAsia="Arial" w:hAnsi="Arial" w:cs="Arial"/>
          <w:bCs/>
          <w:color w:val="000000"/>
          <w:sz w:val="20"/>
          <w:szCs w:val="20"/>
          <w:lang w:val="es-MX" w:eastAsia="es-MX"/>
        </w:rPr>
        <w:t>Sub-Dirección de Certificaciones</w:t>
      </w:r>
    </w:p>
    <w:p w14:paraId="48F6E53A" w14:textId="77777777" w:rsidR="00D05E4B" w:rsidRPr="00EE0A73" w:rsidRDefault="00D05E4B" w:rsidP="00482644">
      <w:pPr>
        <w:ind w:right="-285"/>
        <w:jc w:val="center"/>
        <w:rPr>
          <w:rFonts w:ascii="Arial" w:eastAsia="Arial" w:hAnsi="Arial" w:cs="Arial"/>
          <w:b/>
          <w:bCs/>
          <w:color w:val="000000"/>
          <w:sz w:val="20"/>
          <w:szCs w:val="20"/>
          <w:lang w:val="es-MX" w:eastAsia="es-MX"/>
        </w:rPr>
      </w:pPr>
      <w:r w:rsidRPr="00EE0A73">
        <w:rPr>
          <w:rFonts w:ascii="Arial" w:eastAsia="Arial" w:hAnsi="Arial" w:cs="Arial"/>
          <w:b/>
          <w:bCs/>
          <w:color w:val="000000"/>
          <w:sz w:val="20"/>
          <w:szCs w:val="20"/>
          <w:lang w:val="es-MX" w:eastAsia="es-MX"/>
        </w:rPr>
        <w:t>Organismo Nacional de Sanidad Pesquera</w:t>
      </w:r>
    </w:p>
    <w:p w14:paraId="42C4CC3F" w14:textId="77777777" w:rsidR="00D05E4B" w:rsidRPr="00EE0A73" w:rsidRDefault="00D05E4B" w:rsidP="00482644">
      <w:pPr>
        <w:ind w:right="-285"/>
        <w:jc w:val="center"/>
        <w:rPr>
          <w:rFonts w:ascii="Arial" w:eastAsia="Arial" w:hAnsi="Arial" w:cs="Arial"/>
          <w:b/>
          <w:bCs/>
          <w:color w:val="000000"/>
          <w:sz w:val="20"/>
          <w:szCs w:val="20"/>
          <w:lang w:val="es-MX" w:eastAsia="es-MX"/>
        </w:rPr>
      </w:pPr>
    </w:p>
    <w:p w14:paraId="12DC6621" w14:textId="77777777" w:rsidR="00D05E4B" w:rsidRPr="00EE0A73" w:rsidRDefault="00D05E4B" w:rsidP="00482644">
      <w:pPr>
        <w:ind w:right="-285"/>
        <w:jc w:val="both"/>
        <w:rPr>
          <w:rFonts w:ascii="Arial" w:eastAsia="Arial" w:hAnsi="Arial" w:cs="Arial"/>
          <w:color w:val="000000"/>
          <w:sz w:val="20"/>
          <w:szCs w:val="20"/>
          <w:lang w:val="es-MX" w:eastAsia="es-MX"/>
        </w:rPr>
      </w:pPr>
    </w:p>
    <w:p w14:paraId="2C46C047" w14:textId="11BAD211" w:rsidR="00D05E4B" w:rsidRPr="00EE0A73" w:rsidRDefault="00D05E4B" w:rsidP="00482644">
      <w:pPr>
        <w:ind w:right="-285"/>
        <w:jc w:val="both"/>
        <w:rPr>
          <w:rFonts w:ascii="Arial" w:eastAsia="Arial" w:hAnsi="Arial" w:cs="Arial"/>
          <w:b/>
          <w:bCs/>
          <w:color w:val="000000"/>
          <w:sz w:val="16"/>
          <w:szCs w:val="16"/>
          <w:lang w:val="es-MX" w:eastAsia="es-MX"/>
        </w:rPr>
      </w:pPr>
      <w:r w:rsidRPr="00EE0A73">
        <w:rPr>
          <w:rFonts w:ascii="Arial" w:eastAsia="Arial" w:hAnsi="Arial" w:cs="Arial"/>
          <w:color w:val="000000"/>
          <w:sz w:val="16"/>
          <w:szCs w:val="16"/>
          <w:lang w:val="es-MX" w:eastAsia="es-MX"/>
        </w:rPr>
        <w:t>CECT/</w:t>
      </w:r>
      <w:proofErr w:type="spellStart"/>
      <w:r w:rsidR="00233392" w:rsidRPr="00EE0A73">
        <w:rPr>
          <w:rFonts w:ascii="Arial" w:eastAsia="Arial" w:hAnsi="Arial" w:cs="Arial"/>
          <w:color w:val="000000"/>
          <w:sz w:val="16"/>
          <w:szCs w:val="16"/>
          <w:lang w:val="es-MX" w:eastAsia="es-MX"/>
        </w:rPr>
        <w:t>jcdv</w:t>
      </w:r>
      <w:proofErr w:type="spellEnd"/>
    </w:p>
    <w:p w14:paraId="23C81AAD" w14:textId="2DFE4DC1" w:rsidR="005F0BB2" w:rsidRPr="00EE0A73" w:rsidRDefault="005F0BB2" w:rsidP="00482644">
      <w:pPr>
        <w:ind w:right="-285"/>
        <w:rPr>
          <w:rFonts w:ascii="Arial" w:hAnsi="Arial" w:cs="Arial"/>
          <w:sz w:val="20"/>
          <w:szCs w:val="20"/>
        </w:rPr>
      </w:pPr>
    </w:p>
    <w:sectPr w:rsidR="005F0BB2" w:rsidRPr="00EE0A73" w:rsidSect="00E665B1">
      <w:headerReference w:type="default" r:id="rId8"/>
      <w:footerReference w:type="default" r:id="rId9"/>
      <w:pgSz w:w="11906" w:h="16838" w:code="9"/>
      <w:pgMar w:top="1701" w:right="1701" w:bottom="1418" w:left="170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6B014" w14:textId="77777777" w:rsidR="00E711E5" w:rsidRDefault="00E711E5" w:rsidP="00BE1572">
      <w:r>
        <w:separator/>
      </w:r>
    </w:p>
  </w:endnote>
  <w:endnote w:type="continuationSeparator" w:id="0">
    <w:p w14:paraId="4156176A" w14:textId="77777777" w:rsidR="00E711E5" w:rsidRDefault="00E711E5" w:rsidP="00BE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1A2F" w14:textId="2720C7CC" w:rsidR="005F0BB2" w:rsidRDefault="005F0BB2" w:rsidP="009F1006"/>
  <w:p w14:paraId="41C42AAC" w14:textId="71732B3D" w:rsidR="009F1006" w:rsidRDefault="00EF64FF" w:rsidP="009F1006">
    <w:r>
      <w:rPr>
        <w:noProof/>
      </w:rPr>
      <w:drawing>
        <wp:anchor distT="0" distB="0" distL="114300" distR="114300" simplePos="0" relativeHeight="251663360" behindDoc="1" locked="0" layoutInCell="1" allowOverlap="1" wp14:anchorId="78E73A75" wp14:editId="6933E958">
          <wp:simplePos x="0" y="0"/>
          <wp:positionH relativeFrom="column">
            <wp:posOffset>4832985</wp:posOffset>
          </wp:positionH>
          <wp:positionV relativeFrom="paragraph">
            <wp:posOffset>77034</wp:posOffset>
          </wp:positionV>
          <wp:extent cx="1196502" cy="54942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OTIPO HORIZONTAL PEB 2021 - 2024_COLOR.png"/>
                  <pic:cNvPicPr/>
                </pic:nvPicPr>
                <pic:blipFill>
                  <a:blip r:embed="rId1"/>
                  <a:stretch>
                    <a:fillRect/>
                  </a:stretch>
                </pic:blipFill>
                <pic:spPr>
                  <a:xfrm>
                    <a:off x="0" y="0"/>
                    <a:ext cx="1196502" cy="549428"/>
                  </a:xfrm>
                  <a:prstGeom prst="rect">
                    <a:avLst/>
                  </a:prstGeom>
                </pic:spPr>
              </pic:pic>
            </a:graphicData>
          </a:graphic>
          <wp14:sizeRelH relativeFrom="page">
            <wp14:pctWidth>0</wp14:pctWidth>
          </wp14:sizeRelH>
          <wp14:sizeRelV relativeFrom="page">
            <wp14:pctHeight>0</wp14:pctHeight>
          </wp14:sizeRelV>
        </wp:anchor>
      </w:drawing>
    </w:r>
  </w:p>
  <w:p w14:paraId="6138620B" w14:textId="5E86294F" w:rsidR="00EB0E2E" w:rsidRDefault="00276345" w:rsidP="00EF64FF">
    <w:pPr>
      <w:pBdr>
        <w:top w:val="nil"/>
        <w:left w:val="nil"/>
        <w:bottom w:val="nil"/>
        <w:right w:val="nil"/>
        <w:between w:val="nil"/>
      </w:pBdr>
      <w:tabs>
        <w:tab w:val="center" w:pos="4252"/>
        <w:tab w:val="right" w:pos="8504"/>
      </w:tabs>
      <w:ind w:left="-851"/>
      <w:rPr>
        <w:rFonts w:ascii="Arial" w:eastAsia="Arial" w:hAnsi="Arial" w:cs="Arial"/>
        <w:color w:val="000000"/>
        <w:sz w:val="16"/>
        <w:szCs w:val="16"/>
      </w:rPr>
    </w:pPr>
    <w:r w:rsidRPr="00F66CCA">
      <w:rPr>
        <w:noProof/>
      </w:rPr>
      <w:drawing>
        <wp:anchor distT="0" distB="0" distL="114300" distR="114300" simplePos="0" relativeHeight="251665408" behindDoc="0" locked="0" layoutInCell="1" allowOverlap="1" wp14:anchorId="60D6827E" wp14:editId="7DF4E136">
          <wp:simplePos x="0" y="0"/>
          <wp:positionH relativeFrom="column">
            <wp:posOffset>3097530</wp:posOffset>
          </wp:positionH>
          <wp:positionV relativeFrom="paragraph">
            <wp:posOffset>18415</wp:posOffset>
          </wp:positionV>
          <wp:extent cx="1377315" cy="43243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315" cy="432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F64FF">
      <w:rPr>
        <w:rFonts w:ascii="Arial" w:eastAsia="Arial" w:hAnsi="Arial" w:cs="Arial"/>
        <w:color w:val="000000"/>
        <w:sz w:val="16"/>
        <w:szCs w:val="16"/>
      </w:rPr>
      <w:t>Ca</w:t>
    </w:r>
    <w:r>
      <w:rPr>
        <w:rFonts w:ascii="Arial" w:eastAsia="Arial" w:hAnsi="Arial" w:cs="Arial"/>
        <w:color w:val="000000"/>
        <w:sz w:val="16"/>
        <w:szCs w:val="16"/>
      </w:rPr>
      <w:t>.</w:t>
    </w:r>
    <w:r w:rsidR="00EF64FF">
      <w:rPr>
        <w:rFonts w:ascii="Arial" w:eastAsia="Arial" w:hAnsi="Arial" w:cs="Arial"/>
        <w:color w:val="000000"/>
        <w:sz w:val="16"/>
        <w:szCs w:val="16"/>
      </w:rPr>
      <w:t xml:space="preserve"> </w:t>
    </w:r>
    <w:r w:rsidR="00EB0E2E">
      <w:rPr>
        <w:rFonts w:ascii="Arial" w:eastAsia="Arial" w:hAnsi="Arial" w:cs="Arial"/>
        <w:color w:val="000000"/>
        <w:sz w:val="16"/>
        <w:szCs w:val="16"/>
      </w:rPr>
      <w:t>Amador Merino Reyna Nº 267</w:t>
    </w:r>
    <w:r w:rsidR="00EF64FF">
      <w:rPr>
        <w:rFonts w:ascii="Arial" w:eastAsia="Arial" w:hAnsi="Arial" w:cs="Arial"/>
        <w:color w:val="000000"/>
        <w:sz w:val="16"/>
        <w:szCs w:val="16"/>
      </w:rPr>
      <w:t xml:space="preserve"> P</w:t>
    </w:r>
    <w:r w:rsidR="00EB0E2E">
      <w:rPr>
        <w:rFonts w:ascii="Arial" w:eastAsia="Arial" w:hAnsi="Arial" w:cs="Arial"/>
        <w:color w:val="000000"/>
        <w:sz w:val="16"/>
        <w:szCs w:val="16"/>
      </w:rPr>
      <w:t>iso 12 San Isidro - Lima</w:t>
    </w:r>
  </w:p>
  <w:p w14:paraId="002798FC" w14:textId="3915DB02" w:rsidR="009F1006" w:rsidRPr="005B5FB3" w:rsidRDefault="00EB0E2E" w:rsidP="00EF64FF">
    <w:pPr>
      <w:pBdr>
        <w:top w:val="nil"/>
        <w:left w:val="nil"/>
        <w:bottom w:val="nil"/>
        <w:right w:val="nil"/>
        <w:between w:val="nil"/>
      </w:pBdr>
      <w:tabs>
        <w:tab w:val="center" w:pos="4252"/>
        <w:tab w:val="right" w:pos="8504"/>
      </w:tabs>
      <w:ind w:left="-851"/>
      <w:rPr>
        <w:rFonts w:ascii="Arial" w:hAnsi="Arial" w:cs="Arial"/>
        <w:sz w:val="16"/>
        <w:szCs w:val="16"/>
      </w:rPr>
    </w:pPr>
    <w:r>
      <w:rPr>
        <w:rFonts w:ascii="Arial" w:eastAsia="Arial" w:hAnsi="Arial" w:cs="Arial"/>
        <w:color w:val="000000"/>
        <w:sz w:val="16"/>
        <w:szCs w:val="16"/>
      </w:rPr>
      <w:t xml:space="preserve">Av. Carretera a Ventanilla km 5.2 </w:t>
    </w:r>
    <w:r w:rsidR="00570763">
      <w:rPr>
        <w:rFonts w:ascii="Arial" w:eastAsia="Arial" w:hAnsi="Arial" w:cs="Arial"/>
        <w:color w:val="000000"/>
        <w:sz w:val="16"/>
        <w:szCs w:val="16"/>
      </w:rPr>
      <w:t>-</w:t>
    </w:r>
    <w:r>
      <w:rPr>
        <w:rFonts w:ascii="Arial" w:eastAsia="Arial" w:hAnsi="Arial" w:cs="Arial"/>
        <w:color w:val="000000"/>
        <w:sz w:val="16"/>
        <w:szCs w:val="16"/>
      </w:rPr>
      <w:t xml:space="preserve"> Callao</w:t>
    </w:r>
    <w:r>
      <w:rPr>
        <w:rFonts w:ascii="Arial" w:eastAsia="Arial" w:hAnsi="Arial" w:cs="Arial"/>
        <w:color w:val="000000"/>
        <w:sz w:val="16"/>
        <w:szCs w:val="16"/>
      </w:rPr>
      <w:br/>
      <w:t>www.gob.pe/sanipes</w:t>
    </w:r>
  </w:p>
  <w:p w14:paraId="19E1F363" w14:textId="6146742B" w:rsidR="00110886" w:rsidRPr="002E1D9B" w:rsidRDefault="00110886" w:rsidP="00636CA8">
    <w:pPr>
      <w:tabs>
        <w:tab w:val="left" w:pos="-284"/>
      </w:tabs>
      <w:spacing w:line="360" w:lineRule="auto"/>
      <w:ind w:right="-568" w:hanging="426"/>
      <w:jc w:val="both"/>
      <w:rPr>
        <w:rFonts w:cs="Calibri"/>
        <w:b/>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AFB5" w14:textId="77777777" w:rsidR="00E711E5" w:rsidRDefault="00E711E5" w:rsidP="00BE1572">
      <w:r>
        <w:separator/>
      </w:r>
    </w:p>
  </w:footnote>
  <w:footnote w:type="continuationSeparator" w:id="0">
    <w:p w14:paraId="67943CF7" w14:textId="77777777" w:rsidR="00E711E5" w:rsidRDefault="00E711E5" w:rsidP="00BE1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19F44" w14:textId="77777777" w:rsidR="00636CA8" w:rsidRDefault="00636CA8" w:rsidP="00636CA8">
    <w:pPr>
      <w:pStyle w:val="Encabezado"/>
    </w:pPr>
    <w:r>
      <w:rPr>
        <w:noProof/>
      </w:rPr>
      <w:drawing>
        <wp:anchor distT="0" distB="0" distL="114300" distR="114300" simplePos="0" relativeHeight="251659264" behindDoc="0" locked="0" layoutInCell="1" allowOverlap="1" wp14:anchorId="0C1ECEEF" wp14:editId="14F56E89">
          <wp:simplePos x="0" y="0"/>
          <wp:positionH relativeFrom="column">
            <wp:posOffset>-600075</wp:posOffset>
          </wp:positionH>
          <wp:positionV relativeFrom="paragraph">
            <wp:posOffset>11430</wp:posOffset>
          </wp:positionV>
          <wp:extent cx="2171700" cy="441960"/>
          <wp:effectExtent l="0" t="0" r="0" b="0"/>
          <wp:wrapNone/>
          <wp:docPr id="17" name="Imagen 17"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4"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69E2ABA" wp14:editId="1CD9FAD0">
          <wp:simplePos x="0" y="0"/>
          <wp:positionH relativeFrom="column">
            <wp:posOffset>4200525</wp:posOffset>
          </wp:positionH>
          <wp:positionV relativeFrom="paragraph">
            <wp:posOffset>30480</wp:posOffset>
          </wp:positionV>
          <wp:extent cx="1592580" cy="527050"/>
          <wp:effectExtent l="0" t="0" r="7620" b="6350"/>
          <wp:wrapNone/>
          <wp:docPr id="18" name="Imagen 18" descr="logo_sanipes-horizont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5" descr="logo_sanipes-horizontal-0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pic:spPr>
              </pic:pic>
            </a:graphicData>
          </a:graphic>
          <wp14:sizeRelH relativeFrom="page">
            <wp14:pctWidth>0</wp14:pctWidth>
          </wp14:sizeRelH>
          <wp14:sizeRelV relativeFrom="page">
            <wp14:pctHeight>0</wp14:pctHeight>
          </wp14:sizeRelV>
        </wp:anchor>
      </w:drawing>
    </w:r>
  </w:p>
  <w:p w14:paraId="62E7DC4D" w14:textId="77777777" w:rsidR="00636CA8" w:rsidRDefault="00636CA8" w:rsidP="00636CA8">
    <w:pPr>
      <w:pStyle w:val="Encabezado"/>
    </w:pPr>
  </w:p>
  <w:p w14:paraId="73FB65B0" w14:textId="77777777" w:rsidR="00636CA8" w:rsidRDefault="00636CA8" w:rsidP="00636CA8">
    <w:pPr>
      <w:pStyle w:val="Encabezado"/>
    </w:pPr>
  </w:p>
  <w:p w14:paraId="0E790A79" w14:textId="77777777" w:rsidR="00636CA8" w:rsidRDefault="00636CA8" w:rsidP="00636CA8">
    <w:pPr>
      <w:pStyle w:val="Encabezado"/>
      <w:jc w:val="center"/>
      <w:rPr>
        <w:sz w:val="18"/>
        <w:szCs w:val="18"/>
      </w:rPr>
    </w:pPr>
  </w:p>
  <w:p w14:paraId="2B752DD0" w14:textId="77777777" w:rsidR="00D63124" w:rsidRDefault="00D63124" w:rsidP="00D63124">
    <w:pPr>
      <w:pBdr>
        <w:top w:val="nil"/>
        <w:left w:val="nil"/>
        <w:bottom w:val="nil"/>
        <w:right w:val="nil"/>
        <w:between w:val="nil"/>
      </w:pBdr>
      <w:ind w:left="-851" w:hanging="2"/>
      <w:rPr>
        <w:rFonts w:ascii="Arial" w:hAnsi="Arial" w:cs="Arial"/>
        <w:sz w:val="16"/>
        <w:szCs w:val="16"/>
      </w:rPr>
    </w:pPr>
    <w:r w:rsidRPr="002F08C9">
      <w:rPr>
        <w:rFonts w:ascii="Arial" w:hAnsi="Arial" w:cs="Arial"/>
        <w:sz w:val="16"/>
        <w:szCs w:val="16"/>
      </w:rPr>
      <w:t>“Decenio de la Igualdad de Oportunidades para Mujeres y Hombres”</w:t>
    </w:r>
  </w:p>
  <w:p w14:paraId="496B4932" w14:textId="77777777" w:rsidR="00D63124" w:rsidRPr="00D14720" w:rsidRDefault="00D63124" w:rsidP="00D63124">
    <w:pPr>
      <w:pBdr>
        <w:top w:val="nil"/>
        <w:left w:val="nil"/>
        <w:bottom w:val="nil"/>
        <w:right w:val="nil"/>
        <w:between w:val="nil"/>
      </w:pBdr>
      <w:ind w:left="-851" w:right="-852" w:hanging="2"/>
      <w:rPr>
        <w:rFonts w:ascii="Arial" w:hAnsi="Arial" w:cs="Arial"/>
        <w:sz w:val="16"/>
        <w:szCs w:val="16"/>
      </w:rPr>
    </w:pPr>
    <w:r>
      <w:rPr>
        <w:rFonts w:ascii="Arial" w:hAnsi="Arial" w:cs="Arial"/>
        <w:sz w:val="16"/>
        <w:szCs w:val="16"/>
      </w:rPr>
      <w:t>“</w:t>
    </w:r>
    <w:r w:rsidRPr="000821C9">
      <w:rPr>
        <w:rFonts w:ascii="Arial" w:hAnsi="Arial" w:cs="Arial"/>
        <w:sz w:val="16"/>
        <w:szCs w:val="16"/>
      </w:rPr>
      <w:t>Año del Bicentenario, de la consolidación de nuestra independencia y de la</w:t>
    </w:r>
    <w:r>
      <w:rPr>
        <w:rFonts w:ascii="Arial" w:hAnsi="Arial" w:cs="Arial"/>
        <w:sz w:val="16"/>
        <w:szCs w:val="16"/>
      </w:rPr>
      <w:t xml:space="preserve"> </w:t>
    </w:r>
    <w:r w:rsidRPr="000821C9">
      <w:rPr>
        <w:rFonts w:ascii="Arial" w:hAnsi="Arial" w:cs="Arial"/>
        <w:sz w:val="16"/>
        <w:szCs w:val="16"/>
      </w:rPr>
      <w:t>conmemoración de las heroicas batallas de Junín y Ayacucho"</w:t>
    </w:r>
  </w:p>
  <w:p w14:paraId="763E89A6" w14:textId="2B573558" w:rsidR="00636CA8" w:rsidRPr="00740DB7" w:rsidRDefault="00636CA8" w:rsidP="00740DB7">
    <w:pPr>
      <w:pStyle w:val="Encabezado"/>
      <w:jc w:val="center"/>
      <w:rPr>
        <w:rFonts w:ascii="Arial" w:hAnsi="Arial" w:cs="Arial"/>
        <w:color w:val="202124"/>
        <w:spacing w:val="4"/>
        <w:sz w:val="16"/>
        <w:szCs w:val="16"/>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E9F"/>
    <w:multiLevelType w:val="hybridMultilevel"/>
    <w:tmpl w:val="CC94EEE0"/>
    <w:lvl w:ilvl="0" w:tplc="CB9496BA">
      <w:start w:val="20"/>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1120147"/>
    <w:multiLevelType w:val="hybridMultilevel"/>
    <w:tmpl w:val="55AC111C"/>
    <w:lvl w:ilvl="0" w:tplc="F20E81D6">
      <w:start w:val="1"/>
      <w:numFmt w:val="upperLetter"/>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2" w15:restartNumberingAfterBreak="0">
    <w:nsid w:val="12062362"/>
    <w:multiLevelType w:val="hybridMultilevel"/>
    <w:tmpl w:val="43BE4FB6"/>
    <w:lvl w:ilvl="0" w:tplc="64C6669A">
      <w:start w:val="1"/>
      <w:numFmt w:val="lowerLetter"/>
      <w:lvlText w:val="%1)"/>
      <w:lvlJc w:val="left"/>
      <w:pPr>
        <w:ind w:left="3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D7CBC7E">
      <w:start w:val="1"/>
      <w:numFmt w:val="lowerLetter"/>
      <w:lvlText w:val="%2"/>
      <w:lvlJc w:val="left"/>
      <w:pPr>
        <w:ind w:left="11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A9DAA220">
      <w:start w:val="1"/>
      <w:numFmt w:val="lowerRoman"/>
      <w:lvlText w:val="%3"/>
      <w:lvlJc w:val="left"/>
      <w:pPr>
        <w:ind w:left="18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19A404BC">
      <w:start w:val="1"/>
      <w:numFmt w:val="decimal"/>
      <w:lvlText w:val="%4"/>
      <w:lvlJc w:val="left"/>
      <w:pPr>
        <w:ind w:left="257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2A46C86">
      <w:start w:val="1"/>
      <w:numFmt w:val="lowerLetter"/>
      <w:lvlText w:val="%5"/>
      <w:lvlJc w:val="left"/>
      <w:pPr>
        <w:ind w:left="329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AC0E093E">
      <w:start w:val="1"/>
      <w:numFmt w:val="lowerRoman"/>
      <w:lvlText w:val="%6"/>
      <w:lvlJc w:val="left"/>
      <w:pPr>
        <w:ind w:left="401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E1DEA2E4">
      <w:start w:val="1"/>
      <w:numFmt w:val="decimal"/>
      <w:lvlText w:val="%7"/>
      <w:lvlJc w:val="left"/>
      <w:pPr>
        <w:ind w:left="47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2D8A63E">
      <w:start w:val="1"/>
      <w:numFmt w:val="lowerLetter"/>
      <w:lvlText w:val="%8"/>
      <w:lvlJc w:val="left"/>
      <w:pPr>
        <w:ind w:left="545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26981D1E">
      <w:start w:val="1"/>
      <w:numFmt w:val="lowerRoman"/>
      <w:lvlText w:val="%9"/>
      <w:lvlJc w:val="left"/>
      <w:pPr>
        <w:ind w:left="617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E3B4B95"/>
    <w:multiLevelType w:val="multilevel"/>
    <w:tmpl w:val="C7861326"/>
    <w:lvl w:ilvl="0">
      <w:start w:val="1"/>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37B72F03"/>
    <w:multiLevelType w:val="multilevel"/>
    <w:tmpl w:val="DB70D30E"/>
    <w:lvl w:ilvl="0">
      <w:start w:val="1"/>
      <w:numFmt w:val="upperRoman"/>
      <w:lvlText w:val="%1."/>
      <w:lvlJc w:val="left"/>
      <w:pPr>
        <w:ind w:left="854" w:hanging="720"/>
      </w:pPr>
      <w:rPr>
        <w:rFonts w:hint="default"/>
      </w:rPr>
    </w:lvl>
    <w:lvl w:ilvl="1">
      <w:start w:val="1"/>
      <w:numFmt w:val="decimal"/>
      <w:isLgl/>
      <w:lvlText w:val="%1.%2"/>
      <w:lvlJc w:val="left"/>
      <w:pPr>
        <w:ind w:left="861" w:hanging="435"/>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30" w:hanging="720"/>
      </w:pPr>
      <w:rPr>
        <w:rFonts w:hint="default"/>
      </w:rPr>
    </w:lvl>
    <w:lvl w:ilvl="4">
      <w:start w:val="1"/>
      <w:numFmt w:val="decimal"/>
      <w:isLgl/>
      <w:lvlText w:val="%1.%2.%3.%4.%5"/>
      <w:lvlJc w:val="left"/>
      <w:pPr>
        <w:ind w:left="2382" w:hanging="1080"/>
      </w:pPr>
      <w:rPr>
        <w:rFonts w:hint="default"/>
      </w:rPr>
    </w:lvl>
    <w:lvl w:ilvl="5">
      <w:start w:val="1"/>
      <w:numFmt w:val="decimal"/>
      <w:isLgl/>
      <w:lvlText w:val="%1.%2.%3.%4.%5.%6"/>
      <w:lvlJc w:val="left"/>
      <w:pPr>
        <w:ind w:left="2674" w:hanging="1080"/>
      </w:pPr>
      <w:rPr>
        <w:rFonts w:hint="default"/>
      </w:rPr>
    </w:lvl>
    <w:lvl w:ilvl="6">
      <w:start w:val="1"/>
      <w:numFmt w:val="decimal"/>
      <w:isLgl/>
      <w:lvlText w:val="%1.%2.%3.%4.%5.%6.%7"/>
      <w:lvlJc w:val="left"/>
      <w:pPr>
        <w:ind w:left="3326" w:hanging="1440"/>
      </w:pPr>
      <w:rPr>
        <w:rFonts w:hint="default"/>
      </w:rPr>
    </w:lvl>
    <w:lvl w:ilvl="7">
      <w:start w:val="1"/>
      <w:numFmt w:val="decimal"/>
      <w:isLgl/>
      <w:lvlText w:val="%1.%2.%3.%4.%5.%6.%7.%8"/>
      <w:lvlJc w:val="left"/>
      <w:pPr>
        <w:ind w:left="3618" w:hanging="1440"/>
      </w:pPr>
      <w:rPr>
        <w:rFonts w:hint="default"/>
      </w:rPr>
    </w:lvl>
    <w:lvl w:ilvl="8">
      <w:start w:val="1"/>
      <w:numFmt w:val="decimal"/>
      <w:isLgl/>
      <w:lvlText w:val="%1.%2.%3.%4.%5.%6.%7.%8.%9"/>
      <w:lvlJc w:val="left"/>
      <w:pPr>
        <w:ind w:left="4270" w:hanging="1800"/>
      </w:pPr>
      <w:rPr>
        <w:rFonts w:hint="default"/>
      </w:rPr>
    </w:lvl>
  </w:abstractNum>
  <w:abstractNum w:abstractNumId="5" w15:restartNumberingAfterBreak="0">
    <w:nsid w:val="5567072D"/>
    <w:multiLevelType w:val="hybridMultilevel"/>
    <w:tmpl w:val="1F5A2450"/>
    <w:lvl w:ilvl="0" w:tplc="EB140034">
      <w:start w:val="1"/>
      <w:numFmt w:val="upperLetter"/>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6" w15:restartNumberingAfterBreak="0">
    <w:nsid w:val="597C44DD"/>
    <w:multiLevelType w:val="multilevel"/>
    <w:tmpl w:val="E9A4F750"/>
    <w:lvl w:ilvl="0">
      <w:start w:val="3"/>
      <w:numFmt w:val="decimal"/>
      <w:lvlText w:val="%1"/>
      <w:lvlJc w:val="left"/>
      <w:pPr>
        <w:ind w:left="360" w:hanging="360"/>
      </w:pPr>
    </w:lvl>
    <w:lvl w:ilvl="1">
      <w:start w:val="1"/>
      <w:numFmt w:val="decimal"/>
      <w:lvlText w:val="%1.%2"/>
      <w:lvlJc w:val="left"/>
      <w:pPr>
        <w:ind w:left="1510" w:hanging="360"/>
      </w:pPr>
      <w:rPr>
        <w:i w:val="0"/>
      </w:rPr>
    </w:lvl>
    <w:lvl w:ilvl="2">
      <w:start w:val="1"/>
      <w:numFmt w:val="decimal"/>
      <w:lvlText w:val="%1.%2.%3"/>
      <w:lvlJc w:val="left"/>
      <w:pPr>
        <w:ind w:left="3020" w:hanging="720"/>
      </w:pPr>
    </w:lvl>
    <w:lvl w:ilvl="3">
      <w:start w:val="1"/>
      <w:numFmt w:val="decimal"/>
      <w:lvlText w:val="%1.%2.%3.%4"/>
      <w:lvlJc w:val="left"/>
      <w:pPr>
        <w:ind w:left="4170" w:hanging="720"/>
      </w:pPr>
    </w:lvl>
    <w:lvl w:ilvl="4">
      <w:start w:val="1"/>
      <w:numFmt w:val="decimal"/>
      <w:lvlText w:val="%1.%2.%3.%4.%5"/>
      <w:lvlJc w:val="left"/>
      <w:pPr>
        <w:ind w:left="5320" w:hanging="720"/>
      </w:pPr>
    </w:lvl>
    <w:lvl w:ilvl="5">
      <w:start w:val="1"/>
      <w:numFmt w:val="decimal"/>
      <w:lvlText w:val="%1.%2.%3.%4.%5.%6"/>
      <w:lvlJc w:val="left"/>
      <w:pPr>
        <w:ind w:left="6830" w:hanging="1080"/>
      </w:pPr>
    </w:lvl>
    <w:lvl w:ilvl="6">
      <w:start w:val="1"/>
      <w:numFmt w:val="decimal"/>
      <w:lvlText w:val="%1.%2.%3.%4.%5.%6.%7"/>
      <w:lvlJc w:val="left"/>
      <w:pPr>
        <w:ind w:left="7980" w:hanging="1080"/>
      </w:pPr>
    </w:lvl>
    <w:lvl w:ilvl="7">
      <w:start w:val="1"/>
      <w:numFmt w:val="decimal"/>
      <w:lvlText w:val="%1.%2.%3.%4.%5.%6.%7.%8"/>
      <w:lvlJc w:val="left"/>
      <w:pPr>
        <w:ind w:left="9490" w:hanging="1440"/>
      </w:pPr>
    </w:lvl>
    <w:lvl w:ilvl="8">
      <w:start w:val="1"/>
      <w:numFmt w:val="decimal"/>
      <w:lvlText w:val="%1.%2.%3.%4.%5.%6.%7.%8.%9"/>
      <w:lvlJc w:val="left"/>
      <w:pPr>
        <w:ind w:left="10640" w:hanging="1440"/>
      </w:pPr>
    </w:lvl>
  </w:abstractNum>
  <w:abstractNum w:abstractNumId="7" w15:restartNumberingAfterBreak="0">
    <w:nsid w:val="6E6C66A6"/>
    <w:multiLevelType w:val="hybridMultilevel"/>
    <w:tmpl w:val="01C05EC2"/>
    <w:lvl w:ilvl="0" w:tplc="8EEC9A74">
      <w:start w:val="20"/>
      <w:numFmt w:val="bullet"/>
      <w:lvlText w:val=""/>
      <w:lvlJc w:val="left"/>
      <w:pPr>
        <w:ind w:left="720" w:hanging="360"/>
      </w:pPr>
      <w:rPr>
        <w:rFonts w:ascii="Wingdings" w:eastAsiaTheme="minorHAnsi" w:hAnsi="Wingding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28A7A2B"/>
    <w:multiLevelType w:val="multilevel"/>
    <w:tmpl w:val="0C5EE582"/>
    <w:lvl w:ilvl="0">
      <w:start w:val="3"/>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793F3013"/>
    <w:multiLevelType w:val="hybridMultilevel"/>
    <w:tmpl w:val="2BD26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72"/>
    <w:rsid w:val="0000029D"/>
    <w:rsid w:val="0000768B"/>
    <w:rsid w:val="00057CC6"/>
    <w:rsid w:val="000D23A2"/>
    <w:rsid w:val="000E7052"/>
    <w:rsid w:val="000F0DFE"/>
    <w:rsid w:val="00104B80"/>
    <w:rsid w:val="00110886"/>
    <w:rsid w:val="00127FED"/>
    <w:rsid w:val="001326C8"/>
    <w:rsid w:val="00135506"/>
    <w:rsid w:val="00140CFB"/>
    <w:rsid w:val="00154413"/>
    <w:rsid w:val="0017081D"/>
    <w:rsid w:val="00176B18"/>
    <w:rsid w:val="001866D2"/>
    <w:rsid w:val="001A134A"/>
    <w:rsid w:val="001B03D6"/>
    <w:rsid w:val="001C50EA"/>
    <w:rsid w:val="001D35A9"/>
    <w:rsid w:val="001D77CA"/>
    <w:rsid w:val="001F61DF"/>
    <w:rsid w:val="00205042"/>
    <w:rsid w:val="00215F7C"/>
    <w:rsid w:val="00233392"/>
    <w:rsid w:val="002335FF"/>
    <w:rsid w:val="00236783"/>
    <w:rsid w:val="00252174"/>
    <w:rsid w:val="00257A9D"/>
    <w:rsid w:val="00261846"/>
    <w:rsid w:val="00263989"/>
    <w:rsid w:val="00276345"/>
    <w:rsid w:val="002854B3"/>
    <w:rsid w:val="00285D3C"/>
    <w:rsid w:val="002B2B83"/>
    <w:rsid w:val="002B7799"/>
    <w:rsid w:val="002D6861"/>
    <w:rsid w:val="002E1D9B"/>
    <w:rsid w:val="002F1EA2"/>
    <w:rsid w:val="002F4831"/>
    <w:rsid w:val="00301671"/>
    <w:rsid w:val="003158CF"/>
    <w:rsid w:val="00324CF6"/>
    <w:rsid w:val="003528B7"/>
    <w:rsid w:val="0036355B"/>
    <w:rsid w:val="003635A2"/>
    <w:rsid w:val="00365050"/>
    <w:rsid w:val="003741E6"/>
    <w:rsid w:val="003932BE"/>
    <w:rsid w:val="003E315E"/>
    <w:rsid w:val="00433A0F"/>
    <w:rsid w:val="004533DB"/>
    <w:rsid w:val="0046357F"/>
    <w:rsid w:val="00482644"/>
    <w:rsid w:val="00492029"/>
    <w:rsid w:val="00494B48"/>
    <w:rsid w:val="004D4A65"/>
    <w:rsid w:val="00507012"/>
    <w:rsid w:val="00525B58"/>
    <w:rsid w:val="005272F5"/>
    <w:rsid w:val="00552B43"/>
    <w:rsid w:val="00570763"/>
    <w:rsid w:val="00571DD5"/>
    <w:rsid w:val="00571F4E"/>
    <w:rsid w:val="005808AF"/>
    <w:rsid w:val="005857F8"/>
    <w:rsid w:val="005C6B46"/>
    <w:rsid w:val="005D5258"/>
    <w:rsid w:val="005D56EA"/>
    <w:rsid w:val="005E437A"/>
    <w:rsid w:val="005F0BB2"/>
    <w:rsid w:val="00602687"/>
    <w:rsid w:val="006160CC"/>
    <w:rsid w:val="0063379B"/>
    <w:rsid w:val="00636CA8"/>
    <w:rsid w:val="00652783"/>
    <w:rsid w:val="00657AF4"/>
    <w:rsid w:val="006A473A"/>
    <w:rsid w:val="006A5BF6"/>
    <w:rsid w:val="006B3203"/>
    <w:rsid w:val="006D2D9E"/>
    <w:rsid w:val="006F4E67"/>
    <w:rsid w:val="00740DB7"/>
    <w:rsid w:val="00752E21"/>
    <w:rsid w:val="00761909"/>
    <w:rsid w:val="007A70F2"/>
    <w:rsid w:val="007B2E1E"/>
    <w:rsid w:val="007D1B11"/>
    <w:rsid w:val="007E592D"/>
    <w:rsid w:val="00835754"/>
    <w:rsid w:val="008444D3"/>
    <w:rsid w:val="00844874"/>
    <w:rsid w:val="00846064"/>
    <w:rsid w:val="008575D6"/>
    <w:rsid w:val="00866667"/>
    <w:rsid w:val="0088260F"/>
    <w:rsid w:val="00883722"/>
    <w:rsid w:val="008B42EC"/>
    <w:rsid w:val="008B79B0"/>
    <w:rsid w:val="008D6516"/>
    <w:rsid w:val="008E545D"/>
    <w:rsid w:val="008F4DBC"/>
    <w:rsid w:val="00901279"/>
    <w:rsid w:val="00903D09"/>
    <w:rsid w:val="00936D73"/>
    <w:rsid w:val="00942827"/>
    <w:rsid w:val="00943DFF"/>
    <w:rsid w:val="0094482B"/>
    <w:rsid w:val="00954658"/>
    <w:rsid w:val="009937A3"/>
    <w:rsid w:val="009A4A54"/>
    <w:rsid w:val="009B325C"/>
    <w:rsid w:val="009B706F"/>
    <w:rsid w:val="009D3751"/>
    <w:rsid w:val="009E3DAA"/>
    <w:rsid w:val="009E564B"/>
    <w:rsid w:val="009F1006"/>
    <w:rsid w:val="00A161E4"/>
    <w:rsid w:val="00A400A6"/>
    <w:rsid w:val="00A43329"/>
    <w:rsid w:val="00A5134D"/>
    <w:rsid w:val="00A51899"/>
    <w:rsid w:val="00A518D1"/>
    <w:rsid w:val="00A717EC"/>
    <w:rsid w:val="00A84048"/>
    <w:rsid w:val="00AC7A9A"/>
    <w:rsid w:val="00AD3EF3"/>
    <w:rsid w:val="00AD7ADF"/>
    <w:rsid w:val="00B0798B"/>
    <w:rsid w:val="00B116A6"/>
    <w:rsid w:val="00B360DD"/>
    <w:rsid w:val="00B403CD"/>
    <w:rsid w:val="00B85F3A"/>
    <w:rsid w:val="00B86B30"/>
    <w:rsid w:val="00BB318C"/>
    <w:rsid w:val="00BB40DF"/>
    <w:rsid w:val="00BC6F38"/>
    <w:rsid w:val="00BD47AA"/>
    <w:rsid w:val="00BE1572"/>
    <w:rsid w:val="00C063AF"/>
    <w:rsid w:val="00C436F2"/>
    <w:rsid w:val="00C52277"/>
    <w:rsid w:val="00C55CEC"/>
    <w:rsid w:val="00C61DDA"/>
    <w:rsid w:val="00C6731F"/>
    <w:rsid w:val="00C738E0"/>
    <w:rsid w:val="00C74851"/>
    <w:rsid w:val="00C83EF5"/>
    <w:rsid w:val="00CA6595"/>
    <w:rsid w:val="00CB15A7"/>
    <w:rsid w:val="00CD73E8"/>
    <w:rsid w:val="00CE3437"/>
    <w:rsid w:val="00CF71CE"/>
    <w:rsid w:val="00D05E4B"/>
    <w:rsid w:val="00D11C8D"/>
    <w:rsid w:val="00D61A36"/>
    <w:rsid w:val="00D63124"/>
    <w:rsid w:val="00D63D22"/>
    <w:rsid w:val="00D72E12"/>
    <w:rsid w:val="00D93D7B"/>
    <w:rsid w:val="00DE096F"/>
    <w:rsid w:val="00E01234"/>
    <w:rsid w:val="00E10885"/>
    <w:rsid w:val="00E146FD"/>
    <w:rsid w:val="00E3415E"/>
    <w:rsid w:val="00E665B1"/>
    <w:rsid w:val="00E70D08"/>
    <w:rsid w:val="00E711E5"/>
    <w:rsid w:val="00E71473"/>
    <w:rsid w:val="00E7538E"/>
    <w:rsid w:val="00E916F7"/>
    <w:rsid w:val="00E92A9B"/>
    <w:rsid w:val="00E97658"/>
    <w:rsid w:val="00EA49FD"/>
    <w:rsid w:val="00EB0DC0"/>
    <w:rsid w:val="00EB0E2E"/>
    <w:rsid w:val="00EB53D9"/>
    <w:rsid w:val="00EE0A73"/>
    <w:rsid w:val="00EF64FF"/>
    <w:rsid w:val="00EF778D"/>
    <w:rsid w:val="00F02D57"/>
    <w:rsid w:val="00F15978"/>
    <w:rsid w:val="00F1622B"/>
    <w:rsid w:val="00F24B25"/>
    <w:rsid w:val="00F25C61"/>
    <w:rsid w:val="00F273FA"/>
    <w:rsid w:val="00F45FF2"/>
    <w:rsid w:val="00F55D60"/>
    <w:rsid w:val="00F5624A"/>
    <w:rsid w:val="00F652C3"/>
    <w:rsid w:val="00F6755A"/>
    <w:rsid w:val="00F85DE1"/>
    <w:rsid w:val="00FA3716"/>
    <w:rsid w:val="00FE3466"/>
    <w:rsid w:val="00FF127A"/>
    <w:rsid w:val="00FF33D5"/>
    <w:rsid w:val="00FF585A"/>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7CF8C8"/>
  <w15:docId w15:val="{95CC887F-BD8F-411B-BD6C-34287A4D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F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1572"/>
    <w:pPr>
      <w:tabs>
        <w:tab w:val="center" w:pos="4252"/>
        <w:tab w:val="right" w:pos="8504"/>
      </w:tabs>
    </w:pPr>
  </w:style>
  <w:style w:type="character" w:customStyle="1" w:styleId="EncabezadoCar">
    <w:name w:val="Encabezado Car"/>
    <w:basedOn w:val="Fuentedeprrafopredeter"/>
    <w:link w:val="Encabezado"/>
    <w:uiPriority w:val="99"/>
    <w:rsid w:val="00BE1572"/>
  </w:style>
  <w:style w:type="paragraph" w:styleId="Piedepgina">
    <w:name w:val="footer"/>
    <w:basedOn w:val="Normal"/>
    <w:link w:val="PiedepginaCar"/>
    <w:uiPriority w:val="99"/>
    <w:unhideWhenUsed/>
    <w:rsid w:val="00BE1572"/>
    <w:pPr>
      <w:tabs>
        <w:tab w:val="center" w:pos="4252"/>
        <w:tab w:val="right" w:pos="8504"/>
      </w:tabs>
    </w:pPr>
  </w:style>
  <w:style w:type="character" w:customStyle="1" w:styleId="PiedepginaCar">
    <w:name w:val="Pie de página Car"/>
    <w:basedOn w:val="Fuentedeprrafopredeter"/>
    <w:link w:val="Piedepgina"/>
    <w:uiPriority w:val="99"/>
    <w:rsid w:val="00BE1572"/>
  </w:style>
  <w:style w:type="table" w:styleId="Tablaconcuadrcula">
    <w:name w:val="Table Grid"/>
    <w:basedOn w:val="Tablanormal"/>
    <w:uiPriority w:val="39"/>
    <w:rsid w:val="00BE1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436F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36F2"/>
    <w:rPr>
      <w:rFonts w:ascii="Segoe UI" w:hAnsi="Segoe UI" w:cs="Segoe UI"/>
      <w:sz w:val="18"/>
      <w:szCs w:val="18"/>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Bullet 1,titulo"/>
    <w:basedOn w:val="Normal"/>
    <w:link w:val="PrrafodelistaCar"/>
    <w:uiPriority w:val="34"/>
    <w:qFormat/>
    <w:rsid w:val="001D77CA"/>
    <w:pPr>
      <w:ind w:left="720"/>
      <w:contextualSpacing/>
    </w:pPr>
  </w:style>
  <w:style w:type="paragraph" w:styleId="Sinespaciado">
    <w:name w:val="No Spacing"/>
    <w:link w:val="SinespaciadoCar"/>
    <w:uiPriority w:val="1"/>
    <w:qFormat/>
    <w:rsid w:val="006A5BF6"/>
    <w:pPr>
      <w:spacing w:after="0" w:line="240" w:lineRule="auto"/>
    </w:pPr>
    <w:rPr>
      <w:rFonts w:ascii="Times New Roman" w:eastAsia="Times New Roman" w:hAnsi="Times New Roman" w:cs="Times New Roman"/>
      <w:sz w:val="24"/>
      <w:szCs w:val="24"/>
      <w:lang w:val="es-ES" w:eastAsia="es-ES"/>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6A5BF6"/>
  </w:style>
  <w:style w:type="character" w:customStyle="1" w:styleId="SinespaciadoCar">
    <w:name w:val="Sin espaciado Car"/>
    <w:basedOn w:val="Fuentedeprrafopredeter"/>
    <w:link w:val="Sinespaciado"/>
    <w:uiPriority w:val="1"/>
    <w:locked/>
    <w:rsid w:val="006A5BF6"/>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uiPriority w:val="11"/>
    <w:qFormat/>
    <w:rsid w:val="00EB53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B53D9"/>
    <w:rPr>
      <w:rFonts w:eastAsiaTheme="minorEastAsia"/>
      <w:color w:val="5A5A5A" w:themeColor="text1" w:themeTint="A5"/>
      <w:spacing w:val="15"/>
      <w:lang w:val="es-ES" w:eastAsia="es-ES"/>
    </w:rPr>
  </w:style>
  <w:style w:type="character" w:styleId="nfasissutil">
    <w:name w:val="Subtle Emphasis"/>
    <w:basedOn w:val="Fuentedeprrafopredeter"/>
    <w:uiPriority w:val="19"/>
    <w:qFormat/>
    <w:rsid w:val="00EB53D9"/>
    <w:rPr>
      <w:i/>
      <w:iCs/>
      <w:color w:val="404040" w:themeColor="text1" w:themeTint="BF"/>
    </w:rPr>
  </w:style>
  <w:style w:type="table" w:customStyle="1" w:styleId="TableGrid">
    <w:name w:val="TableGrid"/>
    <w:rsid w:val="002E1D9B"/>
    <w:pPr>
      <w:spacing w:after="0" w:line="240" w:lineRule="auto"/>
    </w:pPr>
    <w:rPr>
      <w:rFonts w:ascii="Calibri" w:eastAsia="Times New Roman" w:hAnsi="Calibri" w:cs="Times New Roman"/>
      <w:lang w:val="es-MX" w:eastAsia="es-MX"/>
    </w:rPr>
    <w:tblPr>
      <w:tblCellMar>
        <w:top w:w="0" w:type="dxa"/>
        <w:left w:w="0" w:type="dxa"/>
        <w:bottom w:w="0" w:type="dxa"/>
        <w:right w:w="0" w:type="dxa"/>
      </w:tblCellMar>
    </w:tblPr>
  </w:style>
  <w:style w:type="table" w:customStyle="1" w:styleId="TableGrid1">
    <w:name w:val="TableGrid1"/>
    <w:rsid w:val="00D05E4B"/>
    <w:pPr>
      <w:spacing w:after="0" w:line="240" w:lineRule="auto"/>
    </w:pPr>
    <w:rPr>
      <w:rFonts w:ascii="Calibri" w:eastAsia="Times New Roman" w:hAnsi="Calibri" w:cs="Times New Roman"/>
      <w:lang w:val="es-MX" w:eastAsia="es-MX"/>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E3DAA"/>
    <w:rPr>
      <w:sz w:val="16"/>
      <w:szCs w:val="16"/>
    </w:rPr>
  </w:style>
  <w:style w:type="paragraph" w:styleId="Textocomentario">
    <w:name w:val="annotation text"/>
    <w:basedOn w:val="Normal"/>
    <w:link w:val="TextocomentarioCar"/>
    <w:uiPriority w:val="99"/>
    <w:unhideWhenUsed/>
    <w:rsid w:val="009E3DAA"/>
    <w:rPr>
      <w:sz w:val="20"/>
      <w:szCs w:val="20"/>
    </w:rPr>
  </w:style>
  <w:style w:type="character" w:customStyle="1" w:styleId="TextocomentarioCar">
    <w:name w:val="Texto comentario Car"/>
    <w:basedOn w:val="Fuentedeprrafopredeter"/>
    <w:link w:val="Textocomentario"/>
    <w:uiPriority w:val="99"/>
    <w:rsid w:val="009E3DA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E3DAA"/>
    <w:rPr>
      <w:b/>
      <w:bCs/>
    </w:rPr>
  </w:style>
  <w:style w:type="character" w:customStyle="1" w:styleId="AsuntodelcomentarioCar">
    <w:name w:val="Asunto del comentario Car"/>
    <w:basedOn w:val="TextocomentarioCar"/>
    <w:link w:val="Asuntodelcomentario"/>
    <w:uiPriority w:val="99"/>
    <w:semiHidden/>
    <w:rsid w:val="009E3DAA"/>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741">
      <w:bodyDiv w:val="1"/>
      <w:marLeft w:val="0"/>
      <w:marRight w:val="0"/>
      <w:marTop w:val="0"/>
      <w:marBottom w:val="0"/>
      <w:divBdr>
        <w:top w:val="none" w:sz="0" w:space="0" w:color="auto"/>
        <w:left w:val="none" w:sz="0" w:space="0" w:color="auto"/>
        <w:bottom w:val="none" w:sz="0" w:space="0" w:color="auto"/>
        <w:right w:val="none" w:sz="0" w:space="0" w:color="auto"/>
      </w:divBdr>
    </w:div>
    <w:div w:id="500317856">
      <w:bodyDiv w:val="1"/>
      <w:marLeft w:val="0"/>
      <w:marRight w:val="0"/>
      <w:marTop w:val="0"/>
      <w:marBottom w:val="0"/>
      <w:divBdr>
        <w:top w:val="none" w:sz="0" w:space="0" w:color="auto"/>
        <w:left w:val="none" w:sz="0" w:space="0" w:color="auto"/>
        <w:bottom w:val="none" w:sz="0" w:space="0" w:color="auto"/>
        <w:right w:val="none" w:sz="0" w:space="0" w:color="auto"/>
      </w:divBdr>
    </w:div>
    <w:div w:id="508101609">
      <w:bodyDiv w:val="1"/>
      <w:marLeft w:val="0"/>
      <w:marRight w:val="0"/>
      <w:marTop w:val="0"/>
      <w:marBottom w:val="0"/>
      <w:divBdr>
        <w:top w:val="none" w:sz="0" w:space="0" w:color="auto"/>
        <w:left w:val="none" w:sz="0" w:space="0" w:color="auto"/>
        <w:bottom w:val="none" w:sz="0" w:space="0" w:color="auto"/>
        <w:right w:val="none" w:sz="0" w:space="0" w:color="auto"/>
      </w:divBdr>
    </w:div>
    <w:div w:id="535847427">
      <w:bodyDiv w:val="1"/>
      <w:marLeft w:val="0"/>
      <w:marRight w:val="0"/>
      <w:marTop w:val="0"/>
      <w:marBottom w:val="0"/>
      <w:divBdr>
        <w:top w:val="none" w:sz="0" w:space="0" w:color="auto"/>
        <w:left w:val="none" w:sz="0" w:space="0" w:color="auto"/>
        <w:bottom w:val="none" w:sz="0" w:space="0" w:color="auto"/>
        <w:right w:val="none" w:sz="0" w:space="0" w:color="auto"/>
      </w:divBdr>
    </w:div>
    <w:div w:id="611548455">
      <w:bodyDiv w:val="1"/>
      <w:marLeft w:val="0"/>
      <w:marRight w:val="0"/>
      <w:marTop w:val="0"/>
      <w:marBottom w:val="0"/>
      <w:divBdr>
        <w:top w:val="none" w:sz="0" w:space="0" w:color="auto"/>
        <w:left w:val="none" w:sz="0" w:space="0" w:color="auto"/>
        <w:bottom w:val="none" w:sz="0" w:space="0" w:color="auto"/>
        <w:right w:val="none" w:sz="0" w:space="0" w:color="auto"/>
      </w:divBdr>
    </w:div>
    <w:div w:id="1394087746">
      <w:bodyDiv w:val="1"/>
      <w:marLeft w:val="0"/>
      <w:marRight w:val="0"/>
      <w:marTop w:val="0"/>
      <w:marBottom w:val="0"/>
      <w:divBdr>
        <w:top w:val="none" w:sz="0" w:space="0" w:color="auto"/>
        <w:left w:val="none" w:sz="0" w:space="0" w:color="auto"/>
        <w:bottom w:val="none" w:sz="0" w:space="0" w:color="auto"/>
        <w:right w:val="none" w:sz="0" w:space="0" w:color="auto"/>
      </w:divBdr>
    </w:div>
    <w:div w:id="1508445854">
      <w:bodyDiv w:val="1"/>
      <w:marLeft w:val="0"/>
      <w:marRight w:val="0"/>
      <w:marTop w:val="0"/>
      <w:marBottom w:val="0"/>
      <w:divBdr>
        <w:top w:val="none" w:sz="0" w:space="0" w:color="auto"/>
        <w:left w:val="none" w:sz="0" w:space="0" w:color="auto"/>
        <w:bottom w:val="none" w:sz="0" w:space="0" w:color="auto"/>
        <w:right w:val="none" w:sz="0" w:space="0" w:color="auto"/>
      </w:divBdr>
    </w:div>
    <w:div w:id="1667899465">
      <w:bodyDiv w:val="1"/>
      <w:marLeft w:val="0"/>
      <w:marRight w:val="0"/>
      <w:marTop w:val="0"/>
      <w:marBottom w:val="0"/>
      <w:divBdr>
        <w:top w:val="none" w:sz="0" w:space="0" w:color="auto"/>
        <w:left w:val="none" w:sz="0" w:space="0" w:color="auto"/>
        <w:bottom w:val="none" w:sz="0" w:space="0" w:color="auto"/>
        <w:right w:val="none" w:sz="0" w:space="0" w:color="auto"/>
      </w:divBdr>
    </w:div>
    <w:div w:id="1770658135">
      <w:bodyDiv w:val="1"/>
      <w:marLeft w:val="0"/>
      <w:marRight w:val="0"/>
      <w:marTop w:val="0"/>
      <w:marBottom w:val="0"/>
      <w:divBdr>
        <w:top w:val="none" w:sz="0" w:space="0" w:color="auto"/>
        <w:left w:val="none" w:sz="0" w:space="0" w:color="auto"/>
        <w:bottom w:val="none" w:sz="0" w:space="0" w:color="auto"/>
        <w:right w:val="none" w:sz="0" w:space="0" w:color="auto"/>
      </w:divBdr>
    </w:div>
    <w:div w:id="1897736902">
      <w:bodyDiv w:val="1"/>
      <w:marLeft w:val="0"/>
      <w:marRight w:val="0"/>
      <w:marTop w:val="0"/>
      <w:marBottom w:val="0"/>
      <w:divBdr>
        <w:top w:val="none" w:sz="0" w:space="0" w:color="auto"/>
        <w:left w:val="none" w:sz="0" w:space="0" w:color="auto"/>
        <w:bottom w:val="none" w:sz="0" w:space="0" w:color="auto"/>
        <w:right w:val="none" w:sz="0" w:space="0" w:color="auto"/>
      </w:divBdr>
    </w:div>
    <w:div w:id="195312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114EA-D09B-4815-9A40-B3509EEA5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Valdivia Cumpa</dc:creator>
  <cp:keywords/>
  <dc:description/>
  <cp:lastModifiedBy>Isaias Ibarra Onofre</cp:lastModifiedBy>
  <cp:revision>11</cp:revision>
  <cp:lastPrinted>2019-02-26T16:32:00Z</cp:lastPrinted>
  <dcterms:created xsi:type="dcterms:W3CDTF">2024-01-01T21:00:00Z</dcterms:created>
  <dcterms:modified xsi:type="dcterms:W3CDTF">2024-02-20T23:31:00Z</dcterms:modified>
</cp:coreProperties>
</file>