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0BA" w:rsidRPr="007232D6" w:rsidRDefault="003130BA" w:rsidP="003130BA">
      <w:pPr>
        <w:pStyle w:val="NoSpacing"/>
        <w:jc w:val="center"/>
        <w:rPr>
          <w:rFonts w:ascii="Arial" w:hAnsi="Arial" w:cs="Arial"/>
          <w:b/>
          <w:sz w:val="22"/>
          <w:szCs w:val="22"/>
        </w:rPr>
      </w:pPr>
      <w:r w:rsidRPr="007232D6">
        <w:rPr>
          <w:rFonts w:ascii="Arial" w:hAnsi="Arial" w:cs="Arial"/>
          <w:noProof/>
          <w:sz w:val="22"/>
          <w:szCs w:val="22"/>
          <w:lang w:val="en-US"/>
        </w:rPr>
        <w:drawing>
          <wp:anchor distT="0" distB="0" distL="114300" distR="114300" simplePos="0" relativeHeight="251659264" behindDoc="0" locked="0" layoutInCell="1" allowOverlap="1" wp14:anchorId="4DC0D4D4" wp14:editId="79B1B462">
            <wp:simplePos x="0" y="0"/>
            <wp:positionH relativeFrom="column">
              <wp:posOffset>221201</wp:posOffset>
            </wp:positionH>
            <wp:positionV relativeFrom="page">
              <wp:posOffset>1032069</wp:posOffset>
            </wp:positionV>
            <wp:extent cx="898497" cy="89849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B_IMG_1629785994094.jpg"/>
                    <pic:cNvPicPr/>
                  </pic:nvPicPr>
                  <pic:blipFill>
                    <a:blip r:embed="rId7" cstate="print">
                      <a:extLst>
                        <a:ext uri="{BEBA8EAE-BF5A-486C-A8C5-ECC9F3942E4B}">
                          <a14:imgProps xmlns:a14="http://schemas.microsoft.com/office/drawing/2010/main">
                            <a14:imgLayer r:embed="rId8">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898497" cy="898497"/>
                    </a:xfrm>
                    <a:prstGeom prst="rect">
                      <a:avLst/>
                    </a:prstGeom>
                  </pic:spPr>
                </pic:pic>
              </a:graphicData>
            </a:graphic>
            <wp14:sizeRelH relativeFrom="page">
              <wp14:pctWidth>0</wp14:pctWidth>
            </wp14:sizeRelH>
            <wp14:sizeRelV relativeFrom="page">
              <wp14:pctHeight>0</wp14:pctHeight>
            </wp14:sizeRelV>
          </wp:anchor>
        </w:drawing>
      </w:r>
      <w:r w:rsidRPr="007232D6">
        <w:rPr>
          <w:rFonts w:ascii="Arial" w:hAnsi="Arial" w:cs="Arial"/>
          <w:b/>
          <w:sz w:val="22"/>
          <w:szCs w:val="22"/>
        </w:rPr>
        <w:t>SORSOGON STATE UNIVERSITY</w:t>
      </w:r>
    </w:p>
    <w:p w:rsidR="003130BA" w:rsidRPr="007232D6" w:rsidRDefault="003130BA" w:rsidP="003130BA">
      <w:pPr>
        <w:pStyle w:val="NoSpacing"/>
        <w:jc w:val="center"/>
        <w:rPr>
          <w:rFonts w:ascii="Arial" w:hAnsi="Arial" w:cs="Arial"/>
          <w:sz w:val="22"/>
          <w:szCs w:val="22"/>
        </w:rPr>
      </w:pPr>
      <w:proofErr w:type="spellStart"/>
      <w:r w:rsidRPr="007232D6">
        <w:rPr>
          <w:rFonts w:ascii="Arial" w:hAnsi="Arial" w:cs="Arial"/>
          <w:sz w:val="22"/>
          <w:szCs w:val="22"/>
        </w:rPr>
        <w:t>Bulan</w:t>
      </w:r>
      <w:proofErr w:type="spellEnd"/>
      <w:r w:rsidRPr="007232D6">
        <w:rPr>
          <w:rFonts w:ascii="Arial" w:hAnsi="Arial" w:cs="Arial"/>
          <w:sz w:val="22"/>
          <w:szCs w:val="22"/>
        </w:rPr>
        <w:t xml:space="preserve"> Campus</w:t>
      </w:r>
    </w:p>
    <w:p w:rsidR="003130BA" w:rsidRPr="007232D6" w:rsidRDefault="003130BA" w:rsidP="003130BA">
      <w:pPr>
        <w:pStyle w:val="NoSpacing"/>
        <w:jc w:val="center"/>
        <w:rPr>
          <w:rFonts w:ascii="Arial" w:hAnsi="Arial" w:cs="Arial"/>
          <w:sz w:val="22"/>
          <w:szCs w:val="22"/>
        </w:rPr>
      </w:pPr>
      <w:r w:rsidRPr="007232D6">
        <w:rPr>
          <w:rFonts w:ascii="Arial" w:hAnsi="Arial" w:cs="Arial"/>
          <w:sz w:val="22"/>
          <w:szCs w:val="22"/>
        </w:rPr>
        <w:t>ICT and Education Department</w:t>
      </w:r>
    </w:p>
    <w:p w:rsidR="003130BA" w:rsidRPr="007232D6" w:rsidRDefault="003130BA" w:rsidP="003130BA">
      <w:pPr>
        <w:spacing w:after="0" w:line="240" w:lineRule="auto"/>
        <w:jc w:val="center"/>
        <w:rPr>
          <w:rFonts w:ascii="Arial" w:hAnsi="Arial" w:cs="Arial"/>
          <w:b/>
        </w:rPr>
      </w:pPr>
      <w:r w:rsidRPr="007232D6">
        <w:rPr>
          <w:rFonts w:ascii="Arial" w:hAnsi="Arial" w:cs="Arial"/>
          <w:b/>
        </w:rPr>
        <w:t>IT-412</w:t>
      </w:r>
    </w:p>
    <w:p w:rsidR="003130BA" w:rsidRPr="007232D6" w:rsidRDefault="003130BA" w:rsidP="003130BA">
      <w:pPr>
        <w:spacing w:after="0" w:line="240" w:lineRule="auto"/>
        <w:jc w:val="center"/>
        <w:rPr>
          <w:rFonts w:ascii="Arial" w:hAnsi="Arial" w:cs="Arial"/>
        </w:rPr>
      </w:pPr>
      <w:r w:rsidRPr="007232D6">
        <w:rPr>
          <w:rFonts w:ascii="Arial" w:hAnsi="Arial" w:cs="Arial"/>
        </w:rPr>
        <w:t>First semester Y.R 2021-2022</w:t>
      </w:r>
    </w:p>
    <w:p w:rsidR="003130BA" w:rsidRPr="007232D6" w:rsidRDefault="003130BA" w:rsidP="003130BA">
      <w:pPr>
        <w:spacing w:after="0" w:line="240" w:lineRule="auto"/>
        <w:jc w:val="center"/>
        <w:rPr>
          <w:rFonts w:ascii="Arial" w:hAnsi="Arial" w:cs="Arial"/>
        </w:rPr>
      </w:pPr>
      <w:r w:rsidRPr="007232D6">
        <w:rPr>
          <w:rFonts w:ascii="Arial" w:hAnsi="Arial" w:cs="Arial"/>
        </w:rPr>
        <w:t>System Administration and Maintenance</w:t>
      </w:r>
    </w:p>
    <w:p w:rsidR="003130BA" w:rsidRPr="007232D6" w:rsidRDefault="003130BA" w:rsidP="003130BA">
      <w:pPr>
        <w:spacing w:line="360" w:lineRule="auto"/>
        <w:jc w:val="both"/>
        <w:rPr>
          <w:rFonts w:ascii="Arial" w:hAnsi="Arial" w:cs="Arial"/>
        </w:rPr>
      </w:pPr>
      <w:r w:rsidRPr="007232D6">
        <w:rPr>
          <w:rFonts w:ascii="Arial" w:hAnsi="Arial" w:cs="Arial"/>
          <w:b/>
          <w:noProof/>
        </w:rPr>
        <mc:AlternateContent>
          <mc:Choice Requires="wps">
            <w:drawing>
              <wp:anchor distT="0" distB="0" distL="114300" distR="114300" simplePos="0" relativeHeight="251661312" behindDoc="0" locked="0" layoutInCell="1" allowOverlap="1" wp14:anchorId="31621EF8" wp14:editId="1C4AE43E">
                <wp:simplePos x="0" y="0"/>
                <wp:positionH relativeFrom="column">
                  <wp:posOffset>-78105</wp:posOffset>
                </wp:positionH>
                <wp:positionV relativeFrom="paragraph">
                  <wp:posOffset>277826</wp:posOffset>
                </wp:positionV>
                <wp:extent cx="6034405" cy="0"/>
                <wp:effectExtent l="0" t="0" r="23495" b="19050"/>
                <wp:wrapNone/>
                <wp:docPr id="2" name="Straight Connector 2"/>
                <wp:cNvGraphicFramePr/>
                <a:graphic xmlns:a="http://schemas.openxmlformats.org/drawingml/2006/main">
                  <a:graphicData uri="http://schemas.microsoft.com/office/word/2010/wordprocessingShape">
                    <wps:wsp>
                      <wps:cNvCnPr/>
                      <wps:spPr>
                        <a:xfrm flipV="1">
                          <a:off x="0" y="0"/>
                          <a:ext cx="603440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FF5F0"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21.9pt" to="469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" strokecolor="black [3200]" strokeweight="1pt">
                <v:stroke joinstyle="miter"/>
              </v:line>
            </w:pict>
          </mc:Fallback>
        </mc:AlternateContent>
      </w:r>
    </w:p>
    <w:p w:rsidR="003130BA" w:rsidRPr="007232D6" w:rsidRDefault="003130BA" w:rsidP="003130BA">
      <w:pPr>
        <w:pStyle w:val="Heading1"/>
        <w:spacing w:line="360" w:lineRule="auto"/>
        <w:jc w:val="both"/>
        <w:rPr>
          <w:rFonts w:ascii="Arial" w:hAnsi="Arial" w:cs="Arial"/>
          <w:b/>
          <w:color w:val="auto"/>
          <w:sz w:val="22"/>
          <w:szCs w:val="22"/>
        </w:rPr>
      </w:pPr>
      <w:r w:rsidRPr="007232D6">
        <w:rPr>
          <w:rFonts w:ascii="Arial" w:hAnsi="Arial" w:cs="Arial"/>
          <w:b/>
          <w:noProof/>
          <w:color w:val="auto"/>
          <w:sz w:val="22"/>
          <w:szCs w:val="22"/>
          <w:lang w:val="en-US"/>
        </w:rPr>
        <mc:AlternateContent>
          <mc:Choice Requires="wps">
            <w:drawing>
              <wp:anchor distT="0" distB="0" distL="114300" distR="114300" simplePos="0" relativeHeight="251660288" behindDoc="0" locked="0" layoutInCell="1" allowOverlap="1" wp14:anchorId="0022D154" wp14:editId="52C53CD6">
                <wp:simplePos x="0" y="0"/>
                <wp:positionH relativeFrom="column">
                  <wp:posOffset>-63500</wp:posOffset>
                </wp:positionH>
                <wp:positionV relativeFrom="paragraph">
                  <wp:posOffset>284149</wp:posOffset>
                </wp:positionV>
                <wp:extent cx="6034405" cy="0"/>
                <wp:effectExtent l="0" t="0" r="23495" b="19050"/>
                <wp:wrapNone/>
                <wp:docPr id="1" name="Straight Connector 1"/>
                <wp:cNvGraphicFramePr/>
                <a:graphic xmlns:a="http://schemas.openxmlformats.org/drawingml/2006/main">
                  <a:graphicData uri="http://schemas.microsoft.com/office/word/2010/wordprocessingShape">
                    <wps:wsp>
                      <wps:cNvCnPr/>
                      <wps:spPr>
                        <a:xfrm flipV="1">
                          <a:off x="0" y="0"/>
                          <a:ext cx="603440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4FDA7"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2.35pt" to="470.1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" strokecolor="black [3200]" strokeweight="1pt">
                <v:stroke joinstyle="miter"/>
              </v:line>
            </w:pict>
          </mc:Fallback>
        </mc:AlternateContent>
      </w:r>
      <w:r w:rsidRPr="007232D6">
        <w:rPr>
          <w:rFonts w:ascii="Arial" w:hAnsi="Arial" w:cs="Arial"/>
          <w:b/>
          <w:color w:val="auto"/>
          <w:sz w:val="22"/>
          <w:szCs w:val="22"/>
        </w:rPr>
        <w:t>PROGRESS ASSESMENT</w:t>
      </w:r>
      <w:r w:rsidRPr="003130BA">
        <w:rPr>
          <w:rFonts w:ascii="Arial" w:hAnsi="Arial" w:cs="Arial"/>
          <w:color w:val="auto"/>
          <w:sz w:val="22"/>
          <w:szCs w:val="22"/>
        </w:rPr>
        <w:t xml:space="preserve"> (</w:t>
      </w:r>
      <w:r>
        <w:rPr>
          <w:rFonts w:ascii="Arial" w:hAnsi="Arial" w:cs="Arial"/>
          <w:color w:val="auto"/>
          <w:sz w:val="22"/>
          <w:szCs w:val="22"/>
        </w:rPr>
        <w:t>SERVER)</w:t>
      </w:r>
    </w:p>
    <w:p w:rsidR="003130BA" w:rsidRDefault="003130BA" w:rsidP="003130BA">
      <w:pPr>
        <w:spacing w:line="360" w:lineRule="auto"/>
        <w:rPr>
          <w:rFonts w:ascii="Arial" w:hAnsi="Arial" w:cs="Arial"/>
        </w:rPr>
      </w:pPr>
    </w:p>
    <w:p w:rsidR="003130BA" w:rsidRDefault="003130BA" w:rsidP="003130BA">
      <w:pPr>
        <w:spacing w:line="360" w:lineRule="auto"/>
      </w:pPr>
      <w:r w:rsidRPr="003130BA">
        <w:rPr>
          <w:rFonts w:ascii="Arial" w:hAnsi="Arial" w:cs="Arial"/>
          <w:b/>
        </w:rPr>
        <w:t>QUESTION 1:</w:t>
      </w:r>
      <w:r>
        <w:rPr>
          <w:rFonts w:ascii="Arial" w:hAnsi="Arial" w:cs="Arial"/>
        </w:rPr>
        <w:t xml:space="preserve"> </w:t>
      </w:r>
      <w:r>
        <w:t xml:space="preserve">What are Serial Console Servers? </w:t>
      </w:r>
    </w:p>
    <w:p w:rsidR="006A252D" w:rsidRDefault="006A252D" w:rsidP="003130BA">
      <w:pPr>
        <w:spacing w:line="360" w:lineRule="auto"/>
      </w:pPr>
      <w:r>
        <w:tab/>
      </w:r>
      <w:r w:rsidRPr="006A252D">
        <w:t>Serial console servers, also known as terminal servers, provide IT and network managers with secure serial-over-IP access and management of serial devices at any time and from any location. A Console Server enables secure remote console control of any device having a serial, USB, or Ethernet console management interface, such as Cisco routers, switches, and firewalls, as well as servers, PBXs, and other devices, using a serial, USB, or Ethernet console management interface. It's a single hardware solution that allows you to securely monitor IT, networking, security, and power equipment from a variety of suppliers.</w:t>
      </w:r>
    </w:p>
    <w:p w:rsidR="003130BA" w:rsidRDefault="003130BA" w:rsidP="003130BA">
      <w:pPr>
        <w:spacing w:line="360" w:lineRule="auto"/>
      </w:pPr>
      <w:r w:rsidRPr="003130BA">
        <w:rPr>
          <w:b/>
        </w:rPr>
        <w:t>QUESTION 2:</w:t>
      </w:r>
      <w:r>
        <w:t xml:space="preserve"> </w:t>
      </w:r>
      <w:r>
        <w:t xml:space="preserve">Identify, describe and Give examples of serial console servers. </w:t>
      </w:r>
    </w:p>
    <w:p w:rsidR="003130BA" w:rsidRDefault="003130BA" w:rsidP="003130BA">
      <w:pPr>
        <w:spacing w:line="360" w:lineRule="auto"/>
        <w:ind w:left="720"/>
      </w:pPr>
      <w:r>
        <w:t>Product name</w:t>
      </w:r>
      <w:r>
        <w:rPr>
          <w:rFonts w:ascii="MS Gothic" w:hAnsi="MS Gothic" w:cs="MS Gothic"/>
        </w:rPr>
        <w:t>：</w:t>
      </w:r>
      <w:r>
        <w:t xml:space="preserve"> 10/100M TCP/IP to 16 Ports RS-232/485/422 Serial Device Server with Ligh</w:t>
      </w:r>
      <w:bookmarkStart w:id="0" w:name="_GoBack"/>
      <w:bookmarkEnd w:id="0"/>
      <w:r>
        <w:t>tning Isolation Model</w:t>
      </w:r>
      <w:r>
        <w:rPr>
          <w:rFonts w:ascii="MS Gothic" w:hAnsi="MS Gothic" w:cs="MS Gothic"/>
        </w:rPr>
        <w:t>：</w:t>
      </w:r>
      <w:r>
        <w:t xml:space="preserve"> UT</w:t>
      </w:r>
      <w:r>
        <w:t xml:space="preserve">6616M-I </w:t>
      </w:r>
    </w:p>
    <w:p w:rsidR="003130BA" w:rsidRDefault="003130BA" w:rsidP="003130BA">
      <w:pPr>
        <w:pStyle w:val="ListParagraph"/>
        <w:numPr>
          <w:ilvl w:val="0"/>
          <w:numId w:val="1"/>
        </w:numPr>
        <w:spacing w:line="360" w:lineRule="auto"/>
      </w:pPr>
      <w:r>
        <w:t xml:space="preserve">Supports dynamic IP (DHCP) &amp; Static IP </w:t>
      </w:r>
    </w:p>
    <w:p w:rsidR="003130BA" w:rsidRDefault="003130BA" w:rsidP="003130BA">
      <w:pPr>
        <w:pStyle w:val="ListParagraph"/>
        <w:numPr>
          <w:ilvl w:val="0"/>
          <w:numId w:val="1"/>
        </w:numPr>
        <w:spacing w:line="360" w:lineRule="auto"/>
      </w:pPr>
      <w:r>
        <w:t xml:space="preserve">Supports gateway &amp; agent server, transmission via Internet </w:t>
      </w:r>
    </w:p>
    <w:p w:rsidR="003130BA" w:rsidRDefault="003130BA" w:rsidP="003130BA">
      <w:pPr>
        <w:pStyle w:val="ListParagraph"/>
        <w:numPr>
          <w:ilvl w:val="0"/>
          <w:numId w:val="1"/>
        </w:numPr>
        <w:spacing w:line="360" w:lineRule="auto"/>
      </w:pPr>
      <w:r>
        <w:t xml:space="preserve">Bidirectional transparent transmissions, serial to TCP/IP, no need any settings </w:t>
      </w:r>
    </w:p>
    <w:p w:rsidR="003130BA" w:rsidRDefault="003130BA" w:rsidP="003130BA">
      <w:pPr>
        <w:pStyle w:val="ListParagraph"/>
        <w:numPr>
          <w:ilvl w:val="0"/>
          <w:numId w:val="1"/>
        </w:numPr>
        <w:spacing w:line="360" w:lineRule="auto"/>
      </w:pPr>
      <w:r>
        <w:t xml:space="preserve">Supports ARP, IP, TCP, HTTP, ICMP, SOCKET &amp; UDP protocol </w:t>
      </w:r>
    </w:p>
    <w:p w:rsidR="003130BA" w:rsidRPr="003130BA" w:rsidRDefault="003130BA" w:rsidP="003130BA">
      <w:pPr>
        <w:pStyle w:val="ListParagraph"/>
        <w:numPr>
          <w:ilvl w:val="0"/>
          <w:numId w:val="1"/>
        </w:numPr>
        <w:spacing w:line="360" w:lineRule="auto"/>
        <w:rPr>
          <w:rFonts w:ascii="Arial" w:hAnsi="Arial" w:cs="Arial"/>
        </w:rPr>
      </w:pPr>
      <w:r>
        <w:t>Setup wizard</w:t>
      </w:r>
    </w:p>
    <w:p w:rsidR="003130BA" w:rsidRDefault="003130BA">
      <w:r w:rsidRPr="003130BA">
        <w:rPr>
          <w:b/>
        </w:rPr>
        <w:t>QUESTION 3:</w:t>
      </w:r>
      <w:r>
        <w:t xml:space="preserve"> </w:t>
      </w:r>
      <w:r>
        <w:t>If you’re going to install a server in the school. What servers are you going to use in such an environment?</w:t>
      </w:r>
    </w:p>
    <w:p w:rsidR="00FF6AC3" w:rsidRDefault="003130BA" w:rsidP="003130BA">
      <w:r>
        <w:tab/>
      </w:r>
      <w:r>
        <w:t xml:space="preserve">Microsoft Windows Server 2016 for Academic Users The server operating system is available with an affordable academic license so schools and other educational institutions can afford the quality programs they need to run more efficiently. Boasts some of the lowest storage costs on IT-412 FIRST SEMESTER Y.R 2021-2022 SYSTEM ADMINISTRATION AND MAINTENANCE SORSOGON STATE UNIVERSITY </w:t>
      </w:r>
      <w:proofErr w:type="spellStart"/>
      <w:r>
        <w:t>Bulan</w:t>
      </w:r>
      <w:proofErr w:type="spellEnd"/>
      <w:r>
        <w:t xml:space="preserve"> Campus </w:t>
      </w:r>
      <w:r>
        <w:t>ICT and EDUCATION DEPARTMENT GILOS</w:t>
      </w:r>
      <w:r>
        <w:t xml:space="preserve">, </w:t>
      </w:r>
      <w:r>
        <w:t>Rolly Jr BSIT 4A</w:t>
      </w:r>
      <w:r>
        <w:t xml:space="preserve"> the market and incredible security features to keep student information safe.</w:t>
      </w:r>
    </w:p>
    <w:p w:rsidR="003130BA" w:rsidRDefault="003130BA" w:rsidP="003130BA"/>
    <w:p w:rsidR="003130BA" w:rsidRDefault="00B92DBE" w:rsidP="003130BA">
      <w:r>
        <w:tab/>
      </w:r>
      <w:r w:rsidR="003130BA">
        <w:t xml:space="preserve">Improved Security Features Microsoft Windows Server 2016 academic license is designed to reduce risk and to keep data safe. The server operating system comes with built-in layers of security that will protect your on-site data and any information stored in the cloud. The server delivers unbeatable protection against hackers, viruses, malware and other hazards. It can even protect sensitive passwords from Pass-the-Hash attacks through the use of built-in Credential Guard features. </w:t>
      </w:r>
    </w:p>
    <w:p w:rsidR="003130BA" w:rsidRDefault="00B92DBE" w:rsidP="003130BA">
      <w:r>
        <w:tab/>
      </w:r>
      <w:r w:rsidR="003130BA">
        <w:t>Reduce Operation Costs Schools are always looking for ways to reduce costs without sacrificing performance. With Microsoft Windows Server 2016, it’s easier than ever to control costs and to save money. The server system provides access to highly available, completely scalable and secure storage through the cloud. Storage through the cloud is much more affordable and cost-efficient than building onsite storage. As an added bonus, if there’s ever a problem with the computers or servers located within your school, you can restore your files from the backup in a multi-vendor mix, you encourage competitive the cloud. Physical damage, viruses and other hazards are protected against by keeping copies of your data and information at an off-site location.</w:t>
      </w:r>
    </w:p>
    <w:p w:rsidR="00B92DBE" w:rsidRPr="00B92DBE" w:rsidRDefault="00B92DBE" w:rsidP="003130BA">
      <w:pPr>
        <w:rPr>
          <w:b/>
        </w:rPr>
      </w:pPr>
      <w:r w:rsidRPr="00B92DBE">
        <w:rPr>
          <w:b/>
        </w:rPr>
        <w:t xml:space="preserve">How many different vendors would you use? I would rather </w:t>
      </w:r>
      <w:r w:rsidRPr="00B92DBE">
        <w:rPr>
          <w:b/>
        </w:rPr>
        <w:t xml:space="preserve">use one vendor only which is: </w:t>
      </w:r>
    </w:p>
    <w:p w:rsidR="00B92DBE" w:rsidRDefault="00B92DBE" w:rsidP="003130BA">
      <w:r>
        <w:tab/>
      </w:r>
      <w:r>
        <w:t xml:space="preserve">B2G (Business to Government) - The B2G type of vendor sells to the government. In the defense industry, there are many vendors that sell different types of equipment through government contracts. Since </w:t>
      </w:r>
      <w:r w:rsidR="00A61FA4">
        <w:t>I’m</w:t>
      </w:r>
      <w:r>
        <w:t xml:space="preserve"> installing a server in a public school which is government property.</w:t>
      </w:r>
    </w:p>
    <w:p w:rsidR="00B92DBE" w:rsidRDefault="00B92DBE" w:rsidP="003130BA">
      <w:r w:rsidRPr="00B92DBE">
        <w:rPr>
          <w:b/>
        </w:rPr>
        <w:t>What would be the benefits and problems with increasing the number of vendors? Decreasing?</w:t>
      </w:r>
      <w:r>
        <w:t xml:space="preserve"> </w:t>
      </w:r>
    </w:p>
    <w:p w:rsidR="00B92DBE" w:rsidRDefault="00B92DBE" w:rsidP="003130BA">
      <w:r>
        <w:t>Pro</w:t>
      </w:r>
      <w:r>
        <w:t xml:space="preserve"> and Cons of Multi-vendors Pros</w:t>
      </w:r>
      <w:r>
        <w:t xml:space="preserve">: </w:t>
      </w:r>
    </w:p>
    <w:p w:rsidR="00B92DBE" w:rsidRDefault="00B92DBE" w:rsidP="003130BA">
      <w:r>
        <w:t xml:space="preserve">• Allows you to select the best </w:t>
      </w:r>
      <w:r>
        <w:t>product from multiple providers</w:t>
      </w:r>
    </w:p>
    <w:p w:rsidR="00B92DBE" w:rsidRDefault="00B92DBE" w:rsidP="003130BA">
      <w:r>
        <w:t xml:space="preserve">• By having pricing options from different solution providers. And by doing so, you can potentially stretch your budget by accepting bids from the most cost-efficient provider. Meaning, you can still obtain high-quality solution at a more budget-friendly cost. </w:t>
      </w:r>
    </w:p>
    <w:p w:rsidR="00B92DBE" w:rsidRDefault="00B92DBE" w:rsidP="003130BA">
      <w:r>
        <w:t>• Allows enterprises to minimize risk and improve ROI.If an issue arises when a vendor changes their management/operations or has an unexpected monetary crisis, then companies have an easier time changing providers and responsibilities without having to d</w:t>
      </w:r>
      <w:r>
        <w:t xml:space="preserve">eal with the cost implications </w:t>
      </w:r>
      <w:r>
        <w:t xml:space="preserve">Cons: </w:t>
      </w:r>
    </w:p>
    <w:p w:rsidR="00B92DBE" w:rsidRDefault="00B92DBE" w:rsidP="003130BA">
      <w:r>
        <w:t xml:space="preserve">• Time consuming, managing multiple financial </w:t>
      </w:r>
      <w:r>
        <w:t>work streams</w:t>
      </w:r>
      <w:r>
        <w:t xml:space="preserve"> may take more time and take you away from your day to day tasks – strategy, IT support, problem solving, product updates, training and ultimately partnering with the business to solve problems. </w:t>
      </w:r>
    </w:p>
    <w:p w:rsidR="00B92DBE" w:rsidRDefault="00B92DBE" w:rsidP="003130BA">
      <w:r>
        <w:t xml:space="preserve">Having multiple vendors may mean that you’re hitting all the technology needs in your business, however, it may also mean more implementation and integration time is needed, which can be incredibly complex. Pros and Cons of Single Vendor Pro: </w:t>
      </w:r>
    </w:p>
    <w:p w:rsidR="00B92DBE" w:rsidRDefault="00B92DBE" w:rsidP="003130BA">
      <w:r>
        <w:t xml:space="preserve">• Minimize compatibility problems </w:t>
      </w:r>
    </w:p>
    <w:p w:rsidR="00B92DBE" w:rsidRDefault="00B92DBE" w:rsidP="003130BA">
      <w:r>
        <w:t xml:space="preserve">• Get new features sooner </w:t>
      </w:r>
    </w:p>
    <w:p w:rsidR="00B92DBE" w:rsidRDefault="00B92DBE" w:rsidP="003130BA">
      <w:r>
        <w:t xml:space="preserve">• Save time in the procurement phase </w:t>
      </w:r>
    </w:p>
    <w:p w:rsidR="00B92DBE" w:rsidRDefault="00B92DBE" w:rsidP="003130BA">
      <w:r>
        <w:lastRenderedPageBreak/>
        <w:t xml:space="preserve">• Vendor takes more responsibility </w:t>
      </w:r>
    </w:p>
    <w:p w:rsidR="00B92DBE" w:rsidRDefault="00B92DBE" w:rsidP="003130BA">
      <w:r>
        <w:t>It’s</w:t>
      </w:r>
      <w:r>
        <w:t xml:space="preserve"> just easier - One phone number, one contact, one invoice; it's just easier dealing with one vendor. Period. </w:t>
      </w:r>
    </w:p>
    <w:p w:rsidR="00B92DBE" w:rsidRDefault="00B92DBE" w:rsidP="003130BA">
      <w:r>
        <w:t xml:space="preserve">• Faster deployment and staff training Cons: </w:t>
      </w:r>
    </w:p>
    <w:p w:rsidR="00B92DBE" w:rsidRDefault="00B92DBE" w:rsidP="003130BA">
      <w:r>
        <w:t xml:space="preserve">• Increased vulnerability of supply </w:t>
      </w:r>
    </w:p>
    <w:p w:rsidR="00B92DBE" w:rsidRDefault="00B92DBE" w:rsidP="003130BA">
      <w:r>
        <w:t xml:space="preserve">• Increased risk of supply interruption </w:t>
      </w:r>
    </w:p>
    <w:p w:rsidR="00B92DBE" w:rsidRDefault="00B92DBE" w:rsidP="003130BA">
      <w:r>
        <w:t>• Greater dependency between your business and the supplie</w:t>
      </w:r>
      <w:r>
        <w:t>r</w:t>
      </w:r>
    </w:p>
    <w:sectPr w:rsidR="00B92DB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482" w:rsidRDefault="00D36482" w:rsidP="00A61FA4">
      <w:pPr>
        <w:spacing w:after="0" w:line="240" w:lineRule="auto"/>
      </w:pPr>
      <w:r>
        <w:separator/>
      </w:r>
    </w:p>
  </w:endnote>
  <w:endnote w:type="continuationSeparator" w:id="0">
    <w:p w:rsidR="00D36482" w:rsidRDefault="00D36482" w:rsidP="00A61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370"/>
      <w:gridCol w:w="990"/>
    </w:tblGrid>
    <w:tr w:rsidR="00A61FA4" w:rsidTr="00135B6C">
      <w:trPr>
        <w:jc w:val="right"/>
      </w:trPr>
      <w:tc>
        <w:tcPr>
          <w:tcW w:w="8370" w:type="dxa"/>
          <w:vAlign w:val="center"/>
        </w:tcPr>
        <w:sdt>
          <w:sdtPr>
            <w:rPr>
              <w:b/>
              <w:caps/>
              <w:color w:val="000000" w:themeColor="text1"/>
            </w:rPr>
            <w:alias w:val="Author"/>
            <w:tag w:val=""/>
            <w:id w:val="1534539408"/>
            <w:placeholder>
              <w:docPart w:val="8FF0F77EC813415CB303C91B575CA0C7"/>
            </w:placeholder>
            <w:dataBinding w:prefixMappings="xmlns:ns0='http://purl.org/dc/elements/1.1/' xmlns:ns1='http://schemas.openxmlformats.org/package/2006/metadata/core-properties' " w:xpath="/ns1:coreProperties[1]/ns0:creator[1]" w:storeItemID="{6C3C8BC8-F283-45AE-878A-BAB7291924A1}"/>
            <w:text/>
          </w:sdtPr>
          <w:sdtContent>
            <w:p w:rsidR="00A61FA4" w:rsidRDefault="00A61FA4" w:rsidP="00A61FA4">
              <w:pPr>
                <w:pStyle w:val="Header"/>
                <w:jc w:val="right"/>
                <w:rPr>
                  <w:caps/>
                  <w:color w:val="000000" w:themeColor="text1"/>
                </w:rPr>
              </w:pPr>
              <w:r>
                <w:rPr>
                  <w:b/>
                  <w:caps/>
                  <w:color w:val="000000" w:themeColor="text1"/>
                </w:rPr>
                <w:t>ROLLY GILOS JR.</w:t>
              </w:r>
            </w:p>
          </w:sdtContent>
        </w:sdt>
      </w:tc>
      <w:tc>
        <w:tcPr>
          <w:tcW w:w="990" w:type="dxa"/>
          <w:shd w:val="clear" w:color="auto" w:fill="ED7D31" w:themeFill="accent2"/>
          <w:vAlign w:val="center"/>
        </w:tcPr>
        <w:p w:rsidR="00A61FA4" w:rsidRDefault="00A61FA4" w:rsidP="00A61FA4">
          <w:pPr>
            <w:pStyle w:val="Footer"/>
            <w:tabs>
              <w:tab w:val="clear" w:pos="4680"/>
              <w:tab w:val="clear" w:pos="9360"/>
            </w:tabs>
            <w:jc w:val="center"/>
            <w:rPr>
              <w:color w:val="FFFFFF" w:themeColor="background1"/>
            </w:rPr>
          </w:pPr>
          <w:r w:rsidRPr="00F77A40">
            <w:t>BSIT 4A</w:t>
          </w:r>
        </w:p>
      </w:tc>
    </w:tr>
  </w:tbl>
  <w:p w:rsidR="00A61FA4" w:rsidRDefault="00A61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482" w:rsidRDefault="00D36482" w:rsidP="00A61FA4">
      <w:pPr>
        <w:spacing w:after="0" w:line="240" w:lineRule="auto"/>
      </w:pPr>
      <w:r>
        <w:separator/>
      </w:r>
    </w:p>
  </w:footnote>
  <w:footnote w:type="continuationSeparator" w:id="0">
    <w:p w:rsidR="00D36482" w:rsidRDefault="00D36482" w:rsidP="00A61F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137013"/>
    <w:multiLevelType w:val="hybridMultilevel"/>
    <w:tmpl w:val="9BB28A60"/>
    <w:lvl w:ilvl="0" w:tplc="3C6A06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BA"/>
    <w:rsid w:val="000420F6"/>
    <w:rsid w:val="003130BA"/>
    <w:rsid w:val="006A252D"/>
    <w:rsid w:val="00A61FA4"/>
    <w:rsid w:val="00B92DBE"/>
    <w:rsid w:val="00D36482"/>
    <w:rsid w:val="00D85FF3"/>
    <w:rsid w:val="00FF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19E79-C53F-42F9-B459-C97CFA2D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0BA"/>
  </w:style>
  <w:style w:type="paragraph" w:styleId="Heading1">
    <w:name w:val="heading 1"/>
    <w:basedOn w:val="Normal"/>
    <w:next w:val="Normal"/>
    <w:link w:val="Heading1Char"/>
    <w:uiPriority w:val="9"/>
    <w:qFormat/>
    <w:rsid w:val="003130BA"/>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0BA"/>
    <w:rPr>
      <w:rFonts w:asciiTheme="majorHAnsi" w:eastAsiaTheme="majorEastAsia" w:hAnsiTheme="majorHAnsi" w:cstheme="majorBidi"/>
      <w:color w:val="2E74B5" w:themeColor="accent1" w:themeShade="BF"/>
      <w:sz w:val="32"/>
      <w:szCs w:val="32"/>
      <w:lang w:val="en-PH"/>
    </w:rPr>
  </w:style>
  <w:style w:type="paragraph" w:styleId="NoSpacing">
    <w:name w:val="No Spacing"/>
    <w:uiPriority w:val="1"/>
    <w:qFormat/>
    <w:rsid w:val="003130BA"/>
    <w:pPr>
      <w:spacing w:after="0" w:line="240" w:lineRule="auto"/>
    </w:pPr>
    <w:rPr>
      <w:sz w:val="24"/>
      <w:szCs w:val="24"/>
      <w:lang w:val="en-PH"/>
    </w:rPr>
  </w:style>
  <w:style w:type="paragraph" w:styleId="ListParagraph">
    <w:name w:val="List Paragraph"/>
    <w:basedOn w:val="Normal"/>
    <w:uiPriority w:val="34"/>
    <w:qFormat/>
    <w:rsid w:val="003130BA"/>
    <w:pPr>
      <w:ind w:left="720"/>
      <w:contextualSpacing/>
    </w:pPr>
  </w:style>
  <w:style w:type="paragraph" w:styleId="Header">
    <w:name w:val="header"/>
    <w:basedOn w:val="Normal"/>
    <w:link w:val="HeaderChar"/>
    <w:uiPriority w:val="99"/>
    <w:unhideWhenUsed/>
    <w:rsid w:val="00A61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FA4"/>
  </w:style>
  <w:style w:type="paragraph" w:styleId="Footer">
    <w:name w:val="footer"/>
    <w:basedOn w:val="Normal"/>
    <w:link w:val="FooterChar"/>
    <w:uiPriority w:val="99"/>
    <w:unhideWhenUsed/>
    <w:rsid w:val="00A61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F0F77EC813415CB303C91B575CA0C7"/>
        <w:category>
          <w:name w:val="General"/>
          <w:gallery w:val="placeholder"/>
        </w:category>
        <w:types>
          <w:type w:val="bbPlcHdr"/>
        </w:types>
        <w:behaviors>
          <w:behavior w:val="content"/>
        </w:behaviors>
        <w:guid w:val="{99E3684A-8874-467C-84D1-6AE19508478B}"/>
      </w:docPartPr>
      <w:docPartBody>
        <w:p w:rsidR="00000000" w:rsidRDefault="00167E66" w:rsidP="00167E66">
          <w:pPr>
            <w:pStyle w:val="8FF0F77EC813415CB303C91B575CA0C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E66"/>
    <w:rsid w:val="00167E66"/>
    <w:rsid w:val="00DE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F0F77EC813415CB303C91B575CA0C7">
    <w:name w:val="8FF0F77EC813415CB303C91B575CA0C7"/>
    <w:rsid w:val="00167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ROLLY GILOS JR.</dc:creator>
  <cp:keywords/>
  <dc:description/>
  <cp:lastModifiedBy>ASUS</cp:lastModifiedBy>
  <cp:revision>4</cp:revision>
  <dcterms:created xsi:type="dcterms:W3CDTF">2021-09-18T08:48:00Z</dcterms:created>
  <dcterms:modified xsi:type="dcterms:W3CDTF">2021-09-18T13:26:00Z</dcterms:modified>
</cp:coreProperties>
</file>