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谓无名知识图谱 · 填写模板</w:t>
      </w:r>
    </w:p>
    <w:p>
      <w:pPr>
        <w:pStyle w:val="ListBullet"/>
      </w:pPr>
      <w:r>
        <w:t>用这份文档整理一张知识图谱的关键信息：图谱信息、泳道（分栏）、人物、关系、时间轴事件。</w:t>
      </w:r>
    </w:p>
    <w:p>
      <w:pPr>
        <w:pStyle w:val="ListBullet"/>
      </w:pPr>
      <w:r>
        <w:t>填好后二选一：① 到 weiwuming.cn/graph/submit 上传这个 Word 文件，网站自动转换、校验并预览；② 交给装了谓无名 Skill 的 AI，让它转换并帮你补全。</w:t>
      </w:r>
    </w:p>
    <w:p>
      <w:pPr>
        <w:pStyle w:val="ListBullet"/>
      </w:pPr>
      <w:r>
        <w:t>请保留每张表的第一行表头。以「示例」开头的灰色行只作参考，转换时会被忽略，可以删掉也可以留着。表格行不够可以在表格末尾继续添加。</w:t>
      </w:r>
    </w:p>
    <w:p>
      <w:pPr>
        <w:pStyle w:val="ListBullet"/>
      </w:pPr>
      <w:r>
        <w:t>年份写阿拉伯数字，公元前写成「前221」；只知道大概年份就写通行说法，在生平简介里注明。不要编造年份、著作或师承。</w:t>
      </w:r>
    </w:p>
    <w:p>
      <w:pPr>
        <w:pStyle w:val="Heading1"/>
      </w:pPr>
      <w:r>
        <w:t>一、图谱信息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EDEFF3"/>
          </w:tcPr>
          <w:p>
            <w:r/>
            <w:r>
              <w:rPr>
                <w:b/>
                <w:color w:val="222222"/>
              </w:rPr>
              <w:t>图谱标题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color w:val="888888"/>
              </w:rPr>
              <w:t>必填，如：宋明理学师承图谱</w:t>
            </w:r>
          </w:p>
        </w:tc>
      </w:tr>
      <w:tr>
        <w:tc>
          <w:tcPr>
            <w:tcW w:type="dxa" w:w="1701"/>
            <w:shd w:val="clear" w:color="auto" w:fill="EDEFF3"/>
          </w:tcPr>
          <w:p>
            <w:r/>
            <w:r>
              <w:rPr>
                <w:b/>
                <w:color w:val="222222"/>
              </w:rPr>
              <w:t>副标题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color w:val="888888"/>
              </w:rPr>
              <w:t>可空，一句话概括</w:t>
            </w:r>
          </w:p>
        </w:tc>
      </w:tr>
      <w:tr>
        <w:tc>
          <w:tcPr>
            <w:tcW w:type="dxa" w:w="1701"/>
            <w:shd w:val="clear" w:color="auto" w:fill="EDEFF3"/>
          </w:tcPr>
          <w:p>
            <w:r/>
            <w:r>
              <w:rPr>
                <w:b/>
                <w:color w:val="222222"/>
              </w:rPr>
              <w:t>图谱地址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color w:val="888888"/>
              </w:rPr>
              <w:t>必填，英文小写字母、数字和连字符，如 song-ming-lixue；网址为 weiwuming.cn/graph/&lt;图谱地址&gt;</w:t>
            </w:r>
          </w:p>
        </w:tc>
      </w:tr>
      <w:tr>
        <w:tc>
          <w:tcPr>
            <w:tcW w:type="dxa" w:w="1701"/>
            <w:shd w:val="clear" w:color="auto" w:fill="EDEFF3"/>
          </w:tcPr>
          <w:p>
            <w:r/>
            <w:r>
              <w:rPr>
                <w:b/>
                <w:color w:val="222222"/>
              </w:rPr>
              <w:t>分类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color w:val="888888"/>
              </w:rPr>
              <w:t>必填，如：历史 / 文学 / 思想与哲学 / 艺术</w:t>
            </w:r>
          </w:p>
        </w:tc>
      </w:tr>
      <w:tr>
        <w:tc>
          <w:tcPr>
            <w:tcW w:type="dxa" w:w="1701"/>
            <w:shd w:val="clear" w:color="auto" w:fill="EDEFF3"/>
          </w:tcPr>
          <w:p>
            <w:r/>
            <w:r>
              <w:rPr>
                <w:b/>
                <w:color w:val="222222"/>
              </w:rPr>
              <w:t>简介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color w:val="888888"/>
              </w:rPr>
              <w:t>可空，主线、范围、资料依据</w:t>
            </w:r>
          </w:p>
        </w:tc>
      </w:tr>
    </w:tbl>
    <w:p>
      <w:r>
        <w:rPr>
          <w:color w:val="888888"/>
          <w:sz w:val="18"/>
        </w:rPr>
        <w:t>填写时把右栏的灰色说明替换成你的内容即可。</w:t>
      </w:r>
    </w:p>
    <w:p>
      <w:pPr>
        <w:pStyle w:val="Heading1"/>
      </w:pPr>
      <w:r>
        <w:t>二、泳道（分栏）</w:t>
      </w:r>
    </w:p>
    <w:p>
      <w:r>
        <w:rPr>
          <w:color w:val="888888"/>
          <w:sz w:val="18"/>
        </w:rPr>
        <w:t>按国家、学派或阵营把人物分成 1–6 栏，如「中国 / 日本」「理学 / 心学」。标识与颜色可空，会自动生成。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泳道名称</w:t>
            </w:r>
          </w:p>
        </w:tc>
        <w:tc>
          <w:tcPr>
            <w:tcW w:type="dxa" w:w="2835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标识（可空）</w:t>
            </w:r>
          </w:p>
        </w:tc>
        <w:tc>
          <w:tcPr>
            <w:tcW w:type="dxa" w:w="2835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颜色（可空）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color w:val="888888"/>
                <w:sz w:val="18"/>
              </w:rPr>
              <w:t>示例：中国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888888"/>
                <w:sz w:val="18"/>
              </w:rPr>
              <w:t>cn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888888"/>
                <w:sz w:val="18"/>
              </w:rPr>
              <w:t>#f0b45c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</w:tbl>
    <w:p>
      <w:pPr>
        <w:sectPr>
          <w:pgSz w:w="12240" w:h="15840"/>
          <w:pgMar w:top="1440" w:right="1134" w:bottom="144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三、人物</w:t>
      </w:r>
    </w:p>
    <w:p>
      <w:r>
        <w:rPr>
          <w:color w:val="888888"/>
          <w:sz w:val="18"/>
        </w:rPr>
        <w:t>每行一位人物。姓名必填且全表不重复；编号可空（建议填拼音，如 lu-xun）；别名、身份、代表作可写多个，用顿号分隔；卒年空着表示在世；重要度填 核心 / 重要 / 次要（默认重要）；生平简介与主要思想至少填一项。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 w:val="true"/>
        </w:trPr>
        <w:tc>
          <w:tcPr>
            <w:tcW w:type="dxa" w:w="1020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姓名</w:t>
            </w:r>
          </w:p>
        </w:tc>
        <w:tc>
          <w:tcPr>
            <w:tcW w:type="dxa" w:w="1134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编号（可空）</w:t>
            </w:r>
          </w:p>
        </w:tc>
        <w:tc>
          <w:tcPr>
            <w:tcW w:type="dxa" w:w="1134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别名</w:t>
            </w:r>
          </w:p>
        </w:tc>
        <w:tc>
          <w:tcPr>
            <w:tcW w:type="dxa" w:w="680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生年</w:t>
            </w:r>
          </w:p>
        </w:tc>
        <w:tc>
          <w:tcPr>
            <w:tcW w:type="dxa" w:w="680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卒年</w:t>
            </w:r>
          </w:p>
        </w:tc>
        <w:tc>
          <w:tcPr>
            <w:tcW w:type="dxa" w:w="850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泳道</w:t>
            </w:r>
          </w:p>
        </w:tc>
        <w:tc>
          <w:tcPr>
            <w:tcW w:type="dxa" w:w="1020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身份</w:t>
            </w:r>
          </w:p>
        </w:tc>
        <w:tc>
          <w:tcPr>
            <w:tcW w:type="dxa" w:w="907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学派</w:t>
            </w:r>
          </w:p>
        </w:tc>
        <w:tc>
          <w:tcPr>
            <w:tcW w:type="dxa" w:w="737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重要度</w:t>
            </w:r>
          </w:p>
        </w:tc>
        <w:tc>
          <w:tcPr>
            <w:tcW w:type="dxa" w:w="2608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生平简介</w:t>
            </w:r>
          </w:p>
        </w:tc>
        <w:tc>
          <w:tcPr>
            <w:tcW w:type="dxa" w:w="2268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主要思想</w:t>
            </w:r>
          </w:p>
        </w:tc>
        <w:tc>
          <w:tcPr>
            <w:tcW w:type="dxa" w:w="1474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代表作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color w:val="888888"/>
                <w:sz w:val="16"/>
              </w:rPr>
              <w:t>示例：鲁迅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888888"/>
                <w:sz w:val="16"/>
              </w:rPr>
              <w:t>lu-xun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888888"/>
                <w:sz w:val="16"/>
              </w:rPr>
              <w:t>周树人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888888"/>
                <w:sz w:val="16"/>
              </w:rPr>
              <w:t>1881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888888"/>
                <w:sz w:val="16"/>
              </w:rPr>
              <w:t>1936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color w:val="888888"/>
                <w:sz w:val="16"/>
              </w:rPr>
              <w:t>中国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color w:val="888888"/>
                <w:sz w:val="16"/>
              </w:rPr>
              <w:t>作家、思想家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color w:val="888888"/>
                <w:sz w:val="16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color w:val="888888"/>
                <w:sz w:val="16"/>
              </w:rPr>
              <w:t>核心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color w:val="888888"/>
                <w:sz w:val="16"/>
              </w:rPr>
              <w:t>浙江绍兴人……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888888"/>
                <w:sz w:val="16"/>
              </w:rPr>
              <w:t>国民性批判……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888888"/>
                <w:sz w:val="16"/>
              </w:rPr>
              <w:t>《呐喊》、《彷徨》</w:t>
            </w:r>
          </w:p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2608"/>
          </w:tcPr>
          <w:p/>
        </w:tc>
        <w:tc>
          <w:tcPr>
            <w:tcW w:type="dxa" w:w="2268"/>
          </w:tcPr>
          <w:p/>
        </w:tc>
        <w:tc>
          <w:tcPr>
            <w:tcW w:type="dxa" w:w="1474"/>
          </w:tcPr>
          <w:p/>
        </w:tc>
      </w:tr>
    </w:tbl>
    <w:p>
      <w:pPr>
        <w:pStyle w:val="Heading1"/>
      </w:pPr>
      <w:r>
        <w:t>四、关系</w:t>
      </w:r>
    </w:p>
    <w:p>
      <w:r>
        <w:rPr>
          <w:color w:val="888888"/>
          <w:sz w:val="18"/>
        </w:rPr>
        <w:t>起点、终点写人物表里的姓名。关系填：师承（起点是老师）、影响（起点影响终点）、批判（起点批判终点）、研究（起点研究终点）、论战、交游、同侪、亲缘。说明写一句话依据，如「万木草堂受业」。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rPr>
          <w:tblHeader w:val="true"/>
        </w:trPr>
        <w:tc>
          <w:tcPr>
            <w:tcW w:type="dxa" w:w="2268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起点人物</w:t>
            </w:r>
          </w:p>
        </w:tc>
        <w:tc>
          <w:tcPr>
            <w:tcW w:type="dxa" w:w="1701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关系</w:t>
            </w:r>
          </w:p>
        </w:tc>
        <w:tc>
          <w:tcPr>
            <w:tcW w:type="dxa" w:w="2268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终点人物</w:t>
            </w:r>
          </w:p>
        </w:tc>
        <w:tc>
          <w:tcPr>
            <w:tcW w:type="dxa" w:w="6803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color w:val="888888"/>
                <w:sz w:val="18"/>
              </w:rPr>
              <w:t>示例：康有为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888888"/>
                <w:sz w:val="18"/>
              </w:rPr>
              <w:t>师承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888888"/>
                <w:sz w:val="18"/>
              </w:rPr>
              <w:t>梁启超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888888"/>
                <w:sz w:val="18"/>
              </w:rPr>
              <w:t>万木草堂受业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6803"/>
          </w:tcPr>
          <w:p/>
        </w:tc>
      </w:tr>
    </w:tbl>
    <w:p>
      <w:pPr>
        <w:pStyle w:val="Heading1"/>
      </w:pPr>
      <w:r>
        <w:t>五、时间轴事件</w:t>
      </w:r>
    </w:p>
    <w:p>
      <w:r>
        <w:rPr>
          <w:color w:val="888888"/>
          <w:sz w:val="18"/>
        </w:rPr>
        <w:t>年必填，月、日可空（填日必须同时填月）。层级填：时代节点（始终显示，全图 10 条左右）/ 重要转折 / 具体事件（放大后出现）。泳道空着表示所有泳道共同的事件。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907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年</w:t>
            </w:r>
          </w:p>
        </w:tc>
        <w:tc>
          <w:tcPr>
            <w:tcW w:type="dxa" w:w="680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月</w:t>
            </w:r>
          </w:p>
        </w:tc>
        <w:tc>
          <w:tcPr>
            <w:tcW w:type="dxa" w:w="680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日</w:t>
            </w:r>
          </w:p>
        </w:tc>
        <w:tc>
          <w:tcPr>
            <w:tcW w:type="dxa" w:w="6803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事件</w:t>
            </w:r>
          </w:p>
        </w:tc>
        <w:tc>
          <w:tcPr>
            <w:tcW w:type="dxa" w:w="1474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层级</w:t>
            </w:r>
          </w:p>
        </w:tc>
        <w:tc>
          <w:tcPr>
            <w:tcW w:type="dxa" w:w="1474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泳道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color w:val="888888"/>
                <w:sz w:val="18"/>
              </w:rPr>
              <w:t>示例：1898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888888"/>
                <w:sz w:val="18"/>
              </w:rPr>
              <w:t>6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888888"/>
                <w:sz w:val="18"/>
              </w:rPr>
              <w:t>11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888888"/>
                <w:sz w:val="18"/>
              </w:rPr>
              <w:t>戊戌变法开始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888888"/>
                <w:sz w:val="18"/>
              </w:rPr>
              <w:t>时代节点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888888"/>
                <w:sz w:val="18"/>
              </w:rPr>
            </w:r>
          </w:p>
        </w:tc>
      </w:tr>
      <w:tr>
        <w:tc>
          <w:tcPr>
            <w:tcW w:type="dxa" w:w="907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3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3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3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3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3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3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3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3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3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3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3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3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</w:tbl>
    <w:p>
      <w:r>
        <w:rPr>
          <w:color w:val="888888"/>
          <w:sz w:val="18"/>
        </w:rPr>
        <w:t>提交前可在 weiwuming.cn/graph/submit 上传本文件先看效果，确认无误再投稿；投稿需登录并经站方审核。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