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VIETNAM GENERAL CONFEDERATION OF LABOUR</w:t>
      </w:r>
    </w:p>
    <w:p>
      <w:pPr>
        <w:spacing w:before="3"/>
        <w:ind w:left="540" w:right="550"/>
        <w:jc w:val="center"/>
        <w:rPr>
          <w:sz w:val="28"/>
          <w:szCs w:val="28"/>
          <w:lang w:val="vi-VN"/>
        </w:rPr>
      </w:pPr>
      <w:r>
        <w:rPr>
          <w:b/>
          <w:sz w:val="28"/>
          <w:szCs w:val="28"/>
          <w:lang w:val="vi-VN"/>
        </w:rPr>
        <w:t>TON DUC THANG UNIVERSITY</w:t>
      </w:r>
    </w:p>
    <w:p>
      <w:pPr>
        <w:spacing w:before="4"/>
        <w:ind w:left="540" w:right="550"/>
        <w:jc w:val="center"/>
        <w:rPr>
          <w:sz w:val="28"/>
          <w:szCs w:val="28"/>
        </w:rPr>
      </w:pPr>
      <w:r>
        <w:rPr>
          <w:b/>
          <w:sz w:val="28"/>
          <w:szCs w:val="28"/>
          <w:lang w:val="vi-VN"/>
        </w:rPr>
        <w:t xml:space="preserve">FACULTY OF </w:t>
      </w:r>
      <w:r>
        <w:rPr>
          <w:rFonts w:hint="default"/>
          <w:b/>
          <w:sz w:val="28"/>
          <w:szCs w:val="28"/>
          <w:lang w:val="en-US"/>
        </w:rPr>
        <w:t>INFORMATION TECHNOLOGY</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widowControl w:val="0"/>
        <w:suppressAutoHyphens/>
        <w:autoSpaceDE w:val="0"/>
        <w:autoSpaceDN w:val="0"/>
        <w:adjustRightInd w:val="0"/>
        <w:spacing w:before="0" w:after="0"/>
        <w:ind w:right="49"/>
        <w:jc w:val="both"/>
        <w:rPr>
          <w:b/>
          <w:sz w:val="28"/>
          <w:szCs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rPr>
      </w:pPr>
      <w:r>
        <w:rPr>
          <w:rFonts w:hint="default"/>
          <w:b/>
          <w:sz w:val="32"/>
          <w:szCs w:val="32"/>
          <w:lang w:val="en-US"/>
        </w:rPr>
        <w:t>REPORT OF THESIS RESEARCH 1</w:t>
      </w:r>
    </w:p>
    <w:p>
      <w:pPr>
        <w:spacing w:line="276" w:lineRule="auto"/>
        <w:ind w:left="540" w:right="550"/>
        <w:jc w:val="center"/>
        <w:rPr>
          <w:rFonts w:hint="default"/>
          <w:b/>
          <w:sz w:val="48"/>
          <w:szCs w:val="48"/>
        </w:rPr>
      </w:pPr>
    </w:p>
    <w:p>
      <w:pPr>
        <w:spacing w:line="276" w:lineRule="auto"/>
        <w:ind w:left="540" w:right="550"/>
        <w:jc w:val="center"/>
        <w:rPr>
          <w:rFonts w:hint="default"/>
          <w:b/>
          <w:sz w:val="48"/>
          <w:szCs w:val="48"/>
        </w:rPr>
      </w:pPr>
      <w:r>
        <w:rPr>
          <w:rFonts w:hint="default"/>
          <w:b/>
          <w:sz w:val="48"/>
          <w:szCs w:val="48"/>
        </w:rPr>
        <w:t>PROBABILISTIC WEIGHTED</w:t>
      </w:r>
    </w:p>
    <w:p>
      <w:pPr>
        <w:spacing w:line="276" w:lineRule="auto"/>
        <w:ind w:left="540" w:right="550"/>
        <w:jc w:val="center"/>
        <w:rPr>
          <w:rFonts w:hint="default"/>
          <w:b/>
          <w:sz w:val="44"/>
          <w:szCs w:val="44"/>
          <w:lang w:val="en-US"/>
        </w:rPr>
      </w:pPr>
      <w:r>
        <w:rPr>
          <w:rFonts w:hint="default"/>
          <w:b/>
          <w:sz w:val="48"/>
          <w:szCs w:val="48"/>
        </w:rPr>
        <w:t>FREQUENT ITEMSET MINING OVER UNCERTAIN DATA STREAMS</w:t>
      </w:r>
    </w:p>
    <w:p>
      <w:pPr>
        <w:spacing w:line="276" w:lineRule="auto"/>
        <w:ind w:left="446" w:right="461"/>
        <w:jc w:val="center"/>
        <w:rPr>
          <w:b/>
          <w:sz w:val="44"/>
          <w:szCs w:val="44"/>
        </w:rPr>
      </w:pPr>
    </w:p>
    <w:p>
      <w:pPr>
        <w:pStyle w:val="15"/>
        <w:tabs>
          <w:tab w:val="left" w:pos="3919"/>
        </w:tabs>
        <w:spacing w:line="276" w:lineRule="auto"/>
        <w:jc w:val="center"/>
        <w:rPr>
          <w:b/>
          <w:bCs/>
          <w:sz w:val="44"/>
          <w:szCs w:val="44"/>
          <w:lang w:val="en-US"/>
        </w:rPr>
      </w:pPr>
    </w:p>
    <w:p>
      <w:pPr>
        <w:suppressAutoHyphens/>
        <w:autoSpaceDE w:val="0"/>
        <w:autoSpaceDN w:val="0"/>
        <w:adjustRightInd w:val="0"/>
        <w:spacing w:after="0" w:line="360" w:lineRule="auto"/>
        <w:jc w:val="right"/>
        <w:rPr>
          <w:rFonts w:ascii="Times New Roman" w:hAnsi="Times New Roman" w:eastAsia="Calibri" w:cs="Times New Roman"/>
          <w:szCs w:val="28"/>
        </w:rPr>
      </w:pPr>
      <w:r>
        <w:rPr>
          <w:rFonts w:hint="default"/>
          <w:i/>
          <w:iCs/>
          <w:sz w:val="28"/>
          <w:szCs w:val="28"/>
          <w:lang w:val="en-US"/>
        </w:rPr>
        <w:t xml:space="preserve">Advised </w:t>
      </w:r>
      <w:r>
        <w:rPr>
          <w:rFonts w:hint="default" w:eastAsia="Calibri" w:cs="Times New Roman"/>
          <w:i/>
          <w:iCs/>
          <w:szCs w:val="28"/>
          <w:lang w:val="en-US"/>
        </w:rPr>
        <w:t>by</w:t>
      </w:r>
      <w:r>
        <w:rPr>
          <w:rFonts w:ascii="Times New Roman" w:hAnsi="Times New Roman" w:eastAsia="Calibri" w:cs="Times New Roman"/>
          <w:szCs w:val="28"/>
          <w:lang w:val="vi-VN"/>
        </w:rPr>
        <w:t xml:space="preserve">: </w:t>
      </w:r>
      <w:r>
        <w:rPr>
          <w:rFonts w:hint="default" w:eastAsia="Calibri" w:cs="Times New Roman"/>
          <w:szCs w:val="28"/>
          <w:lang w:val="en-US"/>
        </w:rPr>
        <w:t xml:space="preserve"> </w:t>
      </w:r>
      <w:r>
        <w:rPr>
          <w:rFonts w:hint="default"/>
          <w:b/>
          <w:sz w:val="28"/>
          <w:szCs w:val="28"/>
          <w:lang w:val="en-US"/>
        </w:rPr>
        <w:t>Dr</w:t>
      </w:r>
      <w:r>
        <w:rPr>
          <w:rFonts w:ascii="Times New Roman" w:hAnsi="Times New Roman" w:eastAsia="Calibri" w:cs="Times New Roman"/>
          <w:b/>
          <w:szCs w:val="28"/>
        </w:rPr>
        <w:t xml:space="preserve"> </w:t>
      </w:r>
      <w:r>
        <w:rPr>
          <w:rFonts w:hint="default" w:eastAsia="Calibri" w:cs="Times New Roman"/>
          <w:b/>
          <w:szCs w:val="28"/>
          <w:lang w:val="en-US"/>
        </w:rPr>
        <w:t>Nguyễn Chí Thiện</w:t>
      </w:r>
      <w:r>
        <w:rPr>
          <w:rFonts w:ascii="Times New Roman" w:hAnsi="Times New Roman" w:eastAsia="Calibri" w:cs="Times New Roman"/>
          <w:b/>
          <w:szCs w:val="28"/>
        </w:rPr>
        <w:t xml:space="preserve"> </w:t>
      </w:r>
    </w:p>
    <w:p>
      <w:pPr>
        <w:suppressAutoHyphens/>
        <w:autoSpaceDE w:val="0"/>
        <w:autoSpaceDN w:val="0"/>
        <w:adjustRightInd w:val="0"/>
        <w:spacing w:after="0" w:line="360" w:lineRule="auto"/>
        <w:jc w:val="right"/>
        <w:rPr>
          <w:rFonts w:ascii="Times New Roman" w:hAnsi="Times New Roman" w:eastAsia="Calibri" w:cs="Times New Roman"/>
          <w:b/>
          <w:szCs w:val="28"/>
        </w:rPr>
      </w:pPr>
      <w:r>
        <w:rPr>
          <w:rFonts w:hint="default" w:eastAsia="Calibri" w:cs="Times New Roman"/>
          <w:i/>
          <w:szCs w:val="28"/>
          <w:lang w:val="en-US"/>
        </w:rPr>
        <w:t>Authors</w:t>
      </w:r>
      <w:r>
        <w:rPr>
          <w:rFonts w:ascii="Times New Roman" w:hAnsi="Times New Roman" w:eastAsia="Calibri" w:cs="Times New Roman"/>
          <w:szCs w:val="28"/>
          <w:lang w:val="vi-VN"/>
        </w:rPr>
        <w:t>:</w:t>
      </w:r>
      <w:r>
        <w:rPr>
          <w:rFonts w:ascii="Times New Roman" w:hAnsi="Times New Roman" w:eastAsia="Calibri" w:cs="Times New Roman"/>
          <w:szCs w:val="28"/>
        </w:rPr>
        <w:t xml:space="preserve"> </w:t>
      </w:r>
      <w:r>
        <w:rPr>
          <w:rFonts w:ascii="Times New Roman" w:hAnsi="Times New Roman" w:eastAsia="Calibri" w:cs="Times New Roman"/>
          <w:b/>
          <w:bCs/>
          <w:szCs w:val="28"/>
        </w:rPr>
        <w:t xml:space="preserve"> </w:t>
      </w:r>
      <w:r>
        <w:rPr>
          <w:rFonts w:hint="default" w:eastAsia="Calibri" w:cs="Times New Roman"/>
          <w:b/>
          <w:bCs/>
          <w:szCs w:val="28"/>
          <w:lang w:val="en-US"/>
        </w:rPr>
        <w:t>Nguyễn Đình Quý</w:t>
      </w:r>
      <w:r>
        <w:rPr>
          <w:rFonts w:ascii="Times New Roman" w:hAnsi="Times New Roman" w:eastAsia="Calibri" w:cs="Times New Roman"/>
          <w:b/>
          <w:bCs/>
          <w:szCs w:val="28"/>
          <w:lang w:val="vi-VN"/>
        </w:rPr>
        <w:t xml:space="preserve"> </w:t>
      </w:r>
      <w:r>
        <w:rPr>
          <w:rFonts w:ascii="Times New Roman" w:hAnsi="Times New Roman" w:eastAsia="Calibri" w:cs="Times New Roman"/>
          <w:b/>
          <w:szCs w:val="28"/>
        </w:rPr>
        <w:t xml:space="preserve">– </w:t>
      </w:r>
      <w:r>
        <w:rPr>
          <w:rFonts w:hint="default"/>
          <w:b/>
          <w:sz w:val="24"/>
          <w:szCs w:val="24"/>
          <w:lang w:val="vi-VN"/>
        </w:rPr>
        <w:t>520H0675</w:t>
      </w:r>
    </w:p>
    <w:p>
      <w:pPr>
        <w:jc w:val="right"/>
        <w:rPr>
          <w:rFonts w:hint="default"/>
          <w:sz w:val="26"/>
          <w:lang w:val="en-US"/>
        </w:rPr>
      </w:pPr>
      <w:r>
        <w:rPr>
          <w:rFonts w:ascii="Times New Roman" w:hAnsi="Times New Roman" w:eastAsia="Calibri" w:cs="Times New Roman"/>
          <w:b/>
          <w:szCs w:val="28"/>
        </w:rPr>
        <w:tab/>
      </w:r>
      <w:r>
        <w:rPr>
          <w:rFonts w:hint="default" w:eastAsia="Calibri" w:cs="Times New Roman"/>
          <w:b/>
          <w:bCs/>
          <w:szCs w:val="28"/>
          <w:lang w:val="en-US"/>
        </w:rPr>
        <w:t>Nguyễn Nhất Thống</w:t>
      </w:r>
      <w:r>
        <w:rPr>
          <w:rFonts w:ascii="Times New Roman" w:hAnsi="Times New Roman" w:eastAsia="Calibri" w:cs="Times New Roman"/>
          <w:b/>
          <w:szCs w:val="28"/>
        </w:rPr>
        <w:t xml:space="preserve"> – </w:t>
      </w:r>
      <w:r>
        <w:rPr>
          <w:rFonts w:hint="default" w:eastAsia="Calibri" w:cs="Times New Roman"/>
          <w:b/>
          <w:szCs w:val="28"/>
          <w:lang w:val="en-US"/>
        </w:rPr>
        <w:t>52000808</w:t>
      </w:r>
    </w:p>
    <w:p>
      <w:pPr>
        <w:rPr>
          <w:sz w:val="26"/>
          <w:lang w:val="vi-VN"/>
        </w:rPr>
      </w:pPr>
    </w:p>
    <w:p>
      <w:pPr>
        <w:rPr>
          <w:sz w:val="26"/>
          <w:lang w:val="vi-VN"/>
        </w:rPr>
      </w:pPr>
    </w:p>
    <w:p>
      <w:pPr>
        <w:rPr>
          <w:sz w:val="26"/>
          <w:lang w:val="vi-VN"/>
        </w:rPr>
      </w:pPr>
    </w:p>
    <w:p>
      <w:pPr>
        <w:spacing w:before="10"/>
        <w:ind w:left="20"/>
        <w:jc w:val="center"/>
        <w:rPr>
          <w:b/>
          <w:sz w:val="28"/>
          <w:lang w:val="vi-VN"/>
        </w:rPr>
      </w:pPr>
    </w:p>
    <w:bookmarkEnd w:id="0"/>
    <w:p>
      <w:pPr>
        <w:spacing w:before="10"/>
        <w:ind w:left="20"/>
        <w:jc w:val="center"/>
        <w:rPr>
          <w:sz w:val="28"/>
          <w:szCs w:val="28"/>
          <w:lang w:val="vi-VN"/>
        </w:rPr>
      </w:pPr>
      <w:r>
        <w:rPr>
          <w:rFonts w:hint="default"/>
          <w:b/>
          <w:sz w:val="28"/>
          <w:lang w:val="en-US"/>
        </w:rPr>
        <w:t>HO CHI MINH CITY</w:t>
      </w:r>
      <w:r>
        <w:rPr>
          <w:b/>
          <w:sz w:val="28"/>
          <w:lang w:val="vi-VN"/>
        </w:rPr>
        <w:t xml:space="preserve">, </w:t>
      </w:r>
      <w:r>
        <w:rPr>
          <w:rFonts w:hint="default"/>
          <w:b/>
          <w:sz w:val="28"/>
          <w:lang w:val="en-US"/>
        </w:rPr>
        <w:t>2024</w:t>
      </w:r>
      <w:r>
        <w:rPr>
          <w:sz w:val="28"/>
          <w:szCs w:val="28"/>
          <w:lang w:val="vi-VN"/>
        </w:rPr>
        <w:br w:type="page"/>
      </w:r>
    </w:p>
    <w:p>
      <w:pPr>
        <w:spacing w:before="91"/>
        <w:ind w:left="540" w:right="550"/>
        <w:jc w:val="center"/>
        <w:rPr>
          <w:sz w:val="28"/>
          <w:szCs w:val="28"/>
          <w:lang w:val="vi-VN"/>
        </w:rPr>
      </w:pPr>
      <w:r>
        <w:rPr>
          <w:sz w:val="28"/>
          <w:szCs w:val="28"/>
          <w:lang w:val="vi-VN"/>
        </w:rPr>
        <w:t>VIETNAM GENERAL CONFEDERATION OF LABOUR</w:t>
      </w:r>
    </w:p>
    <w:p>
      <w:pPr>
        <w:spacing w:before="3"/>
        <w:ind w:left="540" w:right="550"/>
        <w:jc w:val="center"/>
        <w:rPr>
          <w:sz w:val="28"/>
          <w:szCs w:val="28"/>
          <w:lang w:val="vi-VN"/>
        </w:rPr>
      </w:pPr>
      <w:r>
        <w:rPr>
          <w:b/>
          <w:sz w:val="28"/>
          <w:szCs w:val="28"/>
          <w:lang w:val="vi-VN"/>
        </w:rPr>
        <w:t>TON DUC THANG UNIVERSITY</w:t>
      </w:r>
    </w:p>
    <w:p>
      <w:pPr>
        <w:spacing w:before="4"/>
        <w:ind w:left="540" w:right="550"/>
        <w:jc w:val="center"/>
        <w:rPr>
          <w:sz w:val="28"/>
          <w:szCs w:val="28"/>
        </w:rPr>
      </w:pPr>
      <w:r>
        <w:rPr>
          <w:b/>
          <w:sz w:val="28"/>
          <w:szCs w:val="28"/>
          <w:lang w:val="vi-VN"/>
        </w:rPr>
        <w:t xml:space="preserve">FACULTY OF </w:t>
      </w:r>
      <w:r>
        <w:rPr>
          <w:rFonts w:hint="default"/>
          <w:b/>
          <w:sz w:val="28"/>
          <w:szCs w:val="28"/>
          <w:lang w:val="en-US"/>
        </w:rPr>
        <w:t>INFORMATION TECHNOLOGY</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p>
    <w:p>
      <w:pPr>
        <w:pStyle w:val="15"/>
        <w:spacing w:before="1"/>
        <w:rPr>
          <w:sz w:val="3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rPr>
      </w:pPr>
      <w:r>
        <w:rPr>
          <w:rFonts w:hint="default"/>
          <w:b/>
          <w:sz w:val="32"/>
          <w:szCs w:val="32"/>
          <w:lang w:val="en-US"/>
        </w:rPr>
        <w:t>REPORT OF THESIS RESEARCH 1</w:t>
      </w:r>
    </w:p>
    <w:p>
      <w:pPr>
        <w:spacing w:line="276" w:lineRule="auto"/>
        <w:ind w:left="540" w:right="550"/>
        <w:jc w:val="center"/>
        <w:rPr>
          <w:rFonts w:hint="default"/>
          <w:b/>
          <w:sz w:val="48"/>
          <w:szCs w:val="48"/>
        </w:rPr>
      </w:pPr>
    </w:p>
    <w:p>
      <w:pPr>
        <w:spacing w:line="276" w:lineRule="auto"/>
        <w:ind w:left="540" w:right="550"/>
        <w:jc w:val="center"/>
        <w:rPr>
          <w:rFonts w:hint="default"/>
          <w:b/>
          <w:sz w:val="48"/>
          <w:szCs w:val="48"/>
        </w:rPr>
      </w:pPr>
      <w:r>
        <w:rPr>
          <w:rFonts w:hint="default"/>
          <w:b/>
          <w:sz w:val="48"/>
          <w:szCs w:val="48"/>
        </w:rPr>
        <w:t>PROBABILISTIC WEIGHTED</w:t>
      </w:r>
    </w:p>
    <w:p>
      <w:pPr>
        <w:tabs>
          <w:tab w:val="left" w:pos="7830"/>
        </w:tabs>
        <w:spacing w:line="276" w:lineRule="auto"/>
        <w:ind w:left="446" w:right="461"/>
        <w:jc w:val="center"/>
        <w:rPr>
          <w:b/>
          <w:sz w:val="40"/>
          <w:szCs w:val="40"/>
        </w:rPr>
      </w:pPr>
      <w:r>
        <w:rPr>
          <w:rFonts w:hint="default"/>
          <w:b/>
          <w:sz w:val="48"/>
          <w:szCs w:val="48"/>
        </w:rPr>
        <w:t>FREQUENT ITEMSET MINING OVER UNCERTAIN DATA STREAMS</w:t>
      </w:r>
    </w:p>
    <w:p>
      <w:pPr>
        <w:tabs>
          <w:tab w:val="left" w:pos="7830"/>
        </w:tabs>
        <w:spacing w:line="276" w:lineRule="auto"/>
        <w:ind w:left="446" w:right="461"/>
        <w:jc w:val="center"/>
        <w:rPr>
          <w:b/>
          <w:sz w:val="40"/>
          <w:szCs w:val="40"/>
        </w:rPr>
      </w:pPr>
    </w:p>
    <w:p>
      <w:pPr>
        <w:pStyle w:val="15"/>
        <w:tabs>
          <w:tab w:val="left" w:pos="3919"/>
        </w:tabs>
        <w:spacing w:line="276" w:lineRule="auto"/>
        <w:jc w:val="center"/>
        <w:rPr>
          <w:b/>
          <w:bCs/>
          <w:sz w:val="44"/>
          <w:szCs w:val="44"/>
          <w:lang w:val="en-US"/>
        </w:rPr>
      </w:pPr>
    </w:p>
    <w:p>
      <w:pPr>
        <w:suppressAutoHyphens/>
        <w:autoSpaceDE w:val="0"/>
        <w:autoSpaceDN w:val="0"/>
        <w:adjustRightInd w:val="0"/>
        <w:spacing w:after="0" w:line="360" w:lineRule="auto"/>
        <w:jc w:val="right"/>
        <w:rPr>
          <w:rFonts w:ascii="Times New Roman" w:hAnsi="Times New Roman" w:eastAsia="Calibri" w:cs="Times New Roman"/>
          <w:szCs w:val="28"/>
        </w:rPr>
      </w:pPr>
      <w:r>
        <w:rPr>
          <w:rFonts w:hint="default"/>
          <w:i/>
          <w:iCs/>
          <w:sz w:val="28"/>
          <w:szCs w:val="28"/>
          <w:lang w:val="en-US"/>
        </w:rPr>
        <w:t xml:space="preserve">Advised </w:t>
      </w:r>
      <w:r>
        <w:rPr>
          <w:rFonts w:hint="default" w:eastAsia="Calibri" w:cs="Times New Roman"/>
          <w:i/>
          <w:iCs/>
          <w:szCs w:val="28"/>
          <w:lang w:val="en-US"/>
        </w:rPr>
        <w:t>by</w:t>
      </w:r>
      <w:r>
        <w:rPr>
          <w:rFonts w:ascii="Times New Roman" w:hAnsi="Times New Roman" w:eastAsia="Calibri" w:cs="Times New Roman"/>
          <w:szCs w:val="28"/>
          <w:lang w:val="vi-VN"/>
        </w:rPr>
        <w:t xml:space="preserve">: </w:t>
      </w:r>
      <w:r>
        <w:rPr>
          <w:rFonts w:hint="default" w:eastAsia="Calibri" w:cs="Times New Roman"/>
          <w:szCs w:val="28"/>
          <w:lang w:val="en-US"/>
        </w:rPr>
        <w:t xml:space="preserve"> </w:t>
      </w:r>
      <w:r>
        <w:rPr>
          <w:rFonts w:hint="default"/>
          <w:b/>
          <w:sz w:val="28"/>
          <w:szCs w:val="28"/>
          <w:lang w:val="en-US"/>
        </w:rPr>
        <w:t>Dr</w:t>
      </w:r>
      <w:r>
        <w:rPr>
          <w:rFonts w:ascii="Times New Roman" w:hAnsi="Times New Roman" w:eastAsia="Calibri" w:cs="Times New Roman"/>
          <w:b/>
          <w:szCs w:val="28"/>
        </w:rPr>
        <w:t xml:space="preserve"> </w:t>
      </w:r>
      <w:r>
        <w:rPr>
          <w:rFonts w:hint="default" w:eastAsia="Calibri" w:cs="Times New Roman"/>
          <w:b/>
          <w:szCs w:val="28"/>
          <w:lang w:val="en-US"/>
        </w:rPr>
        <w:t>Nguyễn Chí Thiện</w:t>
      </w:r>
      <w:r>
        <w:rPr>
          <w:rFonts w:ascii="Times New Roman" w:hAnsi="Times New Roman" w:eastAsia="Calibri" w:cs="Times New Roman"/>
          <w:b/>
          <w:szCs w:val="28"/>
        </w:rPr>
        <w:t xml:space="preserve"> </w:t>
      </w:r>
    </w:p>
    <w:p>
      <w:pPr>
        <w:suppressAutoHyphens/>
        <w:autoSpaceDE w:val="0"/>
        <w:autoSpaceDN w:val="0"/>
        <w:adjustRightInd w:val="0"/>
        <w:spacing w:after="0" w:line="360" w:lineRule="auto"/>
        <w:jc w:val="right"/>
        <w:rPr>
          <w:rFonts w:ascii="Times New Roman" w:hAnsi="Times New Roman" w:eastAsia="Calibri" w:cs="Times New Roman"/>
          <w:b/>
          <w:szCs w:val="28"/>
        </w:rPr>
      </w:pPr>
      <w:r>
        <w:rPr>
          <w:rFonts w:hint="default" w:eastAsia="Calibri" w:cs="Times New Roman"/>
          <w:i/>
          <w:szCs w:val="28"/>
          <w:lang w:val="en-US"/>
        </w:rPr>
        <w:t>Authors</w:t>
      </w:r>
      <w:r>
        <w:rPr>
          <w:rFonts w:ascii="Times New Roman" w:hAnsi="Times New Roman" w:eastAsia="Calibri" w:cs="Times New Roman"/>
          <w:szCs w:val="28"/>
          <w:lang w:val="vi-VN"/>
        </w:rPr>
        <w:t>:</w:t>
      </w:r>
      <w:r>
        <w:rPr>
          <w:rFonts w:ascii="Times New Roman" w:hAnsi="Times New Roman" w:eastAsia="Calibri" w:cs="Times New Roman"/>
          <w:szCs w:val="28"/>
        </w:rPr>
        <w:t xml:space="preserve"> </w:t>
      </w:r>
      <w:r>
        <w:rPr>
          <w:rFonts w:ascii="Times New Roman" w:hAnsi="Times New Roman" w:eastAsia="Calibri" w:cs="Times New Roman"/>
          <w:b/>
          <w:bCs/>
          <w:szCs w:val="28"/>
        </w:rPr>
        <w:t xml:space="preserve"> </w:t>
      </w:r>
      <w:r>
        <w:rPr>
          <w:rFonts w:hint="default" w:eastAsia="Calibri" w:cs="Times New Roman"/>
          <w:b/>
          <w:bCs/>
          <w:szCs w:val="28"/>
          <w:lang w:val="en-US"/>
        </w:rPr>
        <w:t>Nguyễn Đình Quý</w:t>
      </w:r>
      <w:r>
        <w:rPr>
          <w:rFonts w:ascii="Times New Roman" w:hAnsi="Times New Roman" w:eastAsia="Calibri" w:cs="Times New Roman"/>
          <w:b/>
          <w:bCs/>
          <w:szCs w:val="28"/>
          <w:lang w:val="vi-VN"/>
        </w:rPr>
        <w:t xml:space="preserve"> </w:t>
      </w:r>
      <w:r>
        <w:rPr>
          <w:rFonts w:ascii="Times New Roman" w:hAnsi="Times New Roman" w:eastAsia="Calibri" w:cs="Times New Roman"/>
          <w:b/>
          <w:szCs w:val="28"/>
        </w:rPr>
        <w:t xml:space="preserve">– </w:t>
      </w:r>
      <w:r>
        <w:rPr>
          <w:rFonts w:hint="default"/>
          <w:b/>
          <w:sz w:val="24"/>
          <w:szCs w:val="24"/>
          <w:lang w:val="vi-VN"/>
        </w:rPr>
        <w:t>520H0675</w:t>
      </w:r>
    </w:p>
    <w:p>
      <w:pPr>
        <w:pStyle w:val="15"/>
        <w:tabs>
          <w:tab w:val="left" w:pos="3919"/>
        </w:tabs>
        <w:spacing w:line="276" w:lineRule="auto"/>
        <w:jc w:val="right"/>
        <w:rPr>
          <w:sz w:val="26"/>
          <w:lang w:val="vi-VN"/>
        </w:rPr>
      </w:pPr>
      <w:r>
        <w:rPr>
          <w:rFonts w:ascii="Times New Roman" w:hAnsi="Times New Roman" w:eastAsia="Calibri" w:cs="Times New Roman"/>
          <w:b/>
          <w:szCs w:val="28"/>
        </w:rPr>
        <w:tab/>
      </w:r>
      <w:r>
        <w:rPr>
          <w:rFonts w:hint="default" w:eastAsia="Calibri" w:cs="Times New Roman"/>
          <w:b/>
          <w:bCs/>
          <w:szCs w:val="28"/>
          <w:lang w:val="en-US"/>
        </w:rPr>
        <w:t>Nguyễn Nhất Thống</w:t>
      </w:r>
      <w:r>
        <w:rPr>
          <w:rFonts w:ascii="Times New Roman" w:hAnsi="Times New Roman" w:eastAsia="Calibri" w:cs="Times New Roman"/>
          <w:b/>
          <w:szCs w:val="28"/>
        </w:rPr>
        <w:t xml:space="preserve"> – </w:t>
      </w:r>
      <w:r>
        <w:rPr>
          <w:rFonts w:hint="default" w:eastAsia="Calibri" w:cs="Times New Roman"/>
          <w:b/>
          <w:szCs w:val="28"/>
          <w:lang w:val="en-US"/>
        </w:rPr>
        <w:t>52000808</w:t>
      </w:r>
    </w:p>
    <w:p>
      <w:pPr>
        <w:rPr>
          <w:sz w:val="26"/>
          <w:lang w:val="vi-VN"/>
        </w:rPr>
      </w:pPr>
    </w:p>
    <w:p>
      <w:pPr>
        <w:rPr>
          <w:sz w:val="26"/>
          <w:lang w:val="vi-VN"/>
        </w:rPr>
      </w:pPr>
    </w:p>
    <w:p>
      <w:pPr>
        <w:rPr>
          <w:sz w:val="26"/>
          <w:lang w:val="vi-VN"/>
        </w:rPr>
      </w:pPr>
    </w:p>
    <w:p>
      <w:pPr>
        <w:rPr>
          <w:sz w:val="26"/>
          <w:lang w:val="vi-VN"/>
        </w:rPr>
      </w:pPr>
    </w:p>
    <w:p>
      <w:pPr>
        <w:spacing w:before="10"/>
        <w:ind w:left="20"/>
        <w:jc w:val="center"/>
        <w:rPr>
          <w:rFonts w:hint="default"/>
          <w:b/>
          <w:sz w:val="28"/>
          <w:lang w:val="en-US"/>
        </w:rPr>
        <w:sectPr>
          <w:headerReference r:id="rId5" w:type="default"/>
          <w:pgSz w:w="11906" w:h="16838"/>
          <w:pgMar w:top="1440" w:right="1800" w:bottom="1440" w:left="1800" w:header="720" w:footer="720" w:gutter="0"/>
          <w:pgBorders>
            <w:top w:val="thinThickSmallGap" w:color="auto" w:sz="24" w:space="24"/>
            <w:left w:val="thinThickSmallGap" w:color="auto" w:sz="24" w:space="31"/>
            <w:bottom w:val="thinThickSmallGap" w:color="auto" w:sz="24" w:space="24"/>
            <w:right w:val="thinThickSmallGap" w:color="auto" w:sz="24" w:space="24"/>
          </w:pgBorders>
          <w:cols w:space="720" w:num="1"/>
          <w:docGrid w:linePitch="360" w:charSpace="0"/>
        </w:sectPr>
      </w:pPr>
      <w:r>
        <w:rPr>
          <w:rFonts w:hint="default"/>
          <w:b/>
          <w:sz w:val="28"/>
          <w:lang w:val="en-US"/>
        </w:rPr>
        <w:t>HO CHI MINH CITY</w:t>
      </w:r>
      <w:r>
        <w:rPr>
          <w:b/>
          <w:sz w:val="28"/>
          <w:lang w:val="vi-VN"/>
        </w:rPr>
        <w:t xml:space="preserve">, </w:t>
      </w:r>
      <w:r>
        <w:rPr>
          <w:rFonts w:hint="default"/>
          <w:b/>
          <w:sz w:val="28"/>
          <w:lang w:val="en-US"/>
        </w:rPr>
        <w:t>2024</w:t>
      </w:r>
    </w:p>
    <w:p>
      <w:pPr>
        <w:jc w:val="center"/>
        <w:rPr>
          <w:b/>
          <w:bCs/>
          <w:sz w:val="32"/>
          <w:szCs w:val="32"/>
          <w:lang w:val="vi-VN"/>
        </w:rPr>
      </w:pPr>
      <w:r>
        <w:rPr>
          <w:b/>
          <w:bCs/>
          <w:sz w:val="32"/>
          <w:szCs w:val="32"/>
          <w:lang w:val="vi-VN"/>
        </w:rPr>
        <w:t>ACKNOWLEDGMENT</w:t>
      </w:r>
    </w:p>
    <w:p>
      <w:pPr>
        <w:jc w:val="center"/>
        <w:rPr>
          <w:b/>
          <w:bCs/>
          <w:sz w:val="32"/>
          <w:szCs w:val="32"/>
          <w:lang w:val="vi-VN"/>
        </w:rPr>
      </w:pPr>
    </w:p>
    <w:p>
      <w:pPr>
        <w:tabs>
          <w:tab w:val="left" w:leader="dot" w:pos="0"/>
          <w:tab w:val="left" w:leader="dot" w:pos="9072"/>
        </w:tabs>
        <w:spacing w:line="360" w:lineRule="auto"/>
        <w:ind w:right="-80" w:firstLine="720"/>
        <w:jc w:val="both"/>
        <w:rPr>
          <w:rFonts w:hint="default"/>
          <w:sz w:val="26"/>
          <w:szCs w:val="26"/>
        </w:rPr>
      </w:pPr>
      <w:r>
        <w:rPr>
          <w:rFonts w:hint="default"/>
          <w:sz w:val="26"/>
          <w:szCs w:val="26"/>
        </w:rPr>
        <w:t xml:space="preserve">We sincerely thank the Faculty of Information Technology for providing us with the opportunity to access and complete the report. We would like to express our heartfelt gratitude to </w:t>
      </w:r>
      <w:r>
        <w:rPr>
          <w:rFonts w:hint="default"/>
          <w:sz w:val="26"/>
          <w:szCs w:val="26"/>
          <w:lang w:val="en-US"/>
        </w:rPr>
        <w:t xml:space="preserve">Dr </w:t>
      </w:r>
      <w:r>
        <w:rPr>
          <w:rFonts w:hint="default"/>
          <w:sz w:val="26"/>
          <w:szCs w:val="26"/>
        </w:rPr>
        <w:t>Nguyen Chi Thien for guiding us in completing the report.</w:t>
      </w:r>
    </w:p>
    <w:p>
      <w:pPr>
        <w:tabs>
          <w:tab w:val="left" w:leader="dot" w:pos="0"/>
          <w:tab w:val="left" w:leader="dot" w:pos="9072"/>
        </w:tabs>
        <w:spacing w:line="360" w:lineRule="auto"/>
        <w:ind w:right="-80" w:firstLine="720"/>
        <w:jc w:val="both"/>
        <w:rPr>
          <w:rFonts w:hint="default"/>
          <w:sz w:val="26"/>
          <w:szCs w:val="26"/>
        </w:rPr>
      </w:pPr>
      <w:r>
        <w:rPr>
          <w:rFonts w:hint="default"/>
          <w:sz w:val="26"/>
          <w:szCs w:val="26"/>
        </w:rPr>
        <w:t>During the process of preparing the report, due to limited knowledge and experience, there may be some shortcomings. We greatly appreciate any feedback from you so that we can learn more skills and experiences, and improve further.</w:t>
      </w:r>
    </w:p>
    <w:p>
      <w:pPr>
        <w:tabs>
          <w:tab w:val="left" w:leader="dot" w:pos="0"/>
          <w:tab w:val="left" w:leader="dot" w:pos="9072"/>
        </w:tabs>
        <w:spacing w:line="360" w:lineRule="auto"/>
        <w:ind w:right="-80" w:firstLine="720"/>
        <w:jc w:val="both"/>
        <w:rPr>
          <w:sz w:val="26"/>
          <w:szCs w:val="26"/>
          <w:lang w:val="vi-VN"/>
        </w:rPr>
      </w:pPr>
      <w:r>
        <w:rPr>
          <w:rFonts w:hint="default"/>
          <w:sz w:val="26"/>
          <w:szCs w:val="26"/>
        </w:rPr>
        <w:t>We sincerely thank you!</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Ho Chi Minh City, day</w:t>
      </w:r>
      <w:r>
        <w:rPr>
          <w:rFonts w:hint="default"/>
          <w:i/>
          <w:sz w:val="26"/>
          <w:szCs w:val="26"/>
          <w:lang w:val="en-US"/>
        </w:rPr>
        <w:t xml:space="preserve"> </w:t>
      </w:r>
      <w:r>
        <w:rPr>
          <w:i/>
          <w:sz w:val="26"/>
          <w:szCs w:val="26"/>
          <w:lang w:val="vi-VN"/>
        </w:rPr>
        <w:t xml:space="preserve">  month   year</w:t>
      </w:r>
      <w:r>
        <w:rPr>
          <w:rFonts w:hint="default"/>
          <w:i/>
          <w:sz w:val="26"/>
          <w:szCs w:val="26"/>
          <w:lang w:val="en-US"/>
        </w:rPr>
        <w:t xml:space="preserve"> 2024</w:t>
      </w:r>
      <w:r>
        <w:rPr>
          <w:i/>
          <w:sz w:val="26"/>
          <w:szCs w:val="26"/>
          <w:lang w:val="vi-VN"/>
        </w:rPr>
        <w:t xml:space="preserve"> </w:t>
      </w:r>
      <w:r>
        <w:rPr>
          <w:rFonts w:hint="default"/>
          <w:i/>
          <w:sz w:val="26"/>
          <w:szCs w:val="26"/>
          <w:lang w:val="en-US"/>
        </w:rPr>
        <w:t xml:space="preserve">  </w:t>
      </w:r>
      <w:r>
        <w:rPr>
          <w:i/>
          <w:sz w:val="26"/>
          <w:szCs w:val="26"/>
          <w:lang w:val="vi-VN"/>
        </w:rPr>
        <w:t xml:space="preserve">     </w:t>
      </w:r>
    </w:p>
    <w:p>
      <w:pPr>
        <w:ind w:left="3600"/>
        <w:jc w:val="center"/>
        <w:rPr>
          <w:i/>
          <w:sz w:val="26"/>
          <w:szCs w:val="26"/>
          <w:lang w:val="vi-VN"/>
        </w:rPr>
      </w:pPr>
      <w:r>
        <w:rPr>
          <w:i/>
          <w:sz w:val="26"/>
          <w:szCs w:val="26"/>
          <w:lang w:val="vi-VN"/>
        </w:rPr>
        <w:t>Author</w:t>
      </w:r>
    </w:p>
    <w:p>
      <w:pPr>
        <w:ind w:left="3211" w:firstLine="360"/>
        <w:jc w:val="center"/>
        <w:rPr>
          <w:i/>
          <w:sz w:val="26"/>
          <w:szCs w:val="26"/>
          <w:lang w:val="vi-VN"/>
        </w:rPr>
      </w:pPr>
      <w:r>
        <w:rPr>
          <w:i/>
          <w:sz w:val="26"/>
          <w:szCs w:val="26"/>
          <w:lang w:val="vi-VN"/>
        </w:rPr>
        <w:t>(Signature and full name)</w:t>
      </w:r>
    </w:p>
    <w:p>
      <w:pPr>
        <w:pStyle w:val="4"/>
        <w:rPr>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rFonts w:hint="default"/>
          <w:b/>
          <w:sz w:val="32"/>
          <w:lang w:val="vi-VN"/>
        </w:rPr>
        <w:t>THE REPORT WAS COMPLETED</w:t>
      </w:r>
    </w:p>
    <w:p>
      <w:pPr>
        <w:spacing w:before="103" w:line="362" w:lineRule="auto"/>
        <w:ind w:right="10"/>
        <w:jc w:val="center"/>
        <w:rPr>
          <w:b/>
          <w:sz w:val="32"/>
          <w:lang w:val="vi-VN"/>
        </w:rPr>
      </w:pPr>
      <w:r>
        <w:rPr>
          <w:rFonts w:hint="default"/>
          <w:b/>
          <w:sz w:val="32"/>
          <w:lang w:val="vi-VN"/>
        </w:rPr>
        <w:t>AT TON DUC THANG UNIVERSITY</w:t>
      </w:r>
    </w:p>
    <w:p>
      <w:pPr>
        <w:pStyle w:val="15"/>
        <w:spacing w:before="181" w:line="364" w:lineRule="auto"/>
        <w:ind w:left="147" w:right="280" w:firstLine="676"/>
        <w:jc w:val="both"/>
        <w:rPr>
          <w:rFonts w:hint="default"/>
          <w:sz w:val="26"/>
          <w:szCs w:val="26"/>
          <w:lang w:val="vi-VN"/>
        </w:rPr>
      </w:pPr>
      <w:r>
        <w:rPr>
          <w:rFonts w:hint="default"/>
          <w:sz w:val="26"/>
          <w:szCs w:val="26"/>
          <w:lang w:val="vi-VN"/>
        </w:rPr>
        <w:t xml:space="preserve">I hereby declare that this is </w:t>
      </w:r>
      <w:r>
        <w:rPr>
          <w:rFonts w:hint="default"/>
          <w:sz w:val="26"/>
          <w:szCs w:val="26"/>
          <w:lang w:val="en-US"/>
        </w:rPr>
        <w:t>our</w:t>
      </w:r>
      <w:r>
        <w:rPr>
          <w:rFonts w:hint="default"/>
          <w:sz w:val="26"/>
          <w:szCs w:val="26"/>
          <w:lang w:val="vi-VN"/>
        </w:rPr>
        <w:t xml:space="preserve"> own research work, conducted under the scientific supervision of Dr. </w:t>
      </w:r>
      <w:r>
        <w:rPr>
          <w:rFonts w:hint="default"/>
          <w:sz w:val="26"/>
          <w:szCs w:val="26"/>
        </w:rPr>
        <w:t>Nguyen Chi Thien</w:t>
      </w:r>
      <w:r>
        <w:rPr>
          <w:rFonts w:hint="default"/>
          <w:sz w:val="26"/>
          <w:szCs w:val="26"/>
          <w:lang w:val="vi-VN"/>
        </w:rPr>
        <w:t>. The research contents and results in this topic are truthful and have not been previously published in any form. The data presented in tables and figures, serving for analysis, comments, and evaluations, are collected by the author from various sources, clearly referenced in the reference section.</w:t>
      </w:r>
    </w:p>
    <w:p>
      <w:pPr>
        <w:pStyle w:val="15"/>
        <w:spacing w:before="181" w:line="364" w:lineRule="auto"/>
        <w:ind w:left="147" w:right="280" w:firstLine="676"/>
        <w:jc w:val="both"/>
        <w:rPr>
          <w:rFonts w:hint="default"/>
          <w:sz w:val="26"/>
          <w:szCs w:val="26"/>
          <w:lang w:val="vi-VN"/>
        </w:rPr>
      </w:pPr>
      <w:r>
        <w:rPr>
          <w:rFonts w:hint="default"/>
          <w:sz w:val="26"/>
          <w:szCs w:val="26"/>
          <w:lang w:val="vi-VN"/>
        </w:rPr>
        <w:t>Furthermore, the project also incorporates some comments, evaluations, as well as data from other authors, and different organizations, all of which are appropriately cited and referenced.</w:t>
      </w:r>
    </w:p>
    <w:p>
      <w:pPr>
        <w:pStyle w:val="15"/>
        <w:spacing w:before="181" w:line="364" w:lineRule="auto"/>
        <w:ind w:left="147" w:right="280" w:firstLine="676"/>
        <w:jc w:val="both"/>
        <w:rPr>
          <w:sz w:val="26"/>
          <w:szCs w:val="26"/>
          <w:lang w:val="vi-VN"/>
        </w:rPr>
      </w:pPr>
      <w:r>
        <w:rPr>
          <w:rFonts w:hint="default"/>
          <w:b/>
          <w:bCs/>
          <w:sz w:val="26"/>
          <w:szCs w:val="26"/>
          <w:lang w:val="vi-VN"/>
        </w:rPr>
        <w:t>If any misconduct is discovered, I take full responsibility for the content of my project.</w:t>
      </w:r>
      <w:r>
        <w:rPr>
          <w:rFonts w:hint="default"/>
          <w:sz w:val="26"/>
          <w:szCs w:val="26"/>
          <w:lang w:val="vi-VN"/>
        </w:rPr>
        <w:t xml:space="preserve"> Ton Duc Thang University is not liable for any copyright infringements or violations caused by me during the implementation process (if any).</w:t>
      </w:r>
    </w:p>
    <w:p>
      <w:pPr>
        <w:ind w:left="3600"/>
        <w:jc w:val="center"/>
        <w:rPr>
          <w:i/>
          <w:sz w:val="26"/>
          <w:szCs w:val="26"/>
          <w:lang w:val="vi-VN"/>
        </w:rPr>
      </w:pPr>
      <w:r>
        <w:rPr>
          <w:i/>
          <w:sz w:val="26"/>
          <w:szCs w:val="26"/>
          <w:lang w:val="vi-VN"/>
        </w:rPr>
        <w:t>Ho Chi Minh City, day</w:t>
      </w:r>
      <w:r>
        <w:rPr>
          <w:rFonts w:hint="default"/>
          <w:i/>
          <w:sz w:val="26"/>
          <w:szCs w:val="26"/>
          <w:lang w:val="en-US"/>
        </w:rPr>
        <w:t xml:space="preserve"> </w:t>
      </w:r>
      <w:r>
        <w:rPr>
          <w:i/>
          <w:sz w:val="26"/>
          <w:szCs w:val="26"/>
          <w:lang w:val="vi-VN"/>
        </w:rPr>
        <w:t xml:space="preserve">  month   year</w:t>
      </w:r>
      <w:r>
        <w:rPr>
          <w:rFonts w:hint="default"/>
          <w:i/>
          <w:sz w:val="26"/>
          <w:szCs w:val="26"/>
          <w:lang w:val="en-US"/>
        </w:rPr>
        <w:t xml:space="preserve"> 2024</w:t>
      </w:r>
      <w:r>
        <w:rPr>
          <w:i/>
          <w:sz w:val="26"/>
          <w:szCs w:val="26"/>
          <w:lang w:val="vi-VN"/>
        </w:rPr>
        <w:t xml:space="preserve"> </w:t>
      </w:r>
      <w:r>
        <w:rPr>
          <w:rFonts w:hint="default"/>
          <w:i/>
          <w:sz w:val="26"/>
          <w:szCs w:val="26"/>
          <w:lang w:val="en-US"/>
        </w:rPr>
        <w:t xml:space="preserve">  </w:t>
      </w:r>
      <w:r>
        <w:rPr>
          <w:i/>
          <w:sz w:val="26"/>
          <w:szCs w:val="26"/>
          <w:lang w:val="vi-VN"/>
        </w:rPr>
        <w:t xml:space="preserve">     </w:t>
      </w:r>
    </w:p>
    <w:p>
      <w:pPr>
        <w:ind w:left="3600"/>
        <w:jc w:val="center"/>
        <w:rPr>
          <w:i/>
          <w:sz w:val="26"/>
          <w:szCs w:val="26"/>
          <w:lang w:val="vi-VN"/>
        </w:rPr>
      </w:pPr>
      <w:r>
        <w:rPr>
          <w:i/>
          <w:sz w:val="26"/>
          <w:szCs w:val="26"/>
          <w:lang w:val="vi-VN"/>
        </w:rPr>
        <w:t>Author</w:t>
      </w:r>
    </w:p>
    <w:p>
      <w:pPr>
        <w:spacing w:before="147"/>
        <w:ind w:left="3940" w:right="828"/>
        <w:jc w:val="center"/>
        <w:rPr>
          <w:i/>
          <w:sz w:val="26"/>
          <w:szCs w:val="26"/>
          <w:lang w:val="vi-VN"/>
        </w:rPr>
      </w:pPr>
      <w:r>
        <w:rPr>
          <w:i/>
          <w:sz w:val="26"/>
          <w:szCs w:val="26"/>
          <w:lang w:val="vi-VN"/>
        </w:rPr>
        <w:t>(Signature and full name)</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rPr>
      </w:pPr>
      <w:r>
        <w:rPr>
          <w:b/>
          <w:bCs/>
          <w:sz w:val="32"/>
          <w:szCs w:val="32"/>
        </w:rPr>
        <w:t>ABSTRACT</w:t>
      </w:r>
    </w:p>
    <w:p>
      <w:pPr>
        <w:bidi w:val="0"/>
      </w:pPr>
    </w:p>
    <w:p>
      <w:pPr>
        <w:pStyle w:val="4"/>
        <w:bidi w:val="0"/>
        <w:rPr>
          <w:rFonts w:hint="default"/>
          <w:lang w:val="vi-VN"/>
        </w:rPr>
      </w:pPr>
      <w:r>
        <w:rPr>
          <w:rFonts w:hint="default"/>
          <w:lang w:val="vi-VN"/>
        </w:rPr>
        <w:t xml:space="preserve">Mining frequent itemsets from uncertain data streams is a critical task in data analysis, yet it poses unique challenges due to the inherent uncertainty and dynamic nature of streaming data. This report presents a novel approach, focusing on probabilistic weighted frequent itemset mining over uncertain data streams. </w:t>
      </w:r>
    </w:p>
    <w:p>
      <w:pPr>
        <w:pStyle w:val="4"/>
        <w:bidi w:val="0"/>
        <w:rPr>
          <w:rFonts w:hint="default"/>
          <w:lang w:val="vi-VN"/>
        </w:rPr>
      </w:pPr>
      <w:r>
        <w:rPr>
          <w:rFonts w:hint="default"/>
          <w:lang w:val="vi-VN"/>
        </w:rPr>
        <w:t xml:space="preserve">Our method, </w:t>
      </w:r>
      <w:r>
        <w:rPr>
          <w:rFonts w:hint="default"/>
          <w:b w:val="0"/>
          <w:bCs w:val="0"/>
          <w:lang w:val="vi-VN"/>
        </w:rPr>
        <w:t>PFIT</w:t>
      </w:r>
      <w:r>
        <w:rPr>
          <w:rFonts w:hint="default"/>
          <w:lang w:val="vi-VN"/>
        </w:rPr>
        <w:t xml:space="preserve">, leverages an efficient in-memory index to manage data synopsis, facilitating real-time output of probabilistic frequent itemsets within sliding windows. We introduce </w:t>
      </w:r>
      <w:r>
        <w:rPr>
          <w:rFonts w:hint="default"/>
          <w:b w:val="0"/>
          <w:bCs w:val="0"/>
          <w:lang w:val="vi-VN"/>
        </w:rPr>
        <w:t>PFIMoS</w:t>
      </w:r>
      <w:r>
        <w:rPr>
          <w:rFonts w:hint="default"/>
          <w:lang w:val="vi-VN"/>
        </w:rPr>
        <w:t xml:space="preserve">, a dynamic depth-first algorithm, to construct and update </w:t>
      </w:r>
      <w:r>
        <w:rPr>
          <w:rFonts w:hint="default"/>
          <w:b w:val="0"/>
          <w:bCs w:val="0"/>
          <w:lang w:val="vi-VN"/>
        </w:rPr>
        <w:t>PFIT</w:t>
      </w:r>
      <w:r>
        <w:rPr>
          <w:rFonts w:hint="default"/>
          <w:lang w:val="vi-VN"/>
        </w:rPr>
        <w:t xml:space="preserve">, optimizing runtime and memory usage by estimating probabilistic support ranges. Additionally, we tackle the computational overhead associated with low minimum support thresholds and dense data through </w:t>
      </w:r>
      <w:r>
        <w:rPr>
          <w:rFonts w:hint="default"/>
          <w:b w:val="0"/>
          <w:bCs w:val="0"/>
          <w:lang w:val="vi-VN"/>
        </w:rPr>
        <w:t>PFIMoS</w:t>
      </w:r>
      <w:r>
        <w:rPr>
          <w:rFonts w:hint="default"/>
          <w:b/>
          <w:bCs/>
          <w:lang w:val="vi-VN"/>
        </w:rPr>
        <w:t>+</w:t>
      </w:r>
      <w:r>
        <w:rPr>
          <w:rFonts w:hint="default"/>
          <w:lang w:val="vi-VN"/>
        </w:rPr>
        <w:t xml:space="preserve">, an error-parameter-guided heuristic algorithm. </w:t>
      </w:r>
    </w:p>
    <w:p>
      <w:pPr>
        <w:pStyle w:val="4"/>
        <w:bidi w:val="0"/>
        <w:rPr>
          <w:rFonts w:hint="default"/>
          <w:lang w:val="vi-VN"/>
        </w:rPr>
      </w:pPr>
      <w:r>
        <w:rPr>
          <w:rFonts w:hint="default"/>
          <w:lang w:val="vi-VN"/>
        </w:rPr>
        <w:t xml:space="preserve">Our methods are developed based on the algorithmic proposals found in the study by </w:t>
      </w:r>
      <w:r>
        <w:rPr>
          <w:rFonts w:hint="default"/>
          <w:i/>
          <w:iCs/>
          <w:lang w:val="vi-VN"/>
        </w:rPr>
        <w:t>Li, H., Zhang, N., Zhu, J., Wang, Y., &amp; Cao, H. (2018) on Probabilistic Frequent Itemset Mining over Uncertain Data Streams</w:t>
      </w:r>
      <w:r>
        <w:rPr>
          <w:rFonts w:hint="default"/>
          <w:lang w:val="vi-VN"/>
        </w:rPr>
        <w:t xml:space="preserve">. Furthermore, to enhance flexibility in usage, improve the quality of outcomes, and increase efficiency in processing large datasets, we have incorporated a probability weighting approach based on the research by </w:t>
      </w:r>
      <w:r>
        <w:rPr>
          <w:rFonts w:hint="default"/>
          <w:i/>
          <w:iCs/>
          <w:lang w:val="vi-VN"/>
        </w:rPr>
        <w:t>Li, Z., Chen, F., Wu, J., Liu, Z., &amp; Liu, W. (2020) in Efficient Weighted Probabilistic Frequent Itemset Mining in Uncertain Databases</w:t>
      </w:r>
      <w:r>
        <w:rPr>
          <w:rFonts w:hint="default"/>
          <w:lang w:val="vi-VN"/>
        </w:rPr>
        <w:t>. This integration aims to refine our methodology by considering the importance and uncertainty associated with each data item, thereby enriching our analysis and enabling more nuanced interpretations of complex data environments.</w:t>
      </w:r>
    </w:p>
    <w:p>
      <w:pPr>
        <w:pStyle w:val="4"/>
        <w:bidi w:val="0"/>
      </w:pPr>
      <w:r>
        <w:rPr>
          <w:rFonts w:hint="default"/>
          <w:lang w:val="vi-VN"/>
        </w:rPr>
        <w:t>Through empirical evaluation, we demonstrate the effectiveness and efficiency of our approach, offering insights into scalable probabilistic frequent itemset mining in uncertain data stream environments.</w:t>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pStyle w:val="4"/>
        <w:ind w:firstLine="0"/>
        <w:jc w:val="center"/>
        <w:rPr>
          <w:rFonts w:hint="default"/>
          <w:b/>
          <w:bCs/>
          <w:sz w:val="32"/>
          <w:szCs w:val="32"/>
          <w:lang w:val="en-US"/>
        </w:rPr>
      </w:pPr>
      <w:r>
        <w:rPr>
          <w:rFonts w:hint="default"/>
          <w:b/>
          <w:bCs/>
          <w:sz w:val="32"/>
          <w:szCs w:val="32"/>
          <w:lang w:val="en-US"/>
        </w:rPr>
        <w:t>CONTENTS</w:t>
      </w:r>
    </w:p>
    <w:p>
      <w:pPr>
        <w:pStyle w:val="30"/>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_Toc16191 </w:instrText>
      </w:r>
      <w:r>
        <w:rPr>
          <w:szCs w:val="26"/>
        </w:rPr>
        <w:fldChar w:fldCharType="separate"/>
      </w:r>
      <w:r>
        <w:rPr>
          <w:rFonts w:hint="default"/>
          <w:lang w:val="en-US"/>
        </w:rPr>
        <w:t>LIST OF FIGURES</w:t>
      </w:r>
      <w:r>
        <w:tab/>
      </w:r>
      <w:r>
        <w:fldChar w:fldCharType="begin"/>
      </w:r>
      <w:r>
        <w:instrText xml:space="preserve"> PAGEREF _Toc16191 \h </w:instrText>
      </w:r>
      <w:r>
        <w:fldChar w:fldCharType="separate"/>
      </w:r>
      <w:r>
        <w:t>5</w:t>
      </w:r>
      <w:r>
        <w:fldChar w:fldCharType="end"/>
      </w:r>
      <w:r>
        <w:rPr>
          <w:szCs w:val="26"/>
        </w:rPr>
        <w:fldChar w:fldCharType="end"/>
      </w:r>
    </w:p>
    <w:p>
      <w:pPr>
        <w:pStyle w:val="30"/>
        <w:tabs>
          <w:tab w:val="right" w:leader="dot" w:pos="8787"/>
          <w:tab w:val="clear" w:pos="1560"/>
          <w:tab w:val="clear" w:pos="9111"/>
        </w:tabs>
      </w:pPr>
      <w:r>
        <w:fldChar w:fldCharType="begin"/>
      </w:r>
      <w:r>
        <w:instrText xml:space="preserve"> HYPERLINK \l _Toc32332 </w:instrText>
      </w:r>
      <w:r>
        <w:fldChar w:fldCharType="separate"/>
      </w:r>
      <w:r>
        <w:rPr>
          <w:rFonts w:hint="default"/>
          <w:lang w:val="en-US"/>
        </w:rPr>
        <w:t>LIST OF TABLE, DIAGRAM</w:t>
      </w:r>
      <w:r>
        <w:tab/>
      </w:r>
      <w:r>
        <w:fldChar w:fldCharType="begin"/>
      </w:r>
      <w:r>
        <w:instrText xml:space="preserve"> PAGEREF _Toc32332 \h </w:instrText>
      </w:r>
      <w:r>
        <w:fldChar w:fldCharType="separate"/>
      </w:r>
      <w:r>
        <w:t>6</w:t>
      </w:r>
      <w:r>
        <w:fldChar w:fldCharType="end"/>
      </w:r>
      <w:r>
        <w:fldChar w:fldCharType="end"/>
      </w:r>
    </w:p>
    <w:p>
      <w:pPr>
        <w:pStyle w:val="30"/>
        <w:tabs>
          <w:tab w:val="right" w:leader="dot" w:pos="8787"/>
          <w:tab w:val="clear" w:pos="1560"/>
          <w:tab w:val="clear" w:pos="9111"/>
        </w:tabs>
      </w:pPr>
      <w:r>
        <w:fldChar w:fldCharType="begin"/>
      </w:r>
      <w:r>
        <w:instrText xml:space="preserve"> HYPERLINK \l _Toc3380 </w:instrText>
      </w:r>
      <w:r>
        <w:fldChar w:fldCharType="separate"/>
      </w:r>
      <w:r>
        <w:rPr>
          <w:szCs w:val="32"/>
          <w:lang w:val="vi-VN"/>
        </w:rPr>
        <w:t>ABBREVIATIONS</w:t>
      </w:r>
      <w:r>
        <w:tab/>
      </w:r>
      <w:r>
        <w:fldChar w:fldCharType="begin"/>
      </w:r>
      <w:r>
        <w:instrText xml:space="preserve"> PAGEREF _Toc3380 \h </w:instrText>
      </w:r>
      <w:r>
        <w:fldChar w:fldCharType="separate"/>
      </w:r>
      <w:r>
        <w:t>7</w:t>
      </w:r>
      <w:r>
        <w:fldChar w:fldCharType="end"/>
      </w:r>
      <w:r>
        <w:fldChar w:fldCharType="end"/>
      </w:r>
    </w:p>
    <w:p>
      <w:pPr>
        <w:pStyle w:val="30"/>
        <w:tabs>
          <w:tab w:val="right" w:leader="dot" w:pos="8787"/>
          <w:tab w:val="clear" w:pos="1560"/>
          <w:tab w:val="clear" w:pos="9111"/>
        </w:tabs>
      </w:pPr>
      <w:r>
        <w:fldChar w:fldCharType="begin"/>
      </w:r>
      <w:r>
        <w:instrText xml:space="preserve"> HYPERLINK \l _Toc12738 </w:instrText>
      </w:r>
      <w:r>
        <w:fldChar w:fldCharType="separate"/>
      </w:r>
      <w:r>
        <w:rPr>
          <w:rFonts w:hint="default" w:ascii="Times New Roman" w:hAnsi="Times New Roman" w:eastAsia="SimSun" w:cs="SimSun"/>
        </w:rPr>
        <w:t xml:space="preserve">CHAPTER 1. </w:t>
      </w:r>
      <w:r>
        <w:rPr>
          <w:rFonts w:hint="default"/>
          <w:lang w:val="en-US"/>
        </w:rPr>
        <w:t>INTRODUCTION AND OVERVIEW TOPIC</w:t>
      </w:r>
      <w:r>
        <w:tab/>
      </w:r>
      <w:r>
        <w:fldChar w:fldCharType="begin"/>
      </w:r>
      <w:r>
        <w:instrText xml:space="preserve"> PAGEREF _Toc12738 \h </w:instrText>
      </w:r>
      <w:r>
        <w:fldChar w:fldCharType="separate"/>
      </w:r>
      <w:r>
        <w:t>8</w:t>
      </w:r>
      <w:r>
        <w:fldChar w:fldCharType="end"/>
      </w:r>
      <w:r>
        <w:fldChar w:fldCharType="end"/>
      </w:r>
    </w:p>
    <w:p>
      <w:pPr>
        <w:pStyle w:val="31"/>
        <w:tabs>
          <w:tab w:val="right" w:leader="dot" w:pos="8787"/>
          <w:tab w:val="clear" w:pos="567"/>
          <w:tab w:val="clear" w:pos="9111"/>
        </w:tabs>
      </w:pPr>
      <w:r>
        <w:fldChar w:fldCharType="begin"/>
      </w:r>
      <w:r>
        <w:instrText xml:space="preserve"> HYPERLINK \l _Toc28667 </w:instrText>
      </w:r>
      <w:r>
        <w:fldChar w:fldCharType="separate"/>
      </w:r>
      <w:r>
        <w:rPr>
          <w:rFonts w:hint="default"/>
          <w:szCs w:val="32"/>
          <w:lang w:val="vi-VN"/>
        </w:rPr>
        <w:t xml:space="preserve">1.1 </w:t>
      </w:r>
      <w:r>
        <w:rPr>
          <w:rFonts w:hint="default"/>
          <w:lang w:val="en-US"/>
        </w:rPr>
        <w:t>Introduction</w:t>
      </w:r>
      <w:r>
        <w:tab/>
      </w:r>
      <w:r>
        <w:fldChar w:fldCharType="begin"/>
      </w:r>
      <w:r>
        <w:instrText xml:space="preserve"> PAGEREF _Toc28667 \h </w:instrText>
      </w:r>
      <w:r>
        <w:fldChar w:fldCharType="separate"/>
      </w:r>
      <w:r>
        <w:t>8</w:t>
      </w:r>
      <w:r>
        <w:fldChar w:fldCharType="end"/>
      </w:r>
      <w:r>
        <w:fldChar w:fldCharType="end"/>
      </w:r>
    </w:p>
    <w:p>
      <w:pPr>
        <w:pStyle w:val="31"/>
        <w:tabs>
          <w:tab w:val="right" w:leader="dot" w:pos="8787"/>
          <w:tab w:val="clear" w:pos="567"/>
          <w:tab w:val="clear" w:pos="9111"/>
        </w:tabs>
      </w:pPr>
      <w:r>
        <w:fldChar w:fldCharType="begin"/>
      </w:r>
      <w:r>
        <w:instrText xml:space="preserve"> HYPERLINK \l _Toc4758 </w:instrText>
      </w:r>
      <w:r>
        <w:fldChar w:fldCharType="separate"/>
      </w:r>
      <w:r>
        <w:rPr>
          <w:rFonts w:hint="default"/>
        </w:rPr>
        <w:t>1.2 Challenges and our contributions</w:t>
      </w:r>
      <w:r>
        <w:tab/>
      </w:r>
      <w:r>
        <w:fldChar w:fldCharType="begin"/>
      </w:r>
      <w:r>
        <w:instrText xml:space="preserve"> PAGEREF _Toc4758 \h </w:instrText>
      </w:r>
      <w:r>
        <w:fldChar w:fldCharType="separate"/>
      </w:r>
      <w:r>
        <w:t>8</w:t>
      </w:r>
      <w:r>
        <w:fldChar w:fldCharType="end"/>
      </w:r>
      <w:r>
        <w:fldChar w:fldCharType="end"/>
      </w:r>
    </w:p>
    <w:p>
      <w:pPr>
        <w:pStyle w:val="31"/>
        <w:tabs>
          <w:tab w:val="right" w:leader="dot" w:pos="8787"/>
          <w:tab w:val="clear" w:pos="567"/>
          <w:tab w:val="clear" w:pos="9111"/>
        </w:tabs>
      </w:pPr>
      <w:r>
        <w:fldChar w:fldCharType="begin"/>
      </w:r>
      <w:r>
        <w:instrText xml:space="preserve"> HYPERLINK \l _Toc12322 </w:instrText>
      </w:r>
      <w:r>
        <w:fldChar w:fldCharType="separate"/>
      </w:r>
      <w:r>
        <w:rPr>
          <w:rFonts w:hint="default"/>
          <w:lang w:val="en-US"/>
        </w:rPr>
        <w:t>1.3 Report organization</w:t>
      </w:r>
      <w:r>
        <w:tab/>
      </w:r>
      <w:r>
        <w:fldChar w:fldCharType="begin"/>
      </w:r>
      <w:r>
        <w:instrText xml:space="preserve"> PAGEREF _Toc12322 \h </w:instrText>
      </w:r>
      <w:r>
        <w:fldChar w:fldCharType="separate"/>
      </w:r>
      <w:r>
        <w:t>10</w:t>
      </w:r>
      <w:r>
        <w:fldChar w:fldCharType="end"/>
      </w:r>
      <w:r>
        <w:fldChar w:fldCharType="end"/>
      </w:r>
    </w:p>
    <w:p>
      <w:pPr>
        <w:pStyle w:val="31"/>
        <w:tabs>
          <w:tab w:val="right" w:leader="dot" w:pos="8787"/>
          <w:tab w:val="clear" w:pos="567"/>
          <w:tab w:val="clear" w:pos="9111"/>
        </w:tabs>
      </w:pPr>
      <w:r>
        <w:fldChar w:fldCharType="begin"/>
      </w:r>
      <w:r>
        <w:instrText xml:space="preserve"> HYPERLINK \l _Toc12240 </w:instrText>
      </w:r>
      <w:r>
        <w:fldChar w:fldCharType="separate"/>
      </w:r>
      <w:r>
        <w:rPr>
          <w:rFonts w:hint="default"/>
          <w:lang w:val="en-US"/>
        </w:rPr>
        <w:t>1.4 Related work:</w:t>
      </w:r>
      <w:r>
        <w:tab/>
      </w:r>
      <w:r>
        <w:fldChar w:fldCharType="begin"/>
      </w:r>
      <w:r>
        <w:instrText xml:space="preserve"> PAGEREF _Toc12240 \h </w:instrText>
      </w:r>
      <w:r>
        <w:fldChar w:fldCharType="separate"/>
      </w:r>
      <w:r>
        <w:t>10</w:t>
      </w:r>
      <w:r>
        <w:fldChar w:fldCharType="end"/>
      </w:r>
      <w:r>
        <w:fldChar w:fldCharType="end"/>
      </w:r>
    </w:p>
    <w:p>
      <w:pPr>
        <w:pStyle w:val="30"/>
        <w:tabs>
          <w:tab w:val="right" w:leader="dot" w:pos="8787"/>
          <w:tab w:val="clear" w:pos="1560"/>
          <w:tab w:val="clear" w:pos="9111"/>
        </w:tabs>
      </w:pPr>
      <w:r>
        <w:fldChar w:fldCharType="begin"/>
      </w:r>
      <w:r>
        <w:instrText xml:space="preserve"> HYPERLINK \l _Toc11906 </w:instrText>
      </w:r>
      <w:r>
        <w:fldChar w:fldCharType="separate"/>
      </w:r>
      <w:r>
        <w:rPr>
          <w:rFonts w:hint="default" w:ascii="Times New Roman" w:hAnsi="Times New Roman" w:eastAsia="SimSun" w:cs="SimSun"/>
        </w:rPr>
        <w:t xml:space="preserve">CHAPTER 2. </w:t>
      </w:r>
      <w:r>
        <w:rPr>
          <w:rFonts w:hint="default"/>
        </w:rPr>
        <w:t>THEORETICAL BASIS</w:t>
      </w:r>
      <w:r>
        <w:tab/>
      </w:r>
      <w:r>
        <w:fldChar w:fldCharType="begin"/>
      </w:r>
      <w:r>
        <w:instrText xml:space="preserve"> PAGEREF _Toc11906 \h </w:instrText>
      </w:r>
      <w:r>
        <w:fldChar w:fldCharType="separate"/>
      </w:r>
      <w:r>
        <w:t>12</w:t>
      </w:r>
      <w:r>
        <w:fldChar w:fldCharType="end"/>
      </w:r>
      <w:r>
        <w:fldChar w:fldCharType="end"/>
      </w:r>
    </w:p>
    <w:p>
      <w:pPr>
        <w:pStyle w:val="31"/>
        <w:tabs>
          <w:tab w:val="right" w:leader="dot" w:pos="8787"/>
          <w:tab w:val="clear" w:pos="567"/>
          <w:tab w:val="clear" w:pos="9111"/>
        </w:tabs>
      </w:pPr>
      <w:r>
        <w:fldChar w:fldCharType="begin"/>
      </w:r>
      <w:r>
        <w:instrText xml:space="preserve"> HYPERLINK \l _Toc25901 </w:instrText>
      </w:r>
      <w:r>
        <w:fldChar w:fldCharType="separate"/>
      </w:r>
      <w:r>
        <w:rPr>
          <w:rFonts w:hint="default"/>
        </w:rPr>
        <w:t>2.1 Preliminaries</w:t>
      </w:r>
      <w:r>
        <w:tab/>
      </w:r>
      <w:r>
        <w:fldChar w:fldCharType="begin"/>
      </w:r>
      <w:r>
        <w:instrText xml:space="preserve"> PAGEREF _Toc25901 \h </w:instrText>
      </w:r>
      <w:r>
        <w:fldChar w:fldCharType="separate"/>
      </w:r>
      <w:r>
        <w:t>12</w:t>
      </w:r>
      <w:r>
        <w:fldChar w:fldCharType="end"/>
      </w:r>
      <w:r>
        <w:fldChar w:fldCharType="end"/>
      </w:r>
    </w:p>
    <w:p>
      <w:pPr>
        <w:pStyle w:val="31"/>
        <w:tabs>
          <w:tab w:val="right" w:leader="dot" w:pos="8787"/>
          <w:tab w:val="clear" w:pos="567"/>
          <w:tab w:val="clear" w:pos="9111"/>
        </w:tabs>
      </w:pPr>
      <w:r>
        <w:fldChar w:fldCharType="begin"/>
      </w:r>
      <w:r>
        <w:instrText xml:space="preserve"> HYPERLINK \l _Toc25881 </w:instrText>
      </w:r>
      <w:r>
        <w:fldChar w:fldCharType="separate"/>
      </w:r>
      <w:r>
        <w:rPr>
          <w:rFonts w:hint="default"/>
          <w:lang w:val="en-US"/>
        </w:rPr>
        <w:t>2.2 UML Class Diagram</w:t>
      </w:r>
      <w:r>
        <w:tab/>
      </w:r>
      <w:r>
        <w:fldChar w:fldCharType="begin"/>
      </w:r>
      <w:r>
        <w:instrText xml:space="preserve"> PAGEREF _Toc25881 \h </w:instrText>
      </w:r>
      <w:r>
        <w:fldChar w:fldCharType="separate"/>
      </w:r>
      <w:r>
        <w:t>17</w:t>
      </w:r>
      <w:r>
        <w:fldChar w:fldCharType="end"/>
      </w:r>
      <w:r>
        <w:fldChar w:fldCharType="end"/>
      </w:r>
    </w:p>
    <w:p>
      <w:pPr>
        <w:pStyle w:val="31"/>
        <w:tabs>
          <w:tab w:val="right" w:leader="dot" w:pos="8787"/>
          <w:tab w:val="clear" w:pos="567"/>
          <w:tab w:val="clear" w:pos="9111"/>
        </w:tabs>
      </w:pPr>
      <w:r>
        <w:fldChar w:fldCharType="begin"/>
      </w:r>
      <w:r>
        <w:instrText xml:space="preserve"> HYPERLINK \l _Toc1279 </w:instrText>
      </w:r>
      <w:r>
        <w:fldChar w:fldCharType="separate"/>
      </w:r>
      <w:r>
        <w:rPr>
          <w:rFonts w:hint="default"/>
        </w:rPr>
        <w:t xml:space="preserve">2.3 </w:t>
      </w:r>
      <w:r>
        <w:rPr>
          <w:rFonts w:hint="default"/>
          <w:lang w:val="en-US"/>
        </w:rPr>
        <w:t>PFIT with weight:</w:t>
      </w:r>
      <w:r>
        <w:tab/>
      </w:r>
      <w:r>
        <w:fldChar w:fldCharType="begin"/>
      </w:r>
      <w:r>
        <w:instrText xml:space="preserve"> PAGEREF _Toc1279 \h </w:instrText>
      </w:r>
      <w:r>
        <w:fldChar w:fldCharType="separate"/>
      </w:r>
      <w:r>
        <w:t>18</w:t>
      </w:r>
      <w:r>
        <w:fldChar w:fldCharType="end"/>
      </w:r>
      <w:r>
        <w:fldChar w:fldCharType="end"/>
      </w:r>
    </w:p>
    <w:p>
      <w:pPr>
        <w:pStyle w:val="31"/>
        <w:tabs>
          <w:tab w:val="right" w:leader="dot" w:pos="8787"/>
          <w:tab w:val="clear" w:pos="567"/>
          <w:tab w:val="clear" w:pos="9111"/>
        </w:tabs>
      </w:pPr>
      <w:r>
        <w:fldChar w:fldCharType="begin"/>
      </w:r>
      <w:r>
        <w:instrText xml:space="preserve"> HYPERLINK \l _Toc25595 </w:instrText>
      </w:r>
      <w:r>
        <w:fldChar w:fldCharType="separate"/>
      </w:r>
      <w:r>
        <w:rPr>
          <w:rFonts w:hint="default"/>
          <w:lang w:val="en-US"/>
        </w:rPr>
        <w:t>2.4 PFMIoS with weight</w:t>
      </w:r>
      <w:r>
        <w:tab/>
      </w:r>
      <w:r>
        <w:fldChar w:fldCharType="begin"/>
      </w:r>
      <w:r>
        <w:instrText xml:space="preserve"> PAGEREF _Toc25595 \h </w:instrText>
      </w:r>
      <w:r>
        <w:fldChar w:fldCharType="separate"/>
      </w:r>
      <w:r>
        <w:t>19</w:t>
      </w:r>
      <w:r>
        <w:fldChar w:fldCharType="end"/>
      </w:r>
      <w:r>
        <w:fldChar w:fldCharType="end"/>
      </w:r>
    </w:p>
    <w:p>
      <w:pPr>
        <w:pStyle w:val="32"/>
        <w:tabs>
          <w:tab w:val="right" w:leader="dot" w:pos="8787"/>
          <w:tab w:val="clear" w:pos="993"/>
          <w:tab w:val="clear" w:pos="9111"/>
        </w:tabs>
      </w:pPr>
      <w:r>
        <w:fldChar w:fldCharType="begin"/>
      </w:r>
      <w:r>
        <w:instrText xml:space="preserve"> HYPERLINK \l _Toc29166 </w:instrText>
      </w:r>
      <w:r>
        <w:fldChar w:fldCharType="separate"/>
      </w:r>
      <w:r>
        <w:rPr>
          <w:rFonts w:hint="default"/>
          <w:lang w:val="en-US"/>
        </w:rPr>
        <w:t>2.4.1 ADDTRANS function</w:t>
      </w:r>
      <w:r>
        <w:tab/>
      </w:r>
      <w:r>
        <w:fldChar w:fldCharType="begin"/>
      </w:r>
      <w:r>
        <w:instrText xml:space="preserve"> PAGEREF _Toc29166 \h </w:instrText>
      </w:r>
      <w:r>
        <w:fldChar w:fldCharType="separate"/>
      </w:r>
      <w:r>
        <w:t>19</w:t>
      </w:r>
      <w:r>
        <w:fldChar w:fldCharType="end"/>
      </w:r>
      <w:r>
        <w:fldChar w:fldCharType="end"/>
      </w:r>
    </w:p>
    <w:p>
      <w:pPr>
        <w:pStyle w:val="32"/>
        <w:tabs>
          <w:tab w:val="right" w:leader="dot" w:pos="8787"/>
          <w:tab w:val="clear" w:pos="993"/>
          <w:tab w:val="clear" w:pos="9111"/>
        </w:tabs>
      </w:pPr>
      <w:r>
        <w:fldChar w:fldCharType="begin"/>
      </w:r>
      <w:r>
        <w:instrText xml:space="preserve"> HYPERLINK \l _Toc21130 </w:instrText>
      </w:r>
      <w:r>
        <w:fldChar w:fldCharType="separate"/>
      </w:r>
      <w:r>
        <w:rPr>
          <w:rFonts w:hint="default"/>
          <w:lang w:val="en-US"/>
        </w:rPr>
        <w:t>2.4.2 DELTRANS function</w:t>
      </w:r>
      <w:r>
        <w:tab/>
      </w:r>
      <w:r>
        <w:fldChar w:fldCharType="begin"/>
      </w:r>
      <w:r>
        <w:instrText xml:space="preserve"> PAGEREF _Toc21130 \h </w:instrText>
      </w:r>
      <w:r>
        <w:fldChar w:fldCharType="separate"/>
      </w:r>
      <w:r>
        <w:t>21</w:t>
      </w:r>
      <w:r>
        <w:fldChar w:fldCharType="end"/>
      </w:r>
      <w:r>
        <w:fldChar w:fldCharType="end"/>
      </w:r>
    </w:p>
    <w:p>
      <w:pPr>
        <w:pStyle w:val="31"/>
        <w:tabs>
          <w:tab w:val="right" w:leader="dot" w:pos="8787"/>
          <w:tab w:val="clear" w:pos="567"/>
          <w:tab w:val="clear" w:pos="9111"/>
        </w:tabs>
      </w:pPr>
      <w:r>
        <w:fldChar w:fldCharType="begin"/>
      </w:r>
      <w:r>
        <w:instrText xml:space="preserve"> HYPERLINK \l _Toc12232 </w:instrText>
      </w:r>
      <w:r>
        <w:fldChar w:fldCharType="separate"/>
      </w:r>
      <w:r>
        <w:rPr>
          <w:rFonts w:hint="default"/>
        </w:rPr>
        <w:t xml:space="preserve">2.5 </w:t>
      </w:r>
      <w:r>
        <w:t xml:space="preserve">PFIMoS+ </w:t>
      </w:r>
      <w:r>
        <w:rPr>
          <w:rFonts w:hint="default"/>
          <w:lang w:val="en-US"/>
        </w:rPr>
        <w:t>with weight</w:t>
      </w:r>
      <w:r>
        <w:tab/>
      </w:r>
      <w:r>
        <w:fldChar w:fldCharType="begin"/>
      </w:r>
      <w:r>
        <w:instrText xml:space="preserve"> PAGEREF _Toc12232 \h </w:instrText>
      </w:r>
      <w:r>
        <w:fldChar w:fldCharType="separate"/>
      </w:r>
      <w:r>
        <w:t>23</w:t>
      </w:r>
      <w:r>
        <w:fldChar w:fldCharType="end"/>
      </w:r>
      <w:r>
        <w:fldChar w:fldCharType="end"/>
      </w:r>
    </w:p>
    <w:p>
      <w:pPr>
        <w:pStyle w:val="30"/>
        <w:tabs>
          <w:tab w:val="right" w:leader="dot" w:pos="8787"/>
          <w:tab w:val="clear" w:pos="1560"/>
          <w:tab w:val="clear" w:pos="9111"/>
        </w:tabs>
      </w:pPr>
      <w:r>
        <w:fldChar w:fldCharType="begin"/>
      </w:r>
      <w:r>
        <w:instrText xml:space="preserve"> HYPERLINK \l _Toc32650 </w:instrText>
      </w:r>
      <w:r>
        <w:fldChar w:fldCharType="separate"/>
      </w:r>
      <w:r>
        <w:rPr>
          <w:rFonts w:hint="default" w:ascii="Times New Roman" w:hAnsi="Times New Roman" w:eastAsia="SimSun" w:cs="SimSun"/>
        </w:rPr>
        <w:t xml:space="preserve">CHAPTER 3. </w:t>
      </w:r>
      <w:r>
        <w:rPr>
          <w:rFonts w:hint="default"/>
          <w:lang w:val="en-US"/>
        </w:rPr>
        <w:t>EXPERIMENTS</w:t>
      </w:r>
      <w:r>
        <w:tab/>
      </w:r>
      <w:r>
        <w:fldChar w:fldCharType="begin"/>
      </w:r>
      <w:r>
        <w:instrText xml:space="preserve"> PAGEREF _Toc32650 \h </w:instrText>
      </w:r>
      <w:r>
        <w:fldChar w:fldCharType="separate"/>
      </w:r>
      <w:r>
        <w:t>24</w:t>
      </w:r>
      <w:r>
        <w:fldChar w:fldCharType="end"/>
      </w:r>
      <w:r>
        <w:fldChar w:fldCharType="end"/>
      </w:r>
    </w:p>
    <w:p>
      <w:pPr>
        <w:pStyle w:val="31"/>
        <w:tabs>
          <w:tab w:val="right" w:leader="dot" w:pos="8787"/>
          <w:tab w:val="clear" w:pos="567"/>
          <w:tab w:val="clear" w:pos="9111"/>
        </w:tabs>
      </w:pPr>
      <w:r>
        <w:fldChar w:fldCharType="begin"/>
      </w:r>
      <w:r>
        <w:instrText xml:space="preserve"> HYPERLINK \l _Toc27584 </w:instrText>
      </w:r>
      <w:r>
        <w:fldChar w:fldCharType="separate"/>
      </w:r>
      <w:r>
        <w:rPr>
          <w:rFonts w:hint="default"/>
        </w:rPr>
        <w:t xml:space="preserve">3.1 </w:t>
      </w:r>
      <w:r>
        <w:t>Running environment and datasets</w:t>
      </w:r>
      <w:r>
        <w:tab/>
      </w:r>
      <w:r>
        <w:fldChar w:fldCharType="begin"/>
      </w:r>
      <w:r>
        <w:instrText xml:space="preserve"> PAGEREF _Toc27584 \h </w:instrText>
      </w:r>
      <w:r>
        <w:fldChar w:fldCharType="separate"/>
      </w:r>
      <w:r>
        <w:t>24</w:t>
      </w:r>
      <w:r>
        <w:fldChar w:fldCharType="end"/>
      </w:r>
      <w:r>
        <w:fldChar w:fldCharType="end"/>
      </w:r>
    </w:p>
    <w:p>
      <w:pPr>
        <w:pStyle w:val="31"/>
        <w:tabs>
          <w:tab w:val="right" w:leader="dot" w:pos="8787"/>
          <w:tab w:val="clear" w:pos="567"/>
          <w:tab w:val="clear" w:pos="9111"/>
        </w:tabs>
      </w:pPr>
      <w:r>
        <w:fldChar w:fldCharType="begin"/>
      </w:r>
      <w:r>
        <w:instrText xml:space="preserve"> HYPERLINK \l _Toc7896 </w:instrText>
      </w:r>
      <w:r>
        <w:fldChar w:fldCharType="separate"/>
      </w:r>
      <w:r>
        <w:rPr>
          <w:rFonts w:hint="default"/>
          <w:szCs w:val="32"/>
        </w:rPr>
        <w:t xml:space="preserve">3.2 </w:t>
      </w:r>
      <w:r>
        <w:t>Experiment Results and Discussion</w:t>
      </w:r>
      <w:r>
        <w:tab/>
      </w:r>
      <w:r>
        <w:fldChar w:fldCharType="begin"/>
      </w:r>
      <w:r>
        <w:instrText xml:space="preserve"> PAGEREF _Toc7896 \h </w:instrText>
      </w:r>
      <w:r>
        <w:fldChar w:fldCharType="separate"/>
      </w:r>
      <w:r>
        <w:t>24</w:t>
      </w:r>
      <w:r>
        <w:fldChar w:fldCharType="end"/>
      </w:r>
      <w:r>
        <w:fldChar w:fldCharType="end"/>
      </w:r>
    </w:p>
    <w:p>
      <w:pPr>
        <w:pStyle w:val="32"/>
        <w:tabs>
          <w:tab w:val="right" w:leader="dot" w:pos="8787"/>
          <w:tab w:val="clear" w:pos="993"/>
          <w:tab w:val="clear" w:pos="9111"/>
        </w:tabs>
      </w:pPr>
      <w:r>
        <w:fldChar w:fldCharType="begin"/>
      </w:r>
      <w:r>
        <w:instrText xml:space="preserve"> HYPERLINK \l _Toc16341 </w:instrText>
      </w:r>
      <w:r>
        <w:fldChar w:fldCharType="separate"/>
      </w:r>
      <w:r>
        <w:rPr>
          <w:rFonts w:hint="default"/>
          <w:lang w:val="en-US"/>
        </w:rPr>
        <w:t xml:space="preserve">3.2.1 </w:t>
      </w:r>
      <w:r>
        <w:t>Experiment Results</w:t>
      </w:r>
      <w:r>
        <w:tab/>
      </w:r>
      <w:r>
        <w:fldChar w:fldCharType="begin"/>
      </w:r>
      <w:r>
        <w:instrText xml:space="preserve"> PAGEREF _Toc16341 \h </w:instrText>
      </w:r>
      <w:r>
        <w:fldChar w:fldCharType="separate"/>
      </w:r>
      <w:r>
        <w:t>24</w:t>
      </w:r>
      <w:r>
        <w:fldChar w:fldCharType="end"/>
      </w:r>
      <w:r>
        <w:fldChar w:fldCharType="end"/>
      </w:r>
    </w:p>
    <w:p>
      <w:pPr>
        <w:pStyle w:val="32"/>
        <w:tabs>
          <w:tab w:val="right" w:leader="dot" w:pos="8787"/>
          <w:tab w:val="clear" w:pos="993"/>
          <w:tab w:val="clear" w:pos="9111"/>
        </w:tabs>
      </w:pPr>
      <w:r>
        <w:fldChar w:fldCharType="begin"/>
      </w:r>
      <w:r>
        <w:instrText xml:space="preserve"> HYPERLINK \l _Toc2501 </w:instrText>
      </w:r>
      <w:r>
        <w:fldChar w:fldCharType="separate"/>
      </w:r>
      <w:r>
        <w:rPr>
          <w:rFonts w:hint="default"/>
          <w:lang w:val="en-US"/>
        </w:rPr>
        <w:t xml:space="preserve">3.2.2 </w:t>
      </w:r>
      <w:r>
        <w:t>Discussion</w:t>
      </w:r>
      <w:r>
        <w:tab/>
      </w:r>
      <w:r>
        <w:fldChar w:fldCharType="begin"/>
      </w:r>
      <w:r>
        <w:instrText xml:space="preserve"> PAGEREF _Toc2501 \h </w:instrText>
      </w:r>
      <w:r>
        <w:fldChar w:fldCharType="separate"/>
      </w:r>
      <w:r>
        <w:t>25</w:t>
      </w:r>
      <w:r>
        <w:fldChar w:fldCharType="end"/>
      </w:r>
      <w:r>
        <w:fldChar w:fldCharType="end"/>
      </w:r>
    </w:p>
    <w:p>
      <w:pPr>
        <w:pStyle w:val="30"/>
        <w:tabs>
          <w:tab w:val="right" w:leader="dot" w:pos="8787"/>
          <w:tab w:val="clear" w:pos="1560"/>
          <w:tab w:val="clear" w:pos="9111"/>
        </w:tabs>
      </w:pPr>
      <w:r>
        <w:fldChar w:fldCharType="begin"/>
      </w:r>
      <w:r>
        <w:instrText xml:space="preserve"> HYPERLINK \l _Toc21040 </w:instrText>
      </w:r>
      <w:r>
        <w:fldChar w:fldCharType="separate"/>
      </w:r>
      <w:r>
        <w:rPr>
          <w:rFonts w:hint="default" w:ascii="Times New Roman" w:hAnsi="Times New Roman" w:eastAsia="SimSun" w:cs="SimSun"/>
        </w:rPr>
        <w:t xml:space="preserve">CHAPTER 4. </w:t>
      </w:r>
      <w:r>
        <w:rPr>
          <w:rFonts w:hint="default"/>
          <w:lang w:val="en-US"/>
        </w:rPr>
        <w:t>CONCLUSION</w:t>
      </w:r>
      <w:r>
        <w:tab/>
      </w:r>
      <w:r>
        <w:fldChar w:fldCharType="begin"/>
      </w:r>
      <w:r>
        <w:instrText xml:space="preserve"> PAGEREF _Toc21040 \h </w:instrText>
      </w:r>
      <w:r>
        <w:fldChar w:fldCharType="separate"/>
      </w:r>
      <w:r>
        <w:t>27</w:t>
      </w:r>
      <w:r>
        <w:fldChar w:fldCharType="end"/>
      </w:r>
      <w:r>
        <w:fldChar w:fldCharType="end"/>
      </w:r>
    </w:p>
    <w:p>
      <w:pPr>
        <w:pStyle w:val="30"/>
        <w:tabs>
          <w:tab w:val="right" w:leader="dot" w:pos="8787"/>
          <w:tab w:val="clear" w:pos="1560"/>
          <w:tab w:val="clear" w:pos="9111"/>
        </w:tabs>
      </w:pPr>
      <w:r>
        <w:fldChar w:fldCharType="begin"/>
      </w:r>
      <w:r>
        <w:instrText xml:space="preserve"> HYPERLINK \l _Toc16233 </w:instrText>
      </w:r>
      <w:r>
        <w:fldChar w:fldCharType="separate"/>
      </w:r>
      <w:r>
        <w:rPr>
          <w:rFonts w:hint="default"/>
          <w:lang w:val="en-US"/>
        </w:rPr>
        <w:t>REFERENCES</w:t>
      </w:r>
      <w:r>
        <w:tab/>
      </w:r>
      <w:r>
        <w:fldChar w:fldCharType="begin"/>
      </w:r>
      <w:r>
        <w:instrText xml:space="preserve"> PAGEREF _Toc16233 \h </w:instrText>
      </w:r>
      <w:r>
        <w:fldChar w:fldCharType="separate"/>
      </w:r>
      <w:r>
        <w:t>29</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sz w:val="26"/>
          <w:szCs w:val="26"/>
        </w:rPr>
      </w:pPr>
      <w:bookmarkStart w:id="1" w:name="_Toc16191"/>
      <w:bookmarkStart w:id="2" w:name="_Toc18166"/>
      <w:r>
        <w:rPr>
          <w:rFonts w:hint="default"/>
          <w:lang w:val="en-US"/>
        </w:rPr>
        <w:t>LIST OF FIGURES</w:t>
      </w:r>
      <w:bookmarkEnd w:id="1"/>
      <w:bookmarkEnd w:id="2"/>
    </w:p>
    <w:p>
      <w:pPr>
        <w:pStyle w:val="29"/>
        <w:tabs>
          <w:tab w:val="right" w:leader="dot" w:pos="8787"/>
        </w:tabs>
      </w:pPr>
      <w:r>
        <w:fldChar w:fldCharType="begin"/>
      </w:r>
      <w:r>
        <w:instrText xml:space="preserve">TOC \h \c "Figure"</w:instrText>
      </w:r>
      <w:r>
        <w:fldChar w:fldCharType="separate"/>
      </w:r>
      <w:r>
        <w:fldChar w:fldCharType="begin"/>
      </w:r>
      <w:r>
        <w:instrText xml:space="preserve"> HYPERLINK \l _Toc7867 </w:instrText>
      </w:r>
      <w:r>
        <w:fldChar w:fldCharType="separate"/>
      </w:r>
      <w:r>
        <w:t>Figure 2</w:t>
      </w:r>
      <w:r>
        <w:rPr>
          <w:lang w:val="en-US"/>
        </w:rPr>
        <w:t>.</w:t>
      </w:r>
      <w:r>
        <w:t xml:space="preserve">1 </w:t>
      </w:r>
      <w:r>
        <w:rPr>
          <w:lang w:val="en-US"/>
        </w:rPr>
        <w:t xml:space="preserve"> UML Class Diagram</w:t>
      </w:r>
      <w:r>
        <w:tab/>
      </w:r>
      <w:r>
        <w:fldChar w:fldCharType="begin"/>
      </w:r>
      <w:r>
        <w:instrText xml:space="preserve"> PAGEREF _Toc7867 \h </w:instrText>
      </w:r>
      <w:r>
        <w:fldChar w:fldCharType="separate"/>
      </w:r>
      <w:r>
        <w:t>17</w:t>
      </w:r>
      <w:r>
        <w:fldChar w:fldCharType="end"/>
      </w:r>
      <w:r>
        <w:fldChar w:fldCharType="end"/>
      </w:r>
    </w:p>
    <w:p>
      <w:pPr>
        <w:pStyle w:val="29"/>
        <w:tabs>
          <w:tab w:val="right" w:leader="dot" w:pos="8787"/>
        </w:tabs>
      </w:pPr>
      <w:r>
        <w:fldChar w:fldCharType="begin"/>
      </w:r>
      <w:r>
        <w:instrText xml:space="preserve"> HYPERLINK \l _Toc9273 </w:instrText>
      </w:r>
      <w:r>
        <w:fldChar w:fldCharType="separate"/>
      </w:r>
      <w:r>
        <w:t>Figure 2</w:t>
      </w:r>
      <w:r>
        <w:rPr>
          <w:lang w:val="en-US"/>
        </w:rPr>
        <w:t>.</w:t>
      </w:r>
      <w:r>
        <w:t xml:space="preserve">2 </w:t>
      </w:r>
      <w:r>
        <w:rPr>
          <w:lang w:val="en-US"/>
        </w:rPr>
        <w:t xml:space="preserve"> Diagram describe the example's result of Buildtree Function</w:t>
      </w:r>
      <w:r>
        <w:tab/>
      </w:r>
      <w:r>
        <w:fldChar w:fldCharType="begin"/>
      </w:r>
      <w:r>
        <w:instrText xml:space="preserve"> PAGEREF _Toc9273 \h </w:instrText>
      </w:r>
      <w:r>
        <w:fldChar w:fldCharType="separate"/>
      </w:r>
      <w:r>
        <w:t>19</w:t>
      </w:r>
      <w:r>
        <w:fldChar w:fldCharType="end"/>
      </w:r>
      <w:r>
        <w:fldChar w:fldCharType="end"/>
      </w:r>
    </w:p>
    <w:p>
      <w:pPr>
        <w:pStyle w:val="29"/>
        <w:tabs>
          <w:tab w:val="right" w:leader="dot" w:pos="8787"/>
        </w:tabs>
      </w:pPr>
      <w:r>
        <w:fldChar w:fldCharType="begin"/>
      </w:r>
      <w:r>
        <w:instrText xml:space="preserve"> HYPERLINK \l _Toc6148 </w:instrText>
      </w:r>
      <w:r>
        <w:fldChar w:fldCharType="separate"/>
      </w:r>
      <w:r>
        <w:t>Figure 2</w:t>
      </w:r>
      <w:r>
        <w:rPr>
          <w:lang w:val="en-US"/>
        </w:rPr>
        <w:t>.</w:t>
      </w:r>
      <w:r>
        <w:t xml:space="preserve">3 </w:t>
      </w:r>
      <w:r>
        <w:rPr>
          <w:lang w:val="en-US"/>
        </w:rPr>
        <w:t xml:space="preserve"> Diagram describe the example's result of ADDTRANS Function</w:t>
      </w:r>
      <w:r>
        <w:tab/>
      </w:r>
      <w:r>
        <w:fldChar w:fldCharType="begin"/>
      </w:r>
      <w:r>
        <w:instrText xml:space="preserve"> PAGEREF _Toc6148 \h </w:instrText>
      </w:r>
      <w:r>
        <w:fldChar w:fldCharType="separate"/>
      </w:r>
      <w:r>
        <w:t>21</w:t>
      </w:r>
      <w:r>
        <w:fldChar w:fldCharType="end"/>
      </w:r>
      <w:r>
        <w:fldChar w:fldCharType="end"/>
      </w:r>
    </w:p>
    <w:p>
      <w:pPr>
        <w:pStyle w:val="29"/>
        <w:tabs>
          <w:tab w:val="right" w:leader="dot" w:pos="8787"/>
        </w:tabs>
      </w:pPr>
      <w:r>
        <w:fldChar w:fldCharType="begin"/>
      </w:r>
      <w:r>
        <w:instrText xml:space="preserve"> HYPERLINK \l _Toc30197 </w:instrText>
      </w:r>
      <w:r>
        <w:fldChar w:fldCharType="separate"/>
      </w:r>
      <w:r>
        <w:t>Figure 2</w:t>
      </w:r>
      <w:r>
        <w:rPr>
          <w:lang w:val="en-US"/>
        </w:rPr>
        <w:t>.</w:t>
      </w:r>
      <w:r>
        <w:t xml:space="preserve">4 </w:t>
      </w:r>
      <w:r>
        <w:rPr>
          <w:lang w:val="en-US"/>
        </w:rPr>
        <w:t xml:space="preserve"> Diagram describe the example's result of DELTRANS Function</w:t>
      </w:r>
      <w:r>
        <w:tab/>
      </w:r>
      <w:r>
        <w:fldChar w:fldCharType="begin"/>
      </w:r>
      <w:r>
        <w:instrText xml:space="preserve"> PAGEREF _Toc30197 \h </w:instrText>
      </w:r>
      <w:r>
        <w:fldChar w:fldCharType="separate"/>
      </w:r>
      <w:r>
        <w:t>23</w:t>
      </w:r>
      <w:r>
        <w:fldChar w:fldCharType="end"/>
      </w:r>
      <w:r>
        <w:fldChar w:fldCharType="end"/>
      </w:r>
    </w:p>
    <w:p>
      <w:pPr>
        <w:pStyle w:val="29"/>
        <w:tabs>
          <w:tab w:val="right" w:leader="dot" w:pos="8787"/>
        </w:tabs>
      </w:pPr>
      <w:r>
        <w:fldChar w:fldCharType="begin"/>
      </w:r>
      <w:r>
        <w:instrText xml:space="preserve"> HYPERLINK \l _Toc6197 </w:instrText>
      </w:r>
      <w:r>
        <w:fldChar w:fldCharType="separate"/>
      </w:r>
      <w:r>
        <w:t>Figure 3</w:t>
      </w:r>
      <w:r>
        <w:rPr>
          <w:lang w:val="en-US"/>
        </w:rPr>
        <w:t>.</w:t>
      </w:r>
      <w:r>
        <w:t xml:space="preserve">1 </w:t>
      </w:r>
      <w:r>
        <w:rPr>
          <w:lang w:val="en-US"/>
        </w:rPr>
        <w:t xml:space="preserve"> Effect of Number of Line Data(runtime cost)</w:t>
      </w:r>
      <w:r>
        <w:tab/>
      </w:r>
      <w:r>
        <w:fldChar w:fldCharType="begin"/>
      </w:r>
      <w:r>
        <w:instrText xml:space="preserve"> PAGEREF _Toc6197 \h </w:instrText>
      </w:r>
      <w:r>
        <w:fldChar w:fldCharType="separate"/>
      </w:r>
      <w:r>
        <w:t>25</w:t>
      </w:r>
      <w:r>
        <w:fldChar w:fldCharType="end"/>
      </w:r>
      <w:r>
        <w:fldChar w:fldCharType="end"/>
      </w:r>
    </w:p>
    <w:p>
      <w:pPr>
        <w:pStyle w:val="29"/>
        <w:tabs>
          <w:tab w:val="right" w:leader="dot" w:pos="8787"/>
        </w:tabs>
      </w:pPr>
      <w:r>
        <w:fldChar w:fldCharType="begin"/>
      </w:r>
      <w:r>
        <w:instrText xml:space="preserve"> HYPERLINK \l _Toc17870 </w:instrText>
      </w:r>
      <w:r>
        <w:fldChar w:fldCharType="separate"/>
      </w:r>
      <w:r>
        <w:t>Figure 3</w:t>
      </w:r>
      <w:r>
        <w:rPr>
          <w:lang w:val="en-US"/>
        </w:rPr>
        <w:t>.</w:t>
      </w:r>
      <w:r>
        <w:t xml:space="preserve">2 </w:t>
      </w:r>
      <w:r>
        <w:rPr>
          <w:lang w:val="en-US"/>
        </w:rPr>
        <w:t xml:space="preserve"> Effect of Number of Minimum Support(runtime cost)</w:t>
      </w:r>
      <w:r>
        <w:tab/>
      </w:r>
      <w:r>
        <w:fldChar w:fldCharType="begin"/>
      </w:r>
      <w:r>
        <w:instrText xml:space="preserve"> PAGEREF _Toc17870 \h </w:instrText>
      </w:r>
      <w:r>
        <w:fldChar w:fldCharType="separate"/>
      </w:r>
      <w:r>
        <w:t>25</w:t>
      </w:r>
      <w:r>
        <w:fldChar w:fldCharType="end"/>
      </w:r>
      <w:r>
        <w:fldChar w:fldCharType="end"/>
      </w:r>
    </w:p>
    <w:p>
      <w: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3" w:name="_Toc32598"/>
      <w:bookmarkStart w:id="4" w:name="_Toc32332"/>
      <w:r>
        <w:rPr>
          <w:rFonts w:hint="default"/>
          <w:lang w:val="en-US"/>
        </w:rPr>
        <w:t>LIST OF TABLE, DIAGRAM</w:t>
      </w:r>
      <w:bookmarkEnd w:id="3"/>
      <w:bookmarkEnd w:id="4"/>
    </w:p>
    <w:p>
      <w:pPr>
        <w:pStyle w:val="29"/>
        <w:tabs>
          <w:tab w:val="right" w:leader="dot" w:pos="8787"/>
        </w:tabs>
      </w:pPr>
      <w:r>
        <w:rPr>
          <w:b/>
          <w:sz w:val="32"/>
          <w:szCs w:val="32"/>
          <w:lang w:val="vi-VN"/>
        </w:rPr>
        <w:fldChar w:fldCharType="begin"/>
      </w:r>
      <w:r>
        <w:rPr>
          <w:b/>
          <w:sz w:val="32"/>
          <w:szCs w:val="32"/>
          <w:lang w:val="vi-VN"/>
        </w:rPr>
        <w:instrText xml:space="preserve">TOC \h \c "Table"</w:instrText>
      </w:r>
      <w:r>
        <w:rPr>
          <w:b/>
          <w:sz w:val="32"/>
          <w:szCs w:val="32"/>
          <w:lang w:val="vi-VN"/>
        </w:rPr>
        <w:fldChar w:fldCharType="separate"/>
      </w:r>
      <w:r>
        <w:rPr>
          <w:szCs w:val="32"/>
          <w:lang w:val="vi-VN"/>
        </w:rPr>
        <w:fldChar w:fldCharType="begin"/>
      </w:r>
      <w:r>
        <w:rPr>
          <w:szCs w:val="32"/>
          <w:lang w:val="vi-VN"/>
        </w:rPr>
        <w:instrText xml:space="preserve"> HYPERLINK \l _Toc26644 </w:instrText>
      </w:r>
      <w:r>
        <w:rPr>
          <w:szCs w:val="32"/>
          <w:lang w:val="vi-VN"/>
        </w:rPr>
        <w:fldChar w:fldCharType="separate"/>
      </w:r>
      <w:r>
        <w:t>Table 2</w:t>
      </w:r>
      <w:r>
        <w:rPr>
          <w:lang w:val="en-US"/>
        </w:rPr>
        <w:t>.</w:t>
      </w:r>
      <w:r>
        <w:t xml:space="preserve">1 </w:t>
      </w:r>
      <w:r>
        <w:rPr>
          <w:lang w:val="en-US"/>
        </w:rPr>
        <w:t xml:space="preserve"> Example of a Uncertain Database</w:t>
      </w:r>
      <w:r>
        <w:tab/>
      </w:r>
      <w:r>
        <w:fldChar w:fldCharType="begin"/>
      </w:r>
      <w:r>
        <w:instrText xml:space="preserve"> PAGEREF _Toc26644 \h </w:instrText>
      </w:r>
      <w:r>
        <w:fldChar w:fldCharType="separate"/>
      </w:r>
      <w:r>
        <w:t>13</w:t>
      </w:r>
      <w:r>
        <w:fldChar w:fldCharType="end"/>
      </w:r>
      <w:r>
        <w:rPr>
          <w:szCs w:val="32"/>
          <w:lang w:val="vi-VN"/>
        </w:rPr>
        <w:fldChar w:fldCharType="end"/>
      </w:r>
    </w:p>
    <w:p>
      <w:pPr>
        <w:pStyle w:val="29"/>
        <w:tabs>
          <w:tab w:val="right" w:leader="dot" w:pos="8787"/>
        </w:tabs>
      </w:pPr>
      <w:r>
        <w:rPr>
          <w:szCs w:val="32"/>
          <w:lang w:val="vi-VN"/>
        </w:rPr>
        <w:fldChar w:fldCharType="begin"/>
      </w:r>
      <w:r>
        <w:rPr>
          <w:szCs w:val="32"/>
          <w:lang w:val="vi-VN"/>
        </w:rPr>
        <w:instrText xml:space="preserve"> HYPERLINK \l _Toc19331 </w:instrText>
      </w:r>
      <w:r>
        <w:rPr>
          <w:szCs w:val="32"/>
          <w:lang w:val="vi-VN"/>
        </w:rPr>
        <w:fldChar w:fldCharType="separate"/>
      </w:r>
      <w:r>
        <w:t>Table 2</w:t>
      </w:r>
      <w:r>
        <w:rPr>
          <w:lang w:val="en-US"/>
        </w:rPr>
        <w:t>.</w:t>
      </w:r>
      <w:r>
        <w:t xml:space="preserve">2 </w:t>
      </w:r>
      <w:r>
        <w:rPr>
          <w:lang w:val="en-US"/>
        </w:rPr>
        <w:t xml:space="preserve"> Table describe the result of calculating weight of each item</w:t>
      </w:r>
      <w:r>
        <w:tab/>
      </w:r>
      <w:r>
        <w:fldChar w:fldCharType="begin"/>
      </w:r>
      <w:r>
        <w:instrText xml:space="preserve"> PAGEREF _Toc19331 \h </w:instrText>
      </w:r>
      <w:r>
        <w:fldChar w:fldCharType="separate"/>
      </w:r>
      <w:r>
        <w:t>16</w:t>
      </w:r>
      <w:r>
        <w:fldChar w:fldCharType="end"/>
      </w:r>
      <w:r>
        <w:rPr>
          <w:szCs w:val="32"/>
          <w:lang w:val="vi-VN"/>
        </w:rPr>
        <w:fldChar w:fldCharType="end"/>
      </w:r>
    </w:p>
    <w:p>
      <w:pPr>
        <w:pStyle w:val="29"/>
        <w:tabs>
          <w:tab w:val="right" w:leader="dot" w:pos="8787"/>
        </w:tabs>
      </w:pPr>
      <w:r>
        <w:rPr>
          <w:szCs w:val="32"/>
          <w:lang w:val="vi-VN"/>
        </w:rPr>
        <w:fldChar w:fldCharType="begin"/>
      </w:r>
      <w:r>
        <w:rPr>
          <w:szCs w:val="32"/>
          <w:lang w:val="vi-VN"/>
        </w:rPr>
        <w:instrText xml:space="preserve"> HYPERLINK \l _Toc21211 </w:instrText>
      </w:r>
      <w:r>
        <w:rPr>
          <w:szCs w:val="32"/>
          <w:lang w:val="vi-VN"/>
        </w:rPr>
        <w:fldChar w:fldCharType="separate"/>
      </w:r>
      <w:r>
        <w:t>Table 2</w:t>
      </w:r>
      <w:r>
        <w:rPr>
          <w:lang w:val="en-US"/>
        </w:rPr>
        <w:t>.</w:t>
      </w:r>
      <w:r>
        <w:t xml:space="preserve">3 </w:t>
      </w:r>
      <w:r>
        <w:rPr>
          <w:rFonts w:hint="default"/>
          <w:lang w:val="en-US"/>
        </w:rPr>
        <w:t xml:space="preserve"> </w:t>
      </w:r>
      <w:r>
        <w:rPr>
          <w:lang w:val="en-US"/>
        </w:rPr>
        <w:t>Pseudcode Buildtree function in PFIT with weight</w:t>
      </w:r>
      <w:r>
        <w:tab/>
      </w:r>
      <w:r>
        <w:fldChar w:fldCharType="begin"/>
      </w:r>
      <w:r>
        <w:instrText xml:space="preserve"> PAGEREF _Toc21211 \h </w:instrText>
      </w:r>
      <w:r>
        <w:fldChar w:fldCharType="separate"/>
      </w:r>
      <w:r>
        <w:t>18</w:t>
      </w:r>
      <w:r>
        <w:fldChar w:fldCharType="end"/>
      </w:r>
      <w:r>
        <w:rPr>
          <w:szCs w:val="32"/>
          <w:lang w:val="vi-VN"/>
        </w:rPr>
        <w:fldChar w:fldCharType="end"/>
      </w:r>
    </w:p>
    <w:p>
      <w:pPr>
        <w:pStyle w:val="29"/>
        <w:tabs>
          <w:tab w:val="right" w:leader="dot" w:pos="8787"/>
        </w:tabs>
      </w:pPr>
      <w:r>
        <w:rPr>
          <w:szCs w:val="32"/>
          <w:lang w:val="vi-VN"/>
        </w:rPr>
        <w:fldChar w:fldCharType="begin"/>
      </w:r>
      <w:r>
        <w:rPr>
          <w:szCs w:val="32"/>
          <w:lang w:val="vi-VN"/>
        </w:rPr>
        <w:instrText xml:space="preserve"> HYPERLINK \l _Toc15692 </w:instrText>
      </w:r>
      <w:r>
        <w:rPr>
          <w:szCs w:val="32"/>
          <w:lang w:val="vi-VN"/>
        </w:rPr>
        <w:fldChar w:fldCharType="separate"/>
      </w:r>
      <w:r>
        <w:t>Table 2</w:t>
      </w:r>
      <w:r>
        <w:rPr>
          <w:lang w:val="en-US"/>
        </w:rPr>
        <w:t>.</w:t>
      </w:r>
      <w:r>
        <w:t xml:space="preserve">4 </w:t>
      </w:r>
      <w:r>
        <w:rPr>
          <w:lang w:val="en-US"/>
        </w:rPr>
        <w:t xml:space="preserve"> Pseudocode ADDTRANS function in PFMIoS with weight</w:t>
      </w:r>
      <w:r>
        <w:tab/>
      </w:r>
      <w:r>
        <w:fldChar w:fldCharType="begin"/>
      </w:r>
      <w:r>
        <w:instrText xml:space="preserve"> PAGEREF _Toc15692 \h </w:instrText>
      </w:r>
      <w:r>
        <w:fldChar w:fldCharType="separate"/>
      </w:r>
      <w:r>
        <w:t>20</w:t>
      </w:r>
      <w:r>
        <w:fldChar w:fldCharType="end"/>
      </w:r>
      <w:r>
        <w:rPr>
          <w:szCs w:val="32"/>
          <w:lang w:val="vi-VN"/>
        </w:rPr>
        <w:fldChar w:fldCharType="end"/>
      </w:r>
    </w:p>
    <w:p>
      <w:pPr>
        <w:pStyle w:val="29"/>
        <w:tabs>
          <w:tab w:val="right" w:leader="dot" w:pos="8787"/>
        </w:tabs>
      </w:pPr>
      <w:r>
        <w:rPr>
          <w:szCs w:val="32"/>
          <w:lang w:val="vi-VN"/>
        </w:rPr>
        <w:fldChar w:fldCharType="begin"/>
      </w:r>
      <w:r>
        <w:rPr>
          <w:szCs w:val="32"/>
          <w:lang w:val="vi-VN"/>
        </w:rPr>
        <w:instrText xml:space="preserve"> HYPERLINK \l _Toc9990 </w:instrText>
      </w:r>
      <w:r>
        <w:rPr>
          <w:szCs w:val="32"/>
          <w:lang w:val="vi-VN"/>
        </w:rPr>
        <w:fldChar w:fldCharType="separate"/>
      </w:r>
      <w:r>
        <w:t>Table 2</w:t>
      </w:r>
      <w:r>
        <w:rPr>
          <w:lang w:val="en-US"/>
        </w:rPr>
        <w:t>.</w:t>
      </w:r>
      <w:r>
        <w:t xml:space="preserve">5 </w:t>
      </w:r>
      <w:r>
        <w:rPr>
          <w:lang w:val="en-US"/>
        </w:rPr>
        <w:t xml:space="preserve"> Pseudocode DELTRANS function in PFMIoS with weight</w:t>
      </w:r>
      <w:r>
        <w:tab/>
      </w:r>
      <w:r>
        <w:fldChar w:fldCharType="begin"/>
      </w:r>
      <w:r>
        <w:instrText xml:space="preserve"> PAGEREF _Toc9990 \h </w:instrText>
      </w:r>
      <w:r>
        <w:fldChar w:fldCharType="separate"/>
      </w:r>
      <w:r>
        <w:t>22</w:t>
      </w:r>
      <w:r>
        <w:fldChar w:fldCharType="end"/>
      </w:r>
      <w:r>
        <w:rPr>
          <w:szCs w:val="32"/>
          <w:lang w:val="vi-VN"/>
        </w:rPr>
        <w:fldChar w:fldCharType="end"/>
      </w:r>
    </w:p>
    <w:p>
      <w:pPr>
        <w:pStyle w:val="29"/>
        <w:tabs>
          <w:tab w:val="right" w:leader="dot" w:pos="8787"/>
        </w:tabs>
      </w:pPr>
      <w:r>
        <w:rPr>
          <w:szCs w:val="32"/>
          <w:lang w:val="vi-VN"/>
        </w:rPr>
        <w:fldChar w:fldCharType="begin"/>
      </w:r>
      <w:r>
        <w:rPr>
          <w:szCs w:val="32"/>
          <w:lang w:val="vi-VN"/>
        </w:rPr>
        <w:instrText xml:space="preserve"> HYPERLINK \l _Toc11466 </w:instrText>
      </w:r>
      <w:r>
        <w:rPr>
          <w:szCs w:val="32"/>
          <w:lang w:val="vi-VN"/>
        </w:rPr>
        <w:fldChar w:fldCharType="separate"/>
      </w:r>
      <w:r>
        <w:t>Table 3</w:t>
      </w:r>
      <w:r>
        <w:rPr>
          <w:lang w:val="en-US"/>
        </w:rPr>
        <w:t>.</w:t>
      </w:r>
      <w:r>
        <w:t xml:space="preserve">1 </w:t>
      </w:r>
      <w:r>
        <w:rPr>
          <w:lang w:val="en-US"/>
        </w:rPr>
        <w:t xml:space="preserve"> Details about the dataset</w:t>
      </w:r>
      <w:r>
        <w:rPr>
          <w:rFonts w:hint="default"/>
          <w:lang w:val="en-US"/>
        </w:rPr>
        <w:t>s</w:t>
      </w:r>
      <w:r>
        <w:rPr>
          <w:lang w:val="en-US"/>
        </w:rPr>
        <w:t xml:space="preserve"> used for experiment</w:t>
      </w:r>
      <w:r>
        <w:tab/>
      </w:r>
      <w:r>
        <w:fldChar w:fldCharType="begin"/>
      </w:r>
      <w:r>
        <w:instrText xml:space="preserve"> PAGEREF _Toc11466 \h </w:instrText>
      </w:r>
      <w:r>
        <w:fldChar w:fldCharType="separate"/>
      </w:r>
      <w:r>
        <w:t>24</w:t>
      </w:r>
      <w:r>
        <w:fldChar w:fldCharType="end"/>
      </w:r>
      <w:r>
        <w:rPr>
          <w:szCs w:val="32"/>
          <w:lang w:val="vi-VN"/>
        </w:rPr>
        <w:fldChar w:fldCharType="end"/>
      </w:r>
    </w:p>
    <w:p>
      <w:pPr>
        <w:spacing w:after="200" w:line="276" w:lineRule="auto"/>
        <w:rPr>
          <w:b/>
          <w:sz w:val="32"/>
          <w:szCs w:val="32"/>
          <w:lang w:val="vi-VN"/>
        </w:rPr>
      </w:pPr>
      <w:r>
        <w:rPr>
          <w:szCs w:val="32"/>
          <w:lang w:val="vi-VN"/>
        </w:rPr>
        <w:fldChar w:fldCharType="end"/>
      </w:r>
    </w:p>
    <w:p>
      <w:pPr>
        <w:spacing w:before="0" w:after="200" w:line="276" w:lineRule="auto"/>
        <w:rPr>
          <w:b/>
          <w:sz w:val="32"/>
          <w:szCs w:val="32"/>
          <w:lang w:val="vi-VN"/>
        </w:rPr>
      </w:pPr>
      <w:r>
        <w:br w:type="page"/>
      </w:r>
    </w:p>
    <w:p>
      <w:pPr>
        <w:pStyle w:val="2"/>
        <w:numPr>
          <w:ilvl w:val="0"/>
          <w:numId w:val="0"/>
        </w:numPr>
        <w:jc w:val="center"/>
      </w:pPr>
      <w:bookmarkStart w:id="5" w:name="_Toc18427"/>
      <w:bookmarkStart w:id="6" w:name="_Toc23005"/>
      <w:bookmarkStart w:id="7" w:name="_Toc3380"/>
      <w:r>
        <w:rPr>
          <w:sz w:val="32"/>
          <w:szCs w:val="32"/>
          <w:u w:val="none"/>
          <w:lang w:val="vi-VN"/>
        </w:rPr>
        <w:t>ABBREVIATIONS</w:t>
      </w:r>
      <w:bookmarkEnd w:id="5"/>
      <w:bookmarkEnd w:id="6"/>
      <w:bookmarkEnd w:id="7"/>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0"/>
        <w:gridCol w:w="4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trPr>
        <w:tc>
          <w:tcPr>
            <w:tcW w:w="2910" w:type="dxa"/>
          </w:tcPr>
          <w:p>
            <w:pPr>
              <w:spacing w:line="360" w:lineRule="auto"/>
              <w:jc w:val="center"/>
              <w:rPr>
                <w:rFonts w:hint="default" w:ascii="Times New Roman" w:hAnsi="Times New Roman" w:cs="Times New Roman"/>
                <w:sz w:val="26"/>
                <w:szCs w:val="26"/>
              </w:rPr>
            </w:pPr>
            <w:r>
              <w:rPr>
                <w:rFonts w:hint="default" w:ascii="Times New Roman" w:hAnsi="Times New Roman"/>
                <w:i w:val="0"/>
                <w:iCs w:val="0"/>
                <w:sz w:val="26"/>
                <w:szCs w:val="26"/>
              </w:rPr>
              <w:t>λ</w:t>
            </w:r>
          </w:p>
        </w:tc>
        <w:tc>
          <w:tcPr>
            <w:tcW w:w="4964" w:type="dxa"/>
          </w:tcPr>
          <w:p>
            <w:pPr>
              <w:spacing w:line="360" w:lineRule="auto"/>
              <w:rPr>
                <w:rFonts w:hint="default"/>
                <w:sz w:val="26"/>
                <w:szCs w:val="26"/>
                <w:lang w:val="en-US"/>
              </w:rPr>
            </w:pPr>
            <w:r>
              <w:rPr>
                <w:rFonts w:hint="default"/>
                <w:sz w:val="26"/>
                <w:szCs w:val="26"/>
                <w:lang w:val="en-US"/>
              </w:rPr>
              <w:t>Minimum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trPr>
        <w:tc>
          <w:tcPr>
            <w:tcW w:w="2910" w:type="dxa"/>
          </w:tcPr>
          <w:p>
            <w:pPr>
              <w:spacing w:line="360" w:lineRule="auto"/>
              <w:jc w:val="center"/>
              <w:rPr>
                <w:sz w:val="26"/>
                <w:szCs w:val="26"/>
              </w:rPr>
            </w:pPr>
            <m:oMathPara>
              <m:oMath>
                <m:r>
                  <m:rPr>
                    <m:sty m:val="p"/>
                  </m:rPr>
                  <w:rPr>
                    <w:rFonts w:hint="default" w:ascii="Cambria Math" w:hAnsi="Cambria Math"/>
                    <w:sz w:val="26"/>
                    <w:szCs w:val="26"/>
                  </w:rPr>
                  <m:t>τ</m:t>
                </m:r>
              </m:oMath>
            </m:oMathPara>
          </w:p>
        </w:tc>
        <w:tc>
          <w:tcPr>
            <w:tcW w:w="4964" w:type="dxa"/>
          </w:tcPr>
          <w:p>
            <w:pPr>
              <w:spacing w:line="360" w:lineRule="auto"/>
              <w:rPr>
                <w:rFonts w:hint="default"/>
                <w:sz w:val="26"/>
                <w:szCs w:val="26"/>
                <w:lang w:val="en-US"/>
              </w:rPr>
            </w:pPr>
            <w:r>
              <w:rPr>
                <w:rFonts w:hint="default"/>
                <w:sz w:val="26"/>
                <w:szCs w:val="26"/>
                <w:lang w:val="en-US"/>
              </w:rPr>
              <w:t>Minimum probability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10" w:type="dxa"/>
          </w:tcPr>
          <w:p>
            <w:pPr>
              <w:spacing w:line="360" w:lineRule="auto"/>
              <w:jc w:val="center"/>
              <w:rPr>
                <w:rFonts w:hint="default"/>
                <w:b/>
                <w:bCs/>
                <w:sz w:val="26"/>
                <w:szCs w:val="26"/>
                <w:lang w:val="en-US"/>
              </w:rPr>
            </w:pPr>
            <w:r>
              <w:rPr>
                <w:rFonts w:hint="default"/>
                <w:b/>
                <w:bCs/>
                <w:sz w:val="26"/>
                <w:szCs w:val="26"/>
                <w:lang w:val="en-US"/>
              </w:rPr>
              <w:t>x</w:t>
            </w:r>
          </w:p>
        </w:tc>
        <w:tc>
          <w:tcPr>
            <w:tcW w:w="4964" w:type="dxa"/>
          </w:tcPr>
          <w:p>
            <w:pPr>
              <w:spacing w:line="360" w:lineRule="auto"/>
              <w:rPr>
                <w:rFonts w:hint="default"/>
                <w:sz w:val="26"/>
                <w:szCs w:val="26"/>
                <w:lang w:val="en-US"/>
              </w:rPr>
            </w:pPr>
            <w:r>
              <w:rPr>
                <w:rFonts w:hint="default"/>
                <w:sz w:val="26"/>
                <w:szCs w:val="26"/>
                <w:lang w:val="en-US"/>
              </w:rPr>
              <w:t xml:space="preserve">Itemset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jc w:val="center"/>
              <w:rPr>
                <w:rFonts w:hint="default"/>
                <w:sz w:val="26"/>
                <w:szCs w:val="26"/>
                <w:lang w:val="en-US"/>
              </w:rPr>
            </w:pPr>
            <w:r>
              <w:rPr>
                <w:rFonts w:hint="default"/>
                <w:sz w:val="26"/>
                <w:szCs w:val="26"/>
                <w:lang w:val="en-US"/>
              </w:rPr>
              <w:t>I, i</w:t>
            </w:r>
          </w:p>
        </w:tc>
        <w:tc>
          <w:tcPr>
            <w:tcW w:w="4964" w:type="dxa"/>
          </w:tcPr>
          <w:p>
            <w:pPr>
              <w:spacing w:line="360" w:lineRule="auto"/>
              <w:rPr>
                <w:rFonts w:hint="default"/>
                <w:sz w:val="26"/>
                <w:szCs w:val="26"/>
                <w:lang w:val="en-US"/>
              </w:rPr>
            </w:pPr>
            <w:r>
              <w:rPr>
                <w:rFonts w:hint="default"/>
                <w:sz w:val="26"/>
                <w:szCs w:val="26"/>
                <w:lang w:val="en-US"/>
              </w:rPr>
              <w:t>Uncertain item,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jc w:val="center"/>
              <w:rPr>
                <w:rFonts w:hint="default"/>
                <w:b w:val="0"/>
                <w:bCs w:val="0"/>
                <w:sz w:val="26"/>
                <w:szCs w:val="26"/>
                <w:lang w:val="en-US"/>
              </w:rPr>
            </w:pPr>
            <w:r>
              <w:rPr>
                <w:rFonts w:hint="default"/>
                <w:b/>
                <w:bCs/>
                <w:sz w:val="26"/>
                <w:szCs w:val="26"/>
                <w:lang w:val="en-US"/>
              </w:rPr>
              <w:t>UI</w:t>
            </w:r>
          </w:p>
        </w:tc>
        <w:tc>
          <w:tcPr>
            <w:tcW w:w="4964" w:type="dxa"/>
          </w:tcPr>
          <w:p>
            <w:pPr>
              <w:spacing w:line="360" w:lineRule="auto"/>
              <w:rPr>
                <w:rFonts w:hint="default"/>
                <w:sz w:val="26"/>
                <w:szCs w:val="26"/>
                <w:lang w:val="en-US"/>
              </w:rPr>
            </w:pPr>
            <w:r>
              <w:rPr>
                <w:rFonts w:hint="default"/>
                <w:sz w:val="26"/>
                <w:szCs w:val="26"/>
                <w:lang w:val="en-US"/>
              </w:rPr>
              <w:t>Uncertain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jc w:val="center"/>
              <w:rPr>
                <w:rFonts w:hint="default"/>
                <w:b/>
                <w:bCs/>
                <w:sz w:val="26"/>
                <w:szCs w:val="26"/>
                <w:lang w:val="en-US"/>
              </w:rPr>
            </w:pPr>
            <w:r>
              <w:rPr>
                <w:rFonts w:hint="default"/>
                <w:b/>
                <w:bCs/>
                <w:sz w:val="26"/>
                <w:szCs w:val="26"/>
                <w:lang w:val="en-US"/>
              </w:rPr>
              <w:t>UT</w:t>
            </w:r>
          </w:p>
        </w:tc>
        <w:tc>
          <w:tcPr>
            <w:tcW w:w="4964" w:type="dxa"/>
          </w:tcPr>
          <w:p>
            <w:pPr>
              <w:spacing w:line="360" w:lineRule="auto"/>
              <w:rPr>
                <w:rFonts w:hint="default"/>
                <w:sz w:val="26"/>
                <w:szCs w:val="26"/>
                <w:lang w:val="en-US"/>
              </w:rPr>
            </w:pPr>
            <w:r>
              <w:rPr>
                <w:rFonts w:hint="default"/>
                <w:sz w:val="26"/>
                <w:szCs w:val="26"/>
                <w:lang w:val="en-US"/>
              </w:rPr>
              <w:t>Uncertain Transaction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jc w:val="center"/>
              <w:rPr>
                <w:rFonts w:hint="default"/>
                <w:b w:val="0"/>
                <w:bCs w:val="0"/>
                <w:i/>
                <w:iCs/>
                <w:sz w:val="26"/>
                <w:szCs w:val="26"/>
                <w:lang w:val="en-US"/>
              </w:rPr>
            </w:pPr>
            <w:r>
              <w:rPr>
                <w:rFonts w:hint="default"/>
                <w:b/>
                <w:bCs/>
                <w:i w:val="0"/>
                <w:iCs w:val="0"/>
                <w:sz w:val="26"/>
                <w:szCs w:val="26"/>
                <w:lang w:val="en-US"/>
              </w:rPr>
              <w:t>UD</w:t>
            </w:r>
          </w:p>
        </w:tc>
        <w:tc>
          <w:tcPr>
            <w:tcW w:w="4964" w:type="dxa"/>
          </w:tcPr>
          <w:p>
            <w:pPr>
              <w:spacing w:line="360" w:lineRule="auto"/>
              <w:rPr>
                <w:rFonts w:hint="default"/>
                <w:sz w:val="26"/>
                <w:szCs w:val="26"/>
                <w:lang w:val="en-US"/>
              </w:rPr>
            </w:pPr>
            <w:r>
              <w:rPr>
                <w:rFonts w:hint="default"/>
                <w:sz w:val="26"/>
                <w:szCs w:val="26"/>
                <w:lang w:val="en-US"/>
              </w:rPr>
              <w:t>Uncertain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keepNext w:val="0"/>
              <w:keepLines w:val="0"/>
              <w:widowControl/>
              <w:suppressLineNumbers w:val="0"/>
              <w:jc w:val="left"/>
              <w:rPr>
                <w:rFonts w:hint="default"/>
                <w:b w:val="0"/>
                <w:bCs w:val="0"/>
                <w:i w:val="0"/>
                <w:iCs w:val="0"/>
                <w:sz w:val="26"/>
                <w:szCs w:val="26"/>
                <w:lang w:val="en-US"/>
              </w:rPr>
            </w:pPr>
            <m:oMathPara>
              <m:oMath>
                <m:r>
                  <m:rPr>
                    <m:sty m:val="p"/>
                  </m:rPr>
                  <w:rPr>
                    <w:rFonts w:hint="default" w:ascii="Cambria Math" w:hAnsi="Cambria Math"/>
                    <w:sz w:val="26"/>
                    <w:szCs w:val="26"/>
                    <w:lang w:val="en-US"/>
                  </w:rPr>
                  <m:t>η</m:t>
                </m:r>
              </m:oMath>
            </m:oMathPara>
          </w:p>
        </w:tc>
        <w:tc>
          <w:tcPr>
            <w:tcW w:w="4964" w:type="dxa"/>
          </w:tcPr>
          <w:p>
            <w:pPr>
              <w:spacing w:line="360" w:lineRule="auto"/>
              <w:rPr>
                <w:rFonts w:hint="default"/>
                <w:sz w:val="26"/>
                <w:szCs w:val="26"/>
                <w:lang w:val="en-US"/>
              </w:rPr>
            </w:pPr>
            <w:r>
              <w:rPr>
                <w:rFonts w:hint="default"/>
                <w:sz w:val="26"/>
                <w:szCs w:val="26"/>
                <w:lang w:val="en-US"/>
              </w:rPr>
              <w:t>Sliding window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jc w:val="center"/>
              <w:rPr>
                <w:rFonts w:hint="default"/>
                <w:b w:val="0"/>
                <w:bCs w:val="0"/>
                <w:i w:val="0"/>
                <w:iCs w:val="0"/>
                <w:sz w:val="26"/>
                <w:szCs w:val="26"/>
                <w:lang w:val="en-US"/>
              </w:rPr>
            </w:pPr>
            <w:r>
              <w:rPr>
                <w:rFonts w:hint="default"/>
                <w:b w:val="0"/>
                <w:bCs w:val="0"/>
                <w:i w:val="0"/>
                <w:iCs w:val="0"/>
                <w:sz w:val="26"/>
                <w:szCs w:val="26"/>
                <w:lang w:val="en-US"/>
              </w:rPr>
              <w:t>pr(i)</w:t>
            </w:r>
          </w:p>
        </w:tc>
        <w:tc>
          <w:tcPr>
            <w:tcW w:w="4964" w:type="dxa"/>
          </w:tcPr>
          <w:p>
            <w:pPr>
              <w:spacing w:line="360" w:lineRule="auto"/>
              <w:rPr>
                <w:rFonts w:hint="default"/>
                <w:sz w:val="26"/>
                <w:szCs w:val="26"/>
                <w:lang w:val="en-US"/>
              </w:rPr>
            </w:pPr>
            <w:r>
              <w:rPr>
                <w:rFonts w:hint="default"/>
                <w:sz w:val="26"/>
                <w:szCs w:val="26"/>
                <w:lang w:val="en-US"/>
              </w:rPr>
              <w:t>Occurrence probability of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hint="default"/>
                <w:b w:val="0"/>
                <w:bCs w:val="0"/>
                <w:i w:val="0"/>
                <w:iCs w:val="0"/>
                <w:sz w:val="26"/>
                <w:szCs w:val="26"/>
                <w:lang w:val="en-US"/>
              </w:rPr>
            </w:pPr>
            <m:oMathPara>
              <m:oMath>
                <m:r>
                  <m:rPr>
                    <m:sty m:val="p"/>
                  </m:rPr>
                  <w:rPr>
                    <w:rFonts w:hint="default" w:ascii="Cambria Math" w:hAnsi="Cambria Math"/>
                  </w:rPr>
                  <m:t>S</m:t>
                </m:r>
                <m:r>
                  <m:rPr>
                    <m:sty m:val="p"/>
                  </m:rPr>
                  <w:rPr>
                    <w:rFonts w:hint="default" w:ascii="Cambria Math" w:hAnsi="Cambria Math"/>
                    <w:lang w:val="en-US"/>
                  </w:rPr>
                  <m:t>up</m:t>
                </m:r>
                <m:r>
                  <m:rPr>
                    <m:sty m:val="p"/>
                  </m:rPr>
                  <w:rPr>
                    <w:rFonts w:hint="default"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4964" w:type="dxa"/>
          </w:tcPr>
          <w:p>
            <w:pPr>
              <w:spacing w:line="360" w:lineRule="auto"/>
              <w:rPr>
                <w:rFonts w:hint="default"/>
                <w:sz w:val="26"/>
                <w:szCs w:val="26"/>
                <w:lang w:val="en-US"/>
              </w:rPr>
            </w:pPr>
            <w:r>
              <w:rPr>
                <w:rFonts w:hint="default"/>
                <w:sz w:val="26"/>
                <w:szCs w:val="26"/>
                <w:lang w:val="en-US"/>
              </w:rPr>
              <w:t>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ascii="Cambria Math" w:hAnsi="Cambria Math"/>
                <w:b w:val="0"/>
                <w:i w:val="0"/>
                <w:oMath/>
              </w:rPr>
            </w:pPr>
            <m:oMathPara>
              <m:oMath>
                <m:r>
                  <m:rPr>
                    <m:sty m:val="p"/>
                  </m:rPr>
                  <w:rPr>
                    <w:rFonts w:hint="default" w:ascii="Cambria Math" w:hAnsi="Cambria Math"/>
                    <w:lang w:val="en-US"/>
                  </w:rPr>
                  <m:t>Exp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4964" w:type="dxa"/>
          </w:tcPr>
          <w:p>
            <w:pPr>
              <w:spacing w:line="360" w:lineRule="auto"/>
              <w:rPr>
                <w:rFonts w:hint="default"/>
                <w:sz w:val="26"/>
                <w:szCs w:val="26"/>
                <w:lang w:val="en-US"/>
              </w:rPr>
            </w:pPr>
            <w:r>
              <w:rPr>
                <w:rFonts w:hint="default"/>
                <w:sz w:val="26"/>
                <w:szCs w:val="26"/>
                <w:lang w:val="en-US"/>
              </w:rPr>
              <w:t>Expected 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ascii="Cambria Math" w:hAnsi="Cambria Math"/>
                <w:oMath/>
              </w:rPr>
            </w:pPr>
            <m:oMathPara>
              <m:oMath>
                <m:r>
                  <m:rPr>
                    <m:sty m:val="p"/>
                  </m:rPr>
                  <w:rPr>
                    <w:rFonts w:ascii="Cambria Math" w:hAnsi="Cambria Math"/>
                  </w:rPr>
                  <m:t>w</m:t>
                </m:r>
                <m:r>
                  <m:rPr>
                    <m:sty m:val="p"/>
                  </m:rPr>
                  <w:rPr>
                    <w:rFonts w:hint="default" w:ascii="Cambria Math" w:hAnsi="Cambria Math"/>
                    <w:lang w:val="en-US"/>
                  </w:rPr>
                  <m:t>t</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4964" w:type="dxa"/>
          </w:tcPr>
          <w:p>
            <w:pPr>
              <w:spacing w:line="360" w:lineRule="auto"/>
              <w:rPr>
                <w:rFonts w:hint="default"/>
                <w:sz w:val="26"/>
                <w:szCs w:val="26"/>
                <w:lang w:val="en-US"/>
              </w:rPr>
            </w:pPr>
            <w:r>
              <w:rPr>
                <w:rFonts w:hint="default"/>
                <w:sz w:val="26"/>
                <w:szCs w:val="26"/>
                <w:lang w:val="en-US"/>
              </w:rPr>
              <w:t>Weight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hint="default" w:ascii="Cambria Math" w:hAnsi="Cambria Math"/>
                <w:b w:val="0"/>
                <w:i w:val="0"/>
                <w:lang w:val="en-US"/>
                <w:oMath/>
              </w:rPr>
            </w:pPr>
            <m:oMathPara>
              <m:oMath>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oMath>
            </m:oMathPara>
          </w:p>
        </w:tc>
        <w:tc>
          <w:tcPr>
            <w:tcW w:w="4964" w:type="dxa"/>
          </w:tcPr>
          <w:p>
            <w:pPr>
              <w:spacing w:line="360" w:lineRule="auto"/>
              <w:rPr>
                <w:rFonts w:hint="default"/>
                <w:sz w:val="26"/>
                <w:szCs w:val="26"/>
                <w:lang w:val="en-US"/>
              </w:rPr>
            </w:pPr>
            <w:r>
              <w:rPr>
                <w:rFonts w:hint="default"/>
                <w:sz w:val="26"/>
                <w:szCs w:val="26"/>
                <w:lang w:val="en-US"/>
              </w:rPr>
              <w:t>Probability 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ascii="Cambria Math" w:hAnsi="Cambria Math"/>
                <w:oMath/>
              </w:rPr>
            </w:pPr>
            <m:oMathPara>
              <m:oMath>
                <m:sSub>
                  <m:sSubPr>
                    <m:ctrlPr>
                      <w:rPr>
                        <w:rFonts w:ascii="Cambria Math" w:hAnsi="Cambria Math"/>
                      </w:rPr>
                    </m:ctrlPr>
                  </m:sSubPr>
                  <m:e>
                    <m:r>
                      <m:rPr>
                        <m:sty m:val="p"/>
                      </m:rPr>
                      <w:rPr>
                        <w:rFonts w:hint="default" w:ascii="Cambria Math" w:hAnsi="Cambria Math"/>
                        <w:lang w:val="en-US"/>
                      </w:rPr>
                      <m:t>Pr</m:t>
                    </m:r>
                    <m:ctrlPr>
                      <w:rPr>
                        <w:rFonts w:ascii="Cambria Math" w:hAnsi="Cambria Math"/>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m:t>
                    </m:r>
                    <m:r>
                      <m:rPr/>
                      <w:rPr>
                        <w:rFonts w:ascii="Cambria Math" w:hAnsi="Cambria Math"/>
                      </w:rPr>
                      <m:t>i</m:t>
                    </m:r>
                    <m:ctrlPr>
                      <w:rPr>
                        <w:rFonts w:ascii="Cambria Math" w:hAnsi="Cambria Math"/>
                      </w:rPr>
                    </m:ctrlPr>
                  </m:sub>
                </m:sSub>
                <m:r>
                  <m:rPr>
                    <m:sty m:val="p"/>
                  </m:rPr>
                  <w:rPr>
                    <w:rFonts w:ascii="Cambria Math" w:hAnsi="Cambria Math"/>
                  </w:rPr>
                  <m:t>&gt;τ</m:t>
                </m:r>
              </m:oMath>
            </m:oMathPara>
          </w:p>
        </w:tc>
        <w:tc>
          <w:tcPr>
            <w:tcW w:w="4964" w:type="dxa"/>
          </w:tcPr>
          <w:p>
            <w:pPr>
              <w:spacing w:line="360" w:lineRule="auto"/>
              <w:rPr>
                <w:rFonts w:hint="default"/>
                <w:sz w:val="26"/>
                <w:szCs w:val="26"/>
                <w:lang w:val="en-US"/>
              </w:rPr>
            </w:pPr>
            <w:r>
              <w:rPr>
                <w:rFonts w:hint="default"/>
                <w:sz w:val="26"/>
                <w:szCs w:val="26"/>
                <w:lang w:val="en-US"/>
              </w:rPr>
              <w:t>Probability support in itemset but greater than minimum probability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ascii="Cambria Math" w:hAnsi="Cambria Math"/>
                <w:oMath/>
              </w:rPr>
            </w:pPr>
            <m:oMathPara>
              <m:oMath>
                <m:r>
                  <m:rPr>
                    <m:sty m:val="p"/>
                  </m:rPr>
                  <w:rPr>
                    <w:rFonts w:hint="default" w:ascii="Cambria Math" w:hAnsi="Cambria Math"/>
                    <w:lang w:val="en-US"/>
                  </w:rPr>
                  <m:t>lb</m:t>
                </m:r>
                <m:d>
                  <m:dPr>
                    <m:ctrlPr>
                      <w:rPr>
                        <w:rFonts w:ascii="Cambria Math" w:hAnsi="Cambria Math"/>
                      </w:rPr>
                    </m:ctrlPr>
                  </m:dPr>
                  <m:e>
                    <m:r>
                      <m:rPr>
                        <m:sty m:val="p"/>
                      </m:rPr>
                      <w:rPr>
                        <w:rFonts w:hint="default" w:ascii="Cambria Math" w:hAnsi="Cambria Math"/>
                        <w:lang w:val="en-US"/>
                      </w:rPr>
                      <m:t>Pr</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ctrlPr>
                      <w:rPr>
                        <w:rFonts w:ascii="Cambria Math" w:hAnsi="Cambria Math"/>
                      </w:rPr>
                    </m:ctrlPr>
                  </m:e>
                </m:d>
              </m:oMath>
            </m:oMathPara>
          </w:p>
        </w:tc>
        <w:tc>
          <w:tcPr>
            <w:tcW w:w="4964" w:type="dxa"/>
          </w:tcPr>
          <w:p>
            <w:pPr>
              <w:spacing w:line="360" w:lineRule="auto"/>
              <w:rPr>
                <w:rFonts w:hint="default"/>
                <w:sz w:val="26"/>
                <w:szCs w:val="26"/>
                <w:lang w:val="en-US"/>
              </w:rPr>
            </w:pPr>
            <w:r>
              <w:rPr>
                <w:rFonts w:hint="default"/>
                <w:sz w:val="26"/>
                <w:szCs w:val="26"/>
                <w:lang w:val="en-US"/>
              </w:rPr>
              <w:t>Lower bound of probability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10" w:type="dxa"/>
          </w:tcPr>
          <w:p>
            <w:pPr>
              <w:spacing w:line="360" w:lineRule="auto"/>
              <w:rPr>
                <w:rFonts w:ascii="Cambria Math" w:hAnsi="Cambria Math"/>
                <w:i/>
                <w:oMath/>
              </w:rPr>
            </w:pPr>
            <m:oMathPara>
              <m:oMath>
                <m:r>
                  <m:rPr>
                    <m:sty m:val="p"/>
                  </m:rPr>
                  <w:rPr>
                    <w:rFonts w:hint="default" w:ascii="Cambria Math" w:hAnsi="Cambria Math"/>
                  </w:rPr>
                  <m:t>ub</m:t>
                </m:r>
                <m:d>
                  <m:dPr>
                    <m:ctrlPr>
                      <w:rPr>
                        <w:rFonts w:ascii="Cambria Math" w:hAnsi="Cambria Math"/>
                      </w:rPr>
                    </m:ctrlPr>
                  </m:dPr>
                  <m:e>
                    <m:r>
                      <m:rPr>
                        <m:sty m:val="p"/>
                      </m:rPr>
                      <w:rPr>
                        <w:rFonts w:hint="default" w:ascii="Cambria Math" w:hAnsi="Cambria Math"/>
                        <w:lang w:val="en-US"/>
                      </w:rPr>
                      <m:t>Pr</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ctrlPr>
                      <w:rPr>
                        <w:rFonts w:ascii="Cambria Math" w:hAnsi="Cambria Math"/>
                      </w:rPr>
                    </m:ctrlPr>
                  </m:e>
                </m:d>
              </m:oMath>
            </m:oMathPara>
          </w:p>
        </w:tc>
        <w:tc>
          <w:tcPr>
            <w:tcW w:w="4964" w:type="dxa"/>
          </w:tcPr>
          <w:p>
            <w:pPr>
              <w:spacing w:line="360" w:lineRule="auto"/>
              <w:rPr>
                <w:rFonts w:hint="default"/>
                <w:sz w:val="26"/>
                <w:szCs w:val="26"/>
                <w:lang w:val="en-US"/>
              </w:rPr>
            </w:pPr>
            <w:r>
              <w:rPr>
                <w:rFonts w:hint="default"/>
                <w:sz w:val="26"/>
                <w:szCs w:val="26"/>
                <w:lang w:val="en-US"/>
              </w:rPr>
              <w:t>Upper bound of probability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trPr>
        <w:tc>
          <w:tcPr>
            <w:tcW w:w="2910" w:type="dxa"/>
          </w:tcPr>
          <w:p>
            <w:pPr>
              <w:spacing w:line="360" w:lineRule="auto"/>
              <w:rPr>
                <w:rFonts w:hint="default" w:ascii="Cambria Math" w:hAnsi="Cambria Math"/>
                <w:i w:val="0"/>
                <w:iCs/>
                <w:lang w:val="en-US"/>
                <w:oMath/>
              </w:rPr>
            </w:pPr>
            <m:oMathPara>
              <m:oMath>
                <m:r>
                  <m:rPr>
                    <m:sty m:val="p"/>
                  </m:rPr>
                  <w:rPr>
                    <w:rFonts w:hint="default" w:ascii="Cambria Math" w:hAnsi="Cambria Math"/>
                    <w:lang w:val="en-US"/>
                  </w:rPr>
                  <m:t>wP(</m:t>
                </m:r>
                <m:r>
                  <m:rPr>
                    <m:sty m:val="b"/>
                  </m:rPr>
                  <w:rPr>
                    <w:rFonts w:hint="default" w:ascii="Cambria Math" w:hAnsi="Cambria Math"/>
                    <w:lang w:val="en-US"/>
                  </w:rPr>
                  <m:t>x</m:t>
                </m:r>
                <m:r>
                  <m:rPr>
                    <m:sty m:val="p"/>
                  </m:rPr>
                  <w:rPr>
                    <w:rFonts w:hint="default" w:ascii="Cambria Math" w:hAnsi="Cambria Math"/>
                    <w:lang w:val="en-US"/>
                  </w:rPr>
                  <m:t>)</m:t>
                </m:r>
              </m:oMath>
            </m:oMathPara>
          </w:p>
        </w:tc>
        <w:tc>
          <w:tcPr>
            <w:tcW w:w="4964" w:type="dxa"/>
          </w:tcPr>
          <w:p>
            <w:pPr>
              <w:spacing w:line="360" w:lineRule="auto"/>
              <w:rPr>
                <w:rFonts w:hint="default"/>
                <w:sz w:val="26"/>
                <w:szCs w:val="26"/>
                <w:lang w:val="en-US"/>
              </w:rPr>
            </w:pPr>
            <w:r>
              <w:rPr>
                <w:rFonts w:hint="default"/>
                <w:sz w:val="26"/>
                <w:szCs w:val="26"/>
                <w:lang w:val="en-US"/>
              </w:rPr>
              <w:t>Probability support with weight</w:t>
            </w:r>
          </w:p>
        </w:tc>
      </w:tr>
    </w:tbl>
    <w:p>
      <w:pPr>
        <w:pStyle w:val="2"/>
        <w:bidi w:val="0"/>
        <w:ind w:left="284" w:leftChars="0" w:hanging="284" w:firstLineChars="0"/>
      </w:pPr>
      <w:bookmarkStart w:id="8" w:name="_Toc12738"/>
      <w:r>
        <w:rPr>
          <w:rFonts w:hint="default"/>
          <w:lang w:val="en-US"/>
        </w:rPr>
        <w:t>INTRODUCTION AND OVERVIEW TOPIC</w:t>
      </w:r>
      <w:bookmarkEnd w:id="8"/>
    </w:p>
    <w:p>
      <w:pPr>
        <w:pStyle w:val="3"/>
        <w:bidi w:val="0"/>
        <w:ind w:left="284" w:leftChars="0" w:hanging="284" w:firstLineChars="0"/>
        <w:rPr>
          <w:rFonts w:hint="default"/>
          <w:sz w:val="32"/>
          <w:szCs w:val="32"/>
          <w:lang w:val="vi-VN"/>
        </w:rPr>
      </w:pPr>
      <w:bookmarkStart w:id="9" w:name="_Toc28667"/>
      <w:r>
        <w:rPr>
          <w:rFonts w:hint="default"/>
          <w:lang w:val="en-US"/>
        </w:rPr>
        <w:t>Introduction</w:t>
      </w:r>
      <w:bookmarkEnd w:id="9"/>
    </w:p>
    <w:p>
      <w:pPr>
        <w:pStyle w:val="4"/>
        <w:bidi w:val="0"/>
        <w:rPr>
          <w:rFonts w:hint="default"/>
          <w:szCs w:val="24"/>
          <w:lang w:val="vi-VN"/>
        </w:rPr>
      </w:pPr>
      <w:r>
        <w:rPr>
          <w:rFonts w:hint="default"/>
          <w:lang w:val="vi-VN"/>
        </w:rPr>
        <w:t xml:space="preserve">In the field of data mining, uncovering frequent itemsets within streams of data is crucial for extracting meaningful insights. The exploration of probabilistic frequent itemsets in uncertain data streams, as presented by </w:t>
      </w:r>
      <w:r>
        <w:rPr>
          <w:rFonts w:hint="default"/>
          <w:b/>
          <w:bCs/>
          <w:i/>
          <w:iCs/>
          <w:lang w:val="vi-VN"/>
        </w:rPr>
        <w:t>Li et al. (2018)</w:t>
      </w:r>
      <w:r>
        <w:rPr>
          <w:rFonts w:hint="default"/>
          <w:lang w:val="vi-VN"/>
        </w:rPr>
        <w:t xml:space="preserve"> in "Probabilistic frequent itemset mining over uncertain data streams" in Expert Systems With Applications, marks a significant advancement in this domain. Their work introduces the PFIMoS and PFIMoS+ algorithms, which efficiently mine such itemsets by employing an innovative in-memory index, PFIT, and by estimating the range of probabilistic support to reduce computational demands.</w:t>
      </w:r>
    </w:p>
    <w:p>
      <w:pPr>
        <w:pStyle w:val="4"/>
        <w:bidi w:val="0"/>
        <w:rPr>
          <w:rFonts w:hint="default"/>
          <w:lang w:val="en-US"/>
        </w:rPr>
      </w:pPr>
      <w:r>
        <w:rPr>
          <w:rFonts w:hint="default"/>
          <w:lang w:val="vi-VN"/>
        </w:rPr>
        <w:t xml:space="preserve">Building upon the foundation laid by </w:t>
      </w:r>
      <w:r>
        <w:rPr>
          <w:rFonts w:hint="default"/>
          <w:b/>
          <w:bCs/>
          <w:i/>
          <w:iCs/>
          <w:lang w:val="vi-VN"/>
        </w:rPr>
        <w:t>Li et al. (2018)</w:t>
      </w:r>
      <w:r>
        <w:rPr>
          <w:rFonts w:hint="default"/>
          <w:lang w:val="vi-VN"/>
        </w:rPr>
        <w:t>, this project seeks to extend the existing methodology by introducing weights to the frequent probability itemsets</w:t>
      </w:r>
      <w:r>
        <w:rPr>
          <w:rFonts w:hint="default"/>
          <w:lang w:val="en-US"/>
        </w:rPr>
        <w:t>.</w:t>
      </w:r>
      <w:r>
        <w:rPr>
          <w:rFonts w:hint="default"/>
          <w:lang w:val="vi-VN"/>
        </w:rPr>
        <w:t xml:space="preserve"> This modification aims to enhance the granularity of the analysis by accounting for the varying significance of item occurrences within itemsets, thereby offering a more refined understanding of data stream patterns. The weighted approach promises to improve the algorithms' applicability across different contexts, enabling a prioritized analysis of itemsets based on their relevance or importance to specific applications</w:t>
      </w:r>
      <w:r>
        <w:rPr>
          <w:rFonts w:hint="default"/>
          <w:lang w:val="en-US"/>
        </w:rPr>
        <w:t>.</w:t>
      </w:r>
    </w:p>
    <w:p>
      <w:pPr>
        <w:pStyle w:val="4"/>
        <w:bidi w:val="0"/>
        <w:rPr>
          <w:rFonts w:hint="default"/>
          <w:lang w:val="en-US"/>
        </w:rPr>
      </w:pPr>
      <w:r>
        <w:rPr>
          <w:rFonts w:hint="default"/>
          <w:lang w:val="vi-VN"/>
        </w:rPr>
        <w:t xml:space="preserve">This report aims to detail the theoretical underpinnings of this modification, its implementation, and the potential impacts it holds for the field of data mining. Through a meticulous examination of the proposed approach and its comparison with the foundational work of </w:t>
      </w:r>
      <w:r>
        <w:rPr>
          <w:rFonts w:hint="default"/>
          <w:b/>
          <w:bCs/>
          <w:i/>
          <w:iCs/>
          <w:lang w:val="vi-VN"/>
        </w:rPr>
        <w:t>Li et al. (2018)</w:t>
      </w:r>
      <w:r>
        <w:rPr>
          <w:rFonts w:hint="default"/>
          <w:lang w:val="vi-VN"/>
        </w:rPr>
        <w:t>, this report endeavors to highlight the innovation and added value brought about by incorporating weights into the mining of probabilistic frequent itemsets.m mining research.</w:t>
      </w:r>
    </w:p>
    <w:p>
      <w:pPr>
        <w:pStyle w:val="3"/>
        <w:bidi w:val="0"/>
        <w:ind w:left="284" w:leftChars="0" w:hanging="284" w:firstLineChars="0"/>
      </w:pPr>
      <w:bookmarkStart w:id="10" w:name="_Toc4758"/>
      <w:r>
        <w:rPr>
          <w:rFonts w:hint="default"/>
        </w:rPr>
        <w:t>Challenges and our contributions</w:t>
      </w:r>
      <w:bookmarkEnd w:id="10"/>
    </w:p>
    <w:p>
      <w:pPr>
        <w:pStyle w:val="4"/>
        <w:numPr>
          <w:ilvl w:val="0"/>
          <w:numId w:val="2"/>
        </w:numPr>
        <w:bidi w:val="0"/>
        <w:ind w:left="420" w:leftChars="0" w:hanging="420" w:firstLineChars="0"/>
        <w:rPr>
          <w:rFonts w:hint="default"/>
        </w:rPr>
      </w:pPr>
      <w:r>
        <w:rPr>
          <w:rFonts w:hint="default"/>
          <w:b/>
          <w:bCs/>
        </w:rPr>
        <w:t>Sliding Window Model and PFIT</w:t>
      </w:r>
      <w:r>
        <w:rPr>
          <w:rFonts w:hint="default"/>
        </w:rPr>
        <w:t>:</w:t>
      </w:r>
    </w:p>
    <w:p>
      <w:pPr>
        <w:pStyle w:val="4"/>
        <w:numPr>
          <w:ilvl w:val="0"/>
          <w:numId w:val="3"/>
        </w:numPr>
        <w:tabs>
          <w:tab w:val="clear" w:pos="420"/>
        </w:tabs>
        <w:bidi w:val="0"/>
        <w:ind w:left="720" w:leftChars="0" w:hanging="420" w:firstLineChars="0"/>
        <w:rPr>
          <w:rFonts w:hint="default"/>
        </w:rPr>
      </w:pPr>
      <w:r>
        <w:rPr>
          <w:rFonts w:hint="default"/>
          <w:b/>
          <w:bCs/>
        </w:rPr>
        <w:t>Approach</w:t>
      </w:r>
      <w:r>
        <w:rPr>
          <w:rFonts w:hint="default"/>
        </w:rPr>
        <w:t>: Using a sliding window model to analyze data streams.</w:t>
      </w:r>
    </w:p>
    <w:p>
      <w:pPr>
        <w:pStyle w:val="4"/>
        <w:numPr>
          <w:ilvl w:val="0"/>
          <w:numId w:val="3"/>
        </w:numPr>
        <w:tabs>
          <w:tab w:val="clear" w:pos="420"/>
        </w:tabs>
        <w:bidi w:val="0"/>
        <w:ind w:left="720" w:leftChars="0" w:hanging="420" w:firstLineChars="0"/>
        <w:rPr>
          <w:rFonts w:hint="default"/>
        </w:rPr>
      </w:pPr>
      <w:r>
        <w:rPr>
          <w:rFonts w:hint="default"/>
          <w:b/>
          <w:bCs/>
        </w:rPr>
        <w:t>Data Structure</w:t>
      </w:r>
      <w:r>
        <w:rPr>
          <w:rFonts w:hint="default"/>
        </w:rPr>
        <w:t xml:space="preserve">: Introducing PFIT (Probabilistic Frequent </w:t>
      </w:r>
      <w:r>
        <w:rPr>
          <w:rFonts w:hint="default"/>
          <w:lang w:val="en-US"/>
        </w:rPr>
        <w:t>Item-set</w:t>
      </w:r>
      <w:r>
        <w:rPr>
          <w:rFonts w:hint="default"/>
        </w:rPr>
        <w:t xml:space="preserve"> Tree), an in-memory data structure designed to store data synopsis of probabilistic frequent </w:t>
      </w:r>
      <w:r>
        <w:rPr>
          <w:rFonts w:hint="default"/>
          <w:lang w:val="en-US"/>
        </w:rPr>
        <w:t>item-sets</w:t>
      </w:r>
      <w:r>
        <w:rPr>
          <w:rFonts w:hint="default"/>
        </w:rPr>
        <w:t xml:space="preserve"> in a bottom-up manner.</w:t>
      </w:r>
    </w:p>
    <w:p>
      <w:pPr>
        <w:pStyle w:val="4"/>
        <w:numPr>
          <w:ilvl w:val="0"/>
          <w:numId w:val="3"/>
        </w:numPr>
        <w:tabs>
          <w:tab w:val="clear" w:pos="420"/>
        </w:tabs>
        <w:bidi w:val="0"/>
        <w:ind w:left="720" w:leftChars="0" w:hanging="420" w:firstLineChars="0"/>
        <w:rPr>
          <w:rFonts w:hint="default"/>
        </w:rPr>
      </w:pPr>
      <w:r>
        <w:rPr>
          <w:rFonts w:hint="default"/>
          <w:b/>
          <w:bCs/>
        </w:rPr>
        <w:t>Objective</w:t>
      </w:r>
      <w:r>
        <w:rPr>
          <w:rFonts w:hint="default"/>
        </w:rPr>
        <w:t>: Efficiently reducing the search space during the analysis of uncertain data streams.</w:t>
      </w:r>
    </w:p>
    <w:p>
      <w:pPr>
        <w:pStyle w:val="4"/>
        <w:numPr>
          <w:ilvl w:val="0"/>
          <w:numId w:val="2"/>
        </w:numPr>
        <w:bidi w:val="0"/>
        <w:ind w:left="420" w:leftChars="0" w:hanging="420" w:firstLineChars="0"/>
        <w:rPr>
          <w:rFonts w:hint="default"/>
        </w:rPr>
      </w:pPr>
      <w:r>
        <w:rPr>
          <w:rFonts w:hint="default"/>
          <w:b/>
          <w:bCs/>
        </w:rPr>
        <w:t>PFIMoS Algorithm</w:t>
      </w:r>
      <w:r>
        <w:rPr>
          <w:rFonts w:hint="default"/>
        </w:rPr>
        <w:t>:</w:t>
      </w:r>
    </w:p>
    <w:p>
      <w:pPr>
        <w:pStyle w:val="4"/>
        <w:numPr>
          <w:ilvl w:val="0"/>
          <w:numId w:val="4"/>
        </w:numPr>
        <w:tabs>
          <w:tab w:val="clear" w:pos="420"/>
        </w:tabs>
        <w:bidi w:val="0"/>
        <w:ind w:left="720" w:leftChars="0" w:hanging="420" w:firstLineChars="0"/>
        <w:rPr>
          <w:rFonts w:hint="default"/>
        </w:rPr>
      </w:pPr>
      <w:r>
        <w:rPr>
          <w:rFonts w:hint="default"/>
          <w:b/>
          <w:bCs/>
        </w:rPr>
        <w:t>Algorithm Name</w:t>
      </w:r>
      <w:r>
        <w:rPr>
          <w:rFonts w:hint="default"/>
        </w:rPr>
        <w:t>: PFIMoS (Probabilistic Frequent Itemset Mining over Streams).</w:t>
      </w:r>
    </w:p>
    <w:p>
      <w:pPr>
        <w:pStyle w:val="4"/>
        <w:numPr>
          <w:ilvl w:val="0"/>
          <w:numId w:val="4"/>
        </w:numPr>
        <w:tabs>
          <w:tab w:val="clear" w:pos="420"/>
        </w:tabs>
        <w:bidi w:val="0"/>
        <w:ind w:left="720" w:leftChars="0" w:hanging="420" w:firstLineChars="0"/>
        <w:rPr>
          <w:rFonts w:hint="default"/>
        </w:rPr>
      </w:pPr>
      <w:r>
        <w:rPr>
          <w:rFonts w:hint="default"/>
          <w:b/>
          <w:bCs/>
        </w:rPr>
        <w:t>Objective</w:t>
      </w:r>
      <w:r>
        <w:rPr>
          <w:rFonts w:hint="default"/>
        </w:rPr>
        <w:t>: Incrementally discovering and maintaining probabilistic frequent itemsets.</w:t>
      </w:r>
    </w:p>
    <w:p>
      <w:pPr>
        <w:pStyle w:val="4"/>
        <w:numPr>
          <w:ilvl w:val="0"/>
          <w:numId w:val="4"/>
        </w:numPr>
        <w:tabs>
          <w:tab w:val="clear" w:pos="420"/>
        </w:tabs>
        <w:bidi w:val="0"/>
        <w:ind w:left="720" w:leftChars="0" w:hanging="420" w:firstLineChars="0"/>
        <w:rPr>
          <w:rFonts w:hint="default"/>
        </w:rPr>
      </w:pPr>
      <w:r>
        <w:rPr>
          <w:rFonts w:hint="default"/>
          <w:b/>
          <w:bCs/>
        </w:rPr>
        <w:t>Innovation</w:t>
      </w:r>
      <w:r>
        <w:rPr>
          <w:rFonts w:hint="default"/>
        </w:rPr>
        <w:t>: Utilizing a probabilistic support estimating method that computes upper and lower bounds of probabilistic support at a significantly lower cost.</w:t>
      </w:r>
    </w:p>
    <w:p>
      <w:pPr>
        <w:pStyle w:val="4"/>
        <w:numPr>
          <w:ilvl w:val="0"/>
          <w:numId w:val="4"/>
        </w:numPr>
        <w:tabs>
          <w:tab w:val="clear" w:pos="420"/>
        </w:tabs>
        <w:bidi w:val="0"/>
        <w:ind w:left="720" w:leftChars="0" w:hanging="420" w:firstLineChars="0"/>
        <w:rPr>
          <w:rFonts w:hint="default"/>
        </w:rPr>
      </w:pPr>
      <w:r>
        <w:rPr>
          <w:rFonts w:hint="default"/>
          <w:b/>
          <w:bCs/>
        </w:rPr>
        <w:t>Performance Improvement</w:t>
      </w:r>
      <w:r>
        <w:rPr>
          <w:rFonts w:hint="default"/>
        </w:rPr>
        <w:t>: The method, when used in conjunction with PFIT, is claimed to yield better overall performance.</w:t>
      </w:r>
    </w:p>
    <w:p>
      <w:pPr>
        <w:pStyle w:val="4"/>
        <w:numPr>
          <w:ilvl w:val="0"/>
          <w:numId w:val="2"/>
        </w:numPr>
        <w:bidi w:val="0"/>
        <w:ind w:left="420" w:leftChars="0" w:hanging="420" w:firstLineChars="0"/>
        <w:rPr>
          <w:rFonts w:hint="default"/>
        </w:rPr>
      </w:pPr>
      <w:r>
        <w:rPr>
          <w:rFonts w:hint="default"/>
          <w:b/>
          <w:bCs/>
        </w:rPr>
        <w:t>PFIMoS+ Algorithm</w:t>
      </w:r>
      <w:r>
        <w:rPr>
          <w:rFonts w:hint="default"/>
        </w:rPr>
        <w:t>:</w:t>
      </w:r>
    </w:p>
    <w:p>
      <w:pPr>
        <w:pStyle w:val="4"/>
        <w:numPr>
          <w:ilvl w:val="0"/>
          <w:numId w:val="5"/>
        </w:numPr>
        <w:tabs>
          <w:tab w:val="clear" w:pos="420"/>
        </w:tabs>
        <w:bidi w:val="0"/>
        <w:ind w:left="720" w:leftChars="0" w:hanging="420" w:firstLineChars="0"/>
        <w:rPr>
          <w:rFonts w:hint="default"/>
        </w:rPr>
      </w:pPr>
      <w:r>
        <w:rPr>
          <w:rFonts w:hint="default"/>
          <w:b/>
          <w:bCs/>
        </w:rPr>
        <w:t>Algorithm Name</w:t>
      </w:r>
      <w:r>
        <w:rPr>
          <w:rFonts w:hint="default"/>
        </w:rPr>
        <w:t>: PFIMoS+ (an improved version of PFIMoS).</w:t>
      </w:r>
    </w:p>
    <w:p>
      <w:pPr>
        <w:pStyle w:val="4"/>
        <w:numPr>
          <w:ilvl w:val="0"/>
          <w:numId w:val="5"/>
        </w:numPr>
        <w:tabs>
          <w:tab w:val="clear" w:pos="420"/>
        </w:tabs>
        <w:bidi w:val="0"/>
        <w:ind w:left="720" w:leftChars="0" w:hanging="420" w:firstLineChars="0"/>
        <w:rPr>
          <w:rFonts w:hint="default"/>
        </w:rPr>
      </w:pPr>
      <w:r>
        <w:rPr>
          <w:rFonts w:hint="default"/>
          <w:b/>
          <w:bCs/>
        </w:rPr>
        <w:t>Enhancement</w:t>
      </w:r>
      <w:r>
        <w:rPr>
          <w:rFonts w:hint="default"/>
        </w:rPr>
        <w:t>: Introducing a heuristic rule to reduce the count of probabilistic support computing that is not pruned by the bounds.</w:t>
      </w:r>
    </w:p>
    <w:p>
      <w:pPr>
        <w:pStyle w:val="4"/>
        <w:numPr>
          <w:ilvl w:val="0"/>
          <w:numId w:val="5"/>
        </w:numPr>
        <w:tabs>
          <w:tab w:val="clear" w:pos="420"/>
        </w:tabs>
        <w:bidi w:val="0"/>
        <w:ind w:left="720" w:leftChars="0" w:hanging="420" w:firstLineChars="0"/>
        <w:rPr>
          <w:rFonts w:hint="default"/>
        </w:rPr>
      </w:pPr>
      <w:r>
        <w:rPr>
          <w:rFonts w:hint="default"/>
          <w:b/>
          <w:bCs/>
        </w:rPr>
        <w:t>Effectiveness</w:t>
      </w:r>
      <w:r>
        <w:rPr>
          <w:rFonts w:hint="default"/>
        </w:rPr>
        <w:t>: The heuristic rule is claimed to be particularly effective when mining over streams, significantly reducing runtime costs, especially in scenarios with low minimum support or dense data.</w:t>
      </w:r>
    </w:p>
    <w:p>
      <w:pPr>
        <w:pStyle w:val="4"/>
        <w:numPr>
          <w:ilvl w:val="0"/>
          <w:numId w:val="6"/>
        </w:numPr>
        <w:tabs>
          <w:tab w:val="clear" w:pos="420"/>
        </w:tabs>
        <w:bidi w:val="0"/>
        <w:ind w:left="420" w:leftChars="0" w:hanging="420" w:firstLineChars="0"/>
        <w:rPr>
          <w:rFonts w:hint="default"/>
        </w:rPr>
      </w:pPr>
      <w:r>
        <w:rPr>
          <w:rFonts w:hint="default"/>
          <w:b/>
          <w:bCs/>
          <w:lang w:val="en-US"/>
        </w:rPr>
        <w:t xml:space="preserve">Weighted </w:t>
      </w:r>
      <w:r>
        <w:rPr>
          <w:rFonts w:hint="default"/>
          <w:b/>
          <w:bCs/>
        </w:rPr>
        <w:t>PFIT</w:t>
      </w:r>
      <w:r>
        <w:rPr>
          <w:rFonts w:hint="default"/>
          <w:b/>
          <w:bCs/>
          <w:lang w:val="en-US"/>
        </w:rPr>
        <w:t xml:space="preserve">, Weighted </w:t>
      </w:r>
      <w:r>
        <w:rPr>
          <w:rFonts w:hint="default"/>
          <w:b/>
          <w:bCs/>
        </w:rPr>
        <w:t>PFIMoS</w:t>
      </w:r>
      <w:r>
        <w:rPr>
          <w:rFonts w:hint="default"/>
          <w:b/>
          <w:bCs/>
          <w:lang w:val="en-US"/>
        </w:rPr>
        <w:t xml:space="preserve">, Weighted </w:t>
      </w:r>
      <w:r>
        <w:rPr>
          <w:rFonts w:hint="default"/>
          <w:b/>
          <w:bCs/>
        </w:rPr>
        <w:t>PFIMoS</w:t>
      </w:r>
      <w:r>
        <w:rPr>
          <w:rFonts w:hint="default"/>
          <w:b/>
          <w:bCs/>
          <w:lang w:val="en-US"/>
        </w:rPr>
        <w:t>+:</w:t>
      </w:r>
    </w:p>
    <w:p>
      <w:pPr>
        <w:pStyle w:val="4"/>
        <w:numPr>
          <w:ilvl w:val="0"/>
          <w:numId w:val="7"/>
        </w:numPr>
        <w:tabs>
          <w:tab w:val="clear" w:pos="420"/>
        </w:tabs>
        <w:bidi w:val="0"/>
        <w:ind w:left="720" w:leftChars="0" w:hanging="420" w:firstLineChars="0"/>
        <w:rPr>
          <w:rFonts w:hint="default"/>
        </w:rPr>
      </w:pPr>
      <w:r>
        <w:rPr>
          <w:rFonts w:hint="default"/>
          <w:b/>
          <w:bCs/>
        </w:rPr>
        <w:t>Algorithm Name</w:t>
      </w:r>
      <w:r>
        <w:rPr>
          <w:rFonts w:hint="default"/>
          <w:b/>
          <w:bCs/>
          <w:lang w:val="en-US"/>
        </w:rPr>
        <w:t xml:space="preserve">: </w:t>
      </w:r>
      <w:r>
        <w:rPr>
          <w:rFonts w:hint="default"/>
          <w:b w:val="0"/>
          <w:bCs w:val="0"/>
          <w:lang w:val="en-US"/>
        </w:rPr>
        <w:t xml:space="preserve">Weighted </w:t>
      </w:r>
      <w:r>
        <w:rPr>
          <w:rFonts w:hint="default"/>
          <w:b w:val="0"/>
          <w:bCs w:val="0"/>
        </w:rPr>
        <w:t>PFIT</w:t>
      </w:r>
      <w:r>
        <w:rPr>
          <w:rFonts w:hint="default"/>
          <w:b w:val="0"/>
          <w:bCs w:val="0"/>
          <w:lang w:val="en-US"/>
        </w:rPr>
        <w:t xml:space="preserve">, Weighted </w:t>
      </w:r>
      <w:r>
        <w:rPr>
          <w:rFonts w:hint="default"/>
          <w:b w:val="0"/>
          <w:bCs w:val="0"/>
        </w:rPr>
        <w:t>PFIMoS</w:t>
      </w:r>
      <w:r>
        <w:rPr>
          <w:rFonts w:hint="default"/>
          <w:b w:val="0"/>
          <w:bCs w:val="0"/>
          <w:lang w:val="en-US"/>
        </w:rPr>
        <w:t xml:space="preserve">, Weighted </w:t>
      </w:r>
      <w:r>
        <w:rPr>
          <w:rFonts w:hint="default"/>
          <w:b w:val="0"/>
          <w:bCs w:val="0"/>
        </w:rPr>
        <w:t>PFIMoS</w:t>
      </w:r>
      <w:r>
        <w:rPr>
          <w:rFonts w:hint="default"/>
          <w:b w:val="0"/>
          <w:bCs w:val="0"/>
          <w:lang w:val="en-US"/>
        </w:rPr>
        <w:t>+</w:t>
      </w:r>
    </w:p>
    <w:p>
      <w:pPr>
        <w:pStyle w:val="4"/>
        <w:numPr>
          <w:ilvl w:val="0"/>
          <w:numId w:val="7"/>
        </w:numPr>
        <w:tabs>
          <w:tab w:val="clear" w:pos="420"/>
        </w:tabs>
        <w:bidi w:val="0"/>
        <w:ind w:left="720" w:leftChars="0" w:hanging="420" w:firstLineChars="0"/>
        <w:rPr>
          <w:rFonts w:hint="default"/>
        </w:rPr>
      </w:pPr>
      <w:r>
        <w:rPr>
          <w:rFonts w:hint="default"/>
          <w:b/>
          <w:bCs/>
          <w:lang w:val="en-US"/>
        </w:rPr>
        <w:t>Objective</w:t>
      </w:r>
      <w:r>
        <w:rPr>
          <w:rFonts w:hint="default"/>
          <w:b w:val="0"/>
          <w:bCs w:val="0"/>
          <w:lang w:val="en-US"/>
        </w:rPr>
        <w:t>: Enhance both the performance and accuracy compared to the algorithm's original version before the integration of weights</w:t>
      </w:r>
      <w:r>
        <w:rPr>
          <w:rFonts w:hint="default"/>
          <w:b/>
          <w:bCs/>
          <w:lang w:val="en-US"/>
        </w:rPr>
        <w:t xml:space="preserve">  </w:t>
      </w:r>
    </w:p>
    <w:p>
      <w:pPr>
        <w:pStyle w:val="4"/>
        <w:numPr>
          <w:ilvl w:val="0"/>
          <w:numId w:val="2"/>
        </w:numPr>
        <w:bidi w:val="0"/>
        <w:ind w:left="420" w:leftChars="0" w:hanging="420" w:firstLineChars="0"/>
        <w:rPr>
          <w:rFonts w:hint="default"/>
        </w:rPr>
      </w:pPr>
      <w:r>
        <w:rPr>
          <w:rFonts w:hint="default"/>
          <w:b/>
          <w:bCs/>
        </w:rPr>
        <w:t>Evaluation of Algorithms</w:t>
      </w:r>
      <w:r>
        <w:rPr>
          <w:rFonts w:hint="default"/>
        </w:rPr>
        <w:t>:</w:t>
      </w:r>
    </w:p>
    <w:p>
      <w:pPr>
        <w:pStyle w:val="4"/>
        <w:numPr>
          <w:ilvl w:val="0"/>
          <w:numId w:val="8"/>
        </w:numPr>
        <w:tabs>
          <w:tab w:val="clear" w:pos="420"/>
        </w:tabs>
        <w:bidi w:val="0"/>
        <w:ind w:left="720" w:leftChars="0" w:hanging="420" w:firstLineChars="0"/>
        <w:rPr>
          <w:rFonts w:hint="default"/>
        </w:rPr>
      </w:pPr>
      <w:r>
        <w:rPr>
          <w:rFonts w:hint="default"/>
          <w:b/>
          <w:bCs/>
        </w:rPr>
        <w:t>Datasets</w:t>
      </w:r>
      <w:r>
        <w:rPr>
          <w:rFonts w:hint="default"/>
        </w:rPr>
        <w:t>: Evaluation conducted on 2 synthetic datasets and 4 real-life datasets.</w:t>
      </w:r>
    </w:p>
    <w:p>
      <w:pPr>
        <w:pStyle w:val="4"/>
        <w:numPr>
          <w:ilvl w:val="0"/>
          <w:numId w:val="8"/>
        </w:numPr>
        <w:tabs>
          <w:tab w:val="clear" w:pos="420"/>
        </w:tabs>
        <w:bidi w:val="0"/>
        <w:ind w:left="720" w:leftChars="0" w:hanging="420" w:firstLineChars="0"/>
      </w:pPr>
      <w:r>
        <w:rPr>
          <w:rFonts w:hint="default"/>
          <w:b/>
          <w:bCs/>
        </w:rPr>
        <w:t>Outcome</w:t>
      </w:r>
      <w:r>
        <w:rPr>
          <w:rFonts w:hint="default"/>
        </w:rPr>
        <w:t>: The proposed algorithms are reported to be effective and efficient</w:t>
      </w:r>
    </w:p>
    <w:p>
      <w:pPr>
        <w:pStyle w:val="3"/>
        <w:bidi w:val="0"/>
        <w:ind w:left="284" w:leftChars="0" w:hanging="284" w:firstLineChars="0"/>
        <w:rPr>
          <w:rFonts w:hint="default"/>
          <w:lang w:val="en-US"/>
        </w:rPr>
      </w:pPr>
      <w:bookmarkStart w:id="11" w:name="_Toc12322"/>
      <w:r>
        <w:rPr>
          <w:rFonts w:hint="default"/>
          <w:lang w:val="en-US"/>
        </w:rPr>
        <w:t>Report organization</w:t>
      </w:r>
      <w:bookmarkEnd w:id="11"/>
    </w:p>
    <w:p>
      <w:pPr>
        <w:pStyle w:val="4"/>
        <w:bidi w:val="0"/>
        <w:rPr>
          <w:rFonts w:hint="default"/>
          <w:b w:val="0"/>
          <w:bCs w:val="0"/>
          <w:lang w:val="en-US"/>
        </w:rPr>
      </w:pPr>
      <w:r>
        <w:rPr>
          <w:rFonts w:hint="default"/>
          <w:b/>
          <w:bCs/>
          <w:lang w:val="en-US"/>
        </w:rPr>
        <w:t xml:space="preserve">Chapter 1 Introduction and Overview: </w:t>
      </w:r>
      <w:r>
        <w:rPr>
          <w:rFonts w:hint="default"/>
          <w:b w:val="0"/>
          <w:bCs w:val="0"/>
          <w:lang w:val="en-US"/>
        </w:rPr>
        <w:t>This initial chapter sets the stage by introducing the topic of probabilistic weighted frequent itemset mining. It outlines the challenges associated with uncertain data streams and enumerates our contributions to addressing these challenges. The chapter concludes with an outline of related work, establishing the context and relevance of our research.</w:t>
      </w:r>
    </w:p>
    <w:p>
      <w:pPr>
        <w:pStyle w:val="4"/>
        <w:bidi w:val="0"/>
        <w:rPr>
          <w:rFonts w:hint="default"/>
          <w:b w:val="0"/>
          <w:bCs w:val="0"/>
          <w:lang w:val="en-US"/>
        </w:rPr>
      </w:pPr>
      <w:r>
        <w:rPr>
          <w:rFonts w:hint="default"/>
          <w:b/>
          <w:bCs/>
          <w:lang w:val="en-US"/>
        </w:rPr>
        <w:t xml:space="preserve">Chapter 2 Theoretical Basis: </w:t>
      </w:r>
      <w:r>
        <w:rPr>
          <w:rFonts w:hint="default"/>
          <w:b w:val="0"/>
          <w:bCs w:val="0"/>
          <w:lang w:val="en-US"/>
        </w:rPr>
        <w:t>The second chapter delves into the theoretical underpinnings of our study. It begins with the preliminaries and problem definition, laying the groundwork for understanding the algorithms and methods employed. Subsequent sections detail the various components of our approach, including the computation of probabilistic support bounds, the construction of a probabilistic frequent itemset tree, and the description of the PFIMoS algorithm. We also discuss algorithms for adding and deleting uncertain transactions and introduce an enhanced version of PFIMoS.</w:t>
      </w:r>
    </w:p>
    <w:p>
      <w:pPr>
        <w:pStyle w:val="4"/>
        <w:bidi w:val="0"/>
        <w:rPr>
          <w:rFonts w:hint="default"/>
          <w:lang w:val="en-US"/>
        </w:rPr>
      </w:pPr>
      <w:r>
        <w:rPr>
          <w:rFonts w:hint="default"/>
          <w:b/>
          <w:bCs/>
          <w:lang w:val="en-US"/>
        </w:rPr>
        <w:t xml:space="preserve">Chapter 3 Experiments: </w:t>
      </w:r>
      <w:r>
        <w:rPr>
          <w:rFonts w:hint="default"/>
          <w:lang w:val="en-US"/>
        </w:rPr>
        <w:t>In this chapter, we present the empirical evaluation of our proposed methods. We describe the experimental setup, including the computing environment and datasets used. The results of our experiments are then thoroughly discussed</w:t>
      </w:r>
    </w:p>
    <w:p>
      <w:pPr>
        <w:pStyle w:val="4"/>
        <w:bidi w:val="0"/>
        <w:rPr>
          <w:rFonts w:hint="default"/>
          <w:lang w:val="en-US"/>
        </w:rPr>
      </w:pPr>
      <w:r>
        <w:rPr>
          <w:rFonts w:hint="default"/>
          <w:b/>
          <w:bCs/>
          <w:lang w:val="en-US"/>
        </w:rPr>
        <w:t xml:space="preserve">Chapter 4 Conclusion: </w:t>
      </w:r>
      <w:r>
        <w:rPr>
          <w:rFonts w:hint="default"/>
          <w:lang w:val="en-US"/>
        </w:rPr>
        <w:t>The final chapter concludes the report, summarizing the key findings and contributions of our research.</w:t>
      </w:r>
    </w:p>
    <w:p>
      <w:pPr>
        <w:pStyle w:val="4"/>
        <w:bidi w:val="0"/>
        <w:rPr>
          <w:rFonts w:hint="default"/>
          <w:lang w:val="en-US"/>
        </w:rPr>
      </w:pPr>
      <w:r>
        <w:rPr>
          <w:rFonts w:hint="default"/>
          <w:b/>
          <w:bCs/>
          <w:lang w:val="en-US"/>
        </w:rPr>
        <w:t xml:space="preserve">References: </w:t>
      </w:r>
      <w:r>
        <w:rPr>
          <w:rFonts w:hint="default"/>
          <w:lang w:val="en-US"/>
        </w:rPr>
        <w:t>At the end of the report, a comprehensive list of references is provided, documenting the scholarly works and sources cited throughout the report.</w:t>
      </w:r>
    </w:p>
    <w:p>
      <w:pPr>
        <w:pStyle w:val="3"/>
        <w:bidi w:val="0"/>
        <w:ind w:left="284" w:leftChars="0" w:hanging="284" w:firstLineChars="0"/>
        <w:rPr>
          <w:rFonts w:hint="default"/>
          <w:lang w:val="en-US"/>
        </w:rPr>
      </w:pPr>
      <w:bookmarkStart w:id="12" w:name="_Toc12240"/>
      <w:r>
        <w:rPr>
          <w:rFonts w:hint="default"/>
          <w:lang w:val="en-US"/>
        </w:rPr>
        <w:t>Related work:</w:t>
      </w:r>
      <w:bookmarkEnd w:id="12"/>
    </w:p>
    <w:p>
      <w:pPr>
        <w:pStyle w:val="4"/>
        <w:bidi w:val="0"/>
        <w:rPr>
          <w:rFonts w:hint="default"/>
          <w:lang w:val="en-US"/>
        </w:rPr>
      </w:pPr>
      <w:r>
        <w:rPr>
          <w:rFonts w:hint="default"/>
          <w:lang w:val="en-US"/>
        </w:rPr>
        <w:t xml:space="preserve">To explore deeply into this topic. Two new definitions must be clearly. Firstly, </w:t>
      </w:r>
      <w:r>
        <w:rPr>
          <w:rFonts w:hint="default"/>
          <w:b/>
          <w:bCs/>
          <w:i/>
          <w:iCs/>
          <w:lang w:val="en-US"/>
        </w:rPr>
        <w:t>Expected Frequent Item-set (Chui,Kao &amp; Hung, 2007)</w:t>
      </w:r>
      <w:r>
        <w:rPr>
          <w:rFonts w:hint="default"/>
          <w:lang w:val="en-US"/>
        </w:rPr>
        <w:t>. For expected frequent itemset,</w:t>
      </w:r>
      <w:r>
        <w:t xml:space="preserve">this definition focuses on calculating the expected support of itemsets. The expected support can be computed with O(n) time complexity and O(1) space complexity. Several algorithms have been devised to discover expected frequent itemsets, mainly based on a priori rules and traditional data structures like </w:t>
      </w:r>
      <w:r>
        <w:rPr>
          <w:b/>
          <w:bCs/>
          <w:i/>
          <w:iCs/>
        </w:rPr>
        <w:t>FP-tree</w:t>
      </w:r>
      <w:r>
        <w:rPr>
          <w:rFonts w:hint="default"/>
          <w:b/>
          <w:bCs/>
          <w:i/>
          <w:iCs/>
          <w:lang w:val="en-US"/>
        </w:rPr>
        <w:t xml:space="preserve"> (Cuzzocrea &amp; Leung, 2016; Leung &amp; MacKinnon, 2014)</w:t>
      </w:r>
      <w:r>
        <w:rPr>
          <w:rFonts w:hint="default"/>
          <w:lang w:val="en-US"/>
        </w:rPr>
        <w:t xml:space="preserve"> </w:t>
      </w:r>
      <w:r>
        <w:t>and</w:t>
      </w:r>
      <w:r>
        <w:rPr>
          <w:rFonts w:hint="default"/>
          <w:lang w:val="en-US"/>
        </w:rPr>
        <w:t xml:space="preserve"> </w:t>
      </w:r>
      <w:r>
        <w:rPr>
          <w:b/>
          <w:bCs/>
          <w:i/>
          <w:iCs/>
        </w:rPr>
        <w:t>H-</w:t>
      </w:r>
      <w:r>
        <w:rPr>
          <w:rFonts w:hint="default"/>
          <w:b/>
          <w:bCs/>
          <w:i/>
          <w:iCs/>
          <w:lang w:val="en-US"/>
        </w:rPr>
        <w:t>s</w:t>
      </w:r>
      <w:r>
        <w:rPr>
          <w:b/>
          <w:bCs/>
          <w:i/>
          <w:iCs/>
        </w:rPr>
        <w:t>truct</w:t>
      </w:r>
      <w:r>
        <w:rPr>
          <w:rFonts w:hint="default"/>
          <w:b/>
          <w:bCs/>
          <w:i/>
          <w:iCs/>
          <w:lang w:val="en-US"/>
        </w:rPr>
        <w:t xml:space="preserve"> (Aggarwal, Li, Wang &amp; Wang, 2009)</w:t>
      </w:r>
      <w:r>
        <w:rPr>
          <w:rFonts w:hint="default"/>
          <w:lang w:val="en-US"/>
        </w:rPr>
        <w:t xml:space="preserve">. </w:t>
      </w:r>
    </w:p>
    <w:p>
      <w:pPr>
        <w:pStyle w:val="4"/>
        <w:bidi w:val="0"/>
        <w:rPr>
          <w:rFonts w:hint="default"/>
          <w:lang w:val="en-US"/>
        </w:rPr>
      </w:pPr>
      <w:r>
        <w:rPr>
          <w:rFonts w:hint="default"/>
          <w:lang w:val="en-US"/>
        </w:rPr>
        <w:t xml:space="preserve">However, expected support cannot show the total of probabilistic characteristic of data. Therefore, </w:t>
      </w:r>
      <w:r>
        <w:rPr>
          <w:rFonts w:hint="default"/>
          <w:b/>
          <w:bCs/>
          <w:i/>
          <w:iCs/>
          <w:lang w:val="en-US"/>
        </w:rPr>
        <w:t>Probabilistic Frequent item-set (Bernecker, Kriegel, Renz, Verhein, &amp; Zuefle, 2009)</w:t>
      </w:r>
      <w:r>
        <w:rPr>
          <w:rFonts w:hint="default"/>
          <w:lang w:val="en-US"/>
        </w:rPr>
        <w:t xml:space="preserve"> was invented.</w:t>
      </w:r>
      <w:r>
        <w:t xml:space="preserve">Mining probabilistic frequent itemsets can better discover probabilistic features. Algorithms like </w:t>
      </w:r>
      <w:r>
        <w:rPr>
          <w:b/>
          <w:bCs/>
          <w:i/>
          <w:iCs/>
        </w:rPr>
        <w:t>ProApriori</w:t>
      </w:r>
      <w:r>
        <w:rPr>
          <w:rFonts w:hint="default"/>
          <w:b/>
          <w:bCs/>
          <w:i/>
          <w:iCs/>
          <w:lang w:val="en-US"/>
        </w:rPr>
        <w:t xml:space="preserve"> (Bernecker et al., 2009)</w:t>
      </w:r>
      <w:r>
        <w:t xml:space="preserve"> and </w:t>
      </w:r>
      <w:r>
        <w:rPr>
          <w:b/>
          <w:bCs/>
          <w:i/>
          <w:iCs/>
        </w:rPr>
        <w:t>ProFPGrowth</w:t>
      </w:r>
      <w:r>
        <w:rPr>
          <w:rFonts w:hint="default"/>
          <w:b/>
          <w:bCs/>
          <w:i/>
          <w:iCs/>
          <w:lang w:val="en-US"/>
        </w:rPr>
        <w:t xml:space="preserve"> (Bernecker, Kriegel, Renz, Verhein, &amp; Züfle, 2012)</w:t>
      </w:r>
      <w:r>
        <w:t xml:space="preserve"> have been proposed to discover probabilistic frequent itemsets, utilizing a priori rules and the </w:t>
      </w:r>
      <w:r>
        <w:rPr>
          <w:b/>
          <w:bCs/>
          <w:i/>
          <w:iCs/>
        </w:rPr>
        <w:t>ProFP-tree</w:t>
      </w:r>
      <w:r>
        <w:rPr>
          <w:rFonts w:hint="default"/>
          <w:b/>
          <w:bCs/>
          <w:i/>
          <w:iCs/>
          <w:lang w:val="en-US"/>
        </w:rPr>
        <w:t xml:space="preserve"> (Sun et al., 2010)</w:t>
      </w:r>
      <w:r>
        <w:t xml:space="preserve"> data structure to maintain itemsets.</w:t>
      </w:r>
    </w:p>
    <w:p>
      <w:pPr>
        <w:pStyle w:val="4"/>
        <w:bidi w:val="0"/>
      </w:pPr>
      <w:r>
        <w:t xml:space="preserve">In the realm of uncertain data mining over data streams, algorithms such as </w:t>
      </w:r>
      <w:r>
        <w:rPr>
          <w:b/>
          <w:bCs/>
          <w:i/>
          <w:iCs/>
        </w:rPr>
        <w:t xml:space="preserve">FEMP </w:t>
      </w:r>
      <w:r>
        <w:rPr>
          <w:rFonts w:hint="default"/>
          <w:b/>
          <w:bCs/>
          <w:i/>
          <w:iCs/>
        </w:rPr>
        <w:t>(Akbarinia &amp; Masseglia, 2013)</w:t>
      </w:r>
      <w:r>
        <w:rPr>
          <w:rFonts w:hint="default"/>
          <w:lang w:val="en-US"/>
        </w:rPr>
        <w:t xml:space="preserve"> </w:t>
      </w:r>
      <w:r>
        <w:t xml:space="preserve">and </w:t>
      </w:r>
      <w:r>
        <w:rPr>
          <w:b/>
          <w:bCs/>
          <w:i/>
          <w:iCs/>
        </w:rPr>
        <w:t>PFIMUDS</w:t>
      </w:r>
      <w:r>
        <w:rPr>
          <w:rFonts w:hint="default"/>
          <w:b/>
          <w:bCs/>
          <w:i/>
          <w:iCs/>
          <w:lang w:val="en-US"/>
        </w:rPr>
        <w:t xml:space="preserve"> (Akbarinia &amp; Masseglia, 2013)</w:t>
      </w:r>
      <w:r>
        <w:t xml:space="preserve"> have been proposed to discover probabilistic frequent itemsets in data streams. These methods focus on computing probabilistic support and employ techniques like a priori rules to reduce computational costs.</w:t>
      </w:r>
    </w:p>
    <w:p>
      <w:pPr>
        <w:pStyle w:val="4"/>
        <w:bidi w:val="0"/>
        <w:rPr>
          <w:rFonts w:hint="default"/>
          <w:lang w:val="en-US"/>
        </w:rPr>
      </w:pPr>
      <w:r>
        <w:rPr>
          <w:rFonts w:hint="default"/>
        </w:rPr>
        <w:t>Further advancing this domain,</w:t>
      </w:r>
      <w:r>
        <w:rPr>
          <w:rFonts w:hint="default"/>
          <w:lang w:val="en-US"/>
        </w:rPr>
        <w:t xml:space="preserve"> </w:t>
      </w:r>
      <w:r>
        <w:rPr>
          <w:rFonts w:hint="default"/>
          <w:b/>
          <w:bCs/>
          <w:lang w:val="en-US"/>
        </w:rPr>
        <w:t>Li et al. (2018)</w:t>
      </w:r>
      <w:r>
        <w:rPr>
          <w:rFonts w:hint="default"/>
          <w:lang w:val="en-US"/>
        </w:rPr>
        <w:t xml:space="preserve"> developed </w:t>
      </w:r>
      <w:r>
        <w:rPr>
          <w:rFonts w:hint="default"/>
          <w:b/>
          <w:bCs/>
          <w:lang w:val="en-US"/>
        </w:rPr>
        <w:t xml:space="preserve">PFIMoS </w:t>
      </w:r>
      <w:r>
        <w:rPr>
          <w:rFonts w:hint="default"/>
          <w:lang w:val="en-US"/>
        </w:rPr>
        <w:t xml:space="preserve">and </w:t>
      </w:r>
      <w:r>
        <w:rPr>
          <w:rFonts w:hint="default"/>
          <w:b/>
          <w:bCs/>
          <w:lang w:val="en-US"/>
        </w:rPr>
        <w:t xml:space="preserve">PFIMoS+ </w:t>
      </w:r>
      <w:r>
        <w:rPr>
          <w:rFonts w:hint="default"/>
          <w:lang w:val="en-US"/>
        </w:rPr>
        <w:t>algorithms to efficiently mine probabilistic frequent itemsets in uncertain data streams, using an in-memory index (</w:t>
      </w:r>
      <w:r>
        <w:rPr>
          <w:rFonts w:hint="default"/>
          <w:b/>
          <w:bCs/>
          <w:lang w:val="en-US"/>
        </w:rPr>
        <w:t>PFIT</w:t>
      </w:r>
      <w:r>
        <w:rPr>
          <w:rFonts w:hint="default"/>
          <w:lang w:val="en-US"/>
        </w:rPr>
        <w:t xml:space="preserve">) and probabilistic support ranges to significantly cut down on computational time and memory use, surpassing previous methods like </w:t>
      </w:r>
      <w:r>
        <w:rPr>
          <w:rFonts w:hint="default"/>
          <w:b/>
          <w:bCs/>
          <w:lang w:val="en-US"/>
        </w:rPr>
        <w:t xml:space="preserve">TODIS-Stream </w:t>
      </w:r>
      <w:r>
        <w:rPr>
          <w:rFonts w:hint="default"/>
          <w:lang w:val="en-US"/>
        </w:rPr>
        <w:t xml:space="preserve">and </w:t>
      </w:r>
      <w:r>
        <w:rPr>
          <w:rFonts w:hint="default"/>
          <w:b/>
          <w:bCs/>
          <w:lang w:val="en-US"/>
        </w:rPr>
        <w:t>FEMP</w:t>
      </w:r>
      <w:r>
        <w:rPr>
          <w:rFonts w:hint="default"/>
          <w:lang w:val="en-US"/>
        </w:rPr>
        <w:t xml:space="preserve">. This breakthrough enhances uncertain data stream mining for practical use. In a subsequent study by </w:t>
      </w:r>
      <w:r>
        <w:rPr>
          <w:rFonts w:hint="default"/>
          <w:b/>
          <w:bCs/>
          <w:lang w:val="en-US"/>
        </w:rPr>
        <w:t>Li, Chen, Wu, Liu, and Liu (2020)</w:t>
      </w:r>
      <w:r>
        <w:rPr>
          <w:rFonts w:hint="default"/>
          <w:lang w:val="en-US"/>
        </w:rPr>
        <w:t xml:space="preserve">, a new algorithm for mining weighted probabilistic frequent itemsets </w:t>
      </w:r>
      <w:r>
        <w:rPr>
          <w:rFonts w:hint="default"/>
          <w:b/>
          <w:bCs/>
          <w:lang w:val="en-US"/>
        </w:rPr>
        <w:t>(w-PFIs)</w:t>
      </w:r>
      <w:r>
        <w:rPr>
          <w:rFonts w:hint="default"/>
          <w:lang w:val="en-US"/>
        </w:rPr>
        <w:t xml:space="preserve"> in uncertain databases was introduced, employing a novel probability model and three pruning techniques to efficiently reduce the search space. This research advances weighted uncertain data mining by combining weights and probabilistic assessments, providing a thorough analysis of itemset mining's significance and uncertainty.</w:t>
      </w:r>
    </w:p>
    <w:p>
      <w:pPr>
        <w:pStyle w:val="2"/>
        <w:bidi w:val="0"/>
        <w:ind w:left="284" w:leftChars="0" w:hanging="284" w:firstLineChars="0"/>
        <w:rPr>
          <w:rFonts w:hint="default"/>
        </w:rPr>
      </w:pPr>
      <w:bookmarkStart w:id="13" w:name="_Toc11906"/>
      <w:r>
        <w:rPr>
          <w:rFonts w:hint="default"/>
        </w:rPr>
        <w:t>THEORETICAL BASIS</w:t>
      </w:r>
      <w:bookmarkEnd w:id="13"/>
    </w:p>
    <w:p>
      <w:pPr>
        <w:pStyle w:val="3"/>
        <w:bidi w:val="0"/>
        <w:ind w:left="284" w:leftChars="0" w:hanging="284" w:firstLineChars="0"/>
        <w:rPr>
          <w:rFonts w:hint="default"/>
        </w:rPr>
      </w:pPr>
      <w:bookmarkStart w:id="14" w:name="_Toc25901"/>
      <w:r>
        <w:rPr>
          <w:rFonts w:hint="default"/>
        </w:rPr>
        <w:t>Preliminaries</w:t>
      </w:r>
      <w:bookmarkEnd w:id="14"/>
    </w:p>
    <w:p>
      <w:pPr>
        <w:pStyle w:val="4"/>
        <w:numPr>
          <w:ilvl w:val="0"/>
          <w:numId w:val="9"/>
        </w:numPr>
        <w:bidi w:val="0"/>
        <w:ind w:left="420" w:leftChars="0" w:hanging="420" w:firstLineChars="0"/>
        <w:rPr>
          <w:rFonts w:hint="default"/>
          <w:b w:val="0"/>
          <w:bCs w:val="0"/>
          <w:lang w:val="en-US"/>
        </w:rPr>
      </w:pPr>
      <w:r>
        <w:rPr>
          <w:rFonts w:hint="default"/>
          <w:b/>
          <w:bCs/>
          <w:lang w:val="en-US"/>
        </w:rPr>
        <w:t>Definition 1</w:t>
      </w:r>
      <w:r>
        <w:rPr>
          <w:rFonts w:hint="default"/>
          <w:lang w:val="en-US"/>
        </w:rPr>
        <w:t xml:space="preserve">: </w:t>
      </w:r>
      <w:r>
        <w:rPr>
          <w:rFonts w:hint="default"/>
          <w:b w:val="0"/>
          <w:bCs w:val="0"/>
          <w:lang w:val="en-US"/>
        </w:rPr>
        <w:t>Distinct Item (i)</w:t>
      </w:r>
    </w:p>
    <w:p>
      <w:pPr>
        <w:pStyle w:val="4"/>
        <w:numPr>
          <w:ilvl w:val="0"/>
          <w:numId w:val="10"/>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The list of different items in uncertain database</w:t>
      </w:r>
    </w:p>
    <w:p>
      <w:pPr>
        <w:pStyle w:val="4"/>
        <w:numPr>
          <w:ilvl w:val="0"/>
          <w:numId w:val="10"/>
        </w:numPr>
        <w:tabs>
          <w:tab w:val="clear" w:pos="420"/>
        </w:tabs>
        <w:bidi w:val="0"/>
        <w:ind w:left="720" w:leftChars="0" w:hanging="420" w:firstLineChars="0"/>
        <w:rPr>
          <w:rFonts w:hint="default"/>
          <w:lang w:val="en-US"/>
        </w:rPr>
      </w:pPr>
      <w:r>
        <w:rPr>
          <w:rFonts w:hint="default"/>
          <w:b/>
          <w:bCs/>
          <w:lang w:val="en-US"/>
        </w:rPr>
        <w:t xml:space="preserve">Formula: </w:t>
      </w:r>
      <w:r>
        <w:rPr>
          <w:rFonts w:hint="default"/>
          <w:lang w:val="en-US"/>
        </w:rPr>
        <w:t>Where n is the number of distinct items. Available on all data</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i</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i</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i</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bl>
    <w:p>
      <w:pPr>
        <w:pStyle w:val="4"/>
        <w:numPr>
          <w:ilvl w:val="0"/>
          <w:numId w:val="10"/>
        </w:numPr>
        <w:tabs>
          <w:tab w:val="clear" w:pos="420"/>
        </w:tabs>
        <w:bidi w:val="0"/>
        <w:ind w:left="720" w:leftChars="0" w:hanging="420" w:firstLineChars="0"/>
        <w:rPr>
          <w:rFonts w:hint="default"/>
          <w:b/>
          <w:bCs/>
          <w:lang w:val="en-US"/>
        </w:rPr>
      </w:pPr>
      <w:r>
        <w:rPr>
          <w:rFonts w:hint="default"/>
          <w:b/>
          <w:bCs/>
          <w:lang w:val="en-US"/>
        </w:rPr>
        <w:t xml:space="preserve">Explanation and Example: </w:t>
      </w:r>
      <w:r>
        <w:rPr>
          <w:bCs/>
        </w:rPr>
        <w:t>This is 5 different items in uncertain database</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i</m:t>
                </m:r>
                <m:r>
                  <m:rPr>
                    <m:sty m:val="p"/>
                  </m:rPr>
                  <w:rPr>
                    <w:rFonts w:ascii="Cambria Math" w:hAnsi="Cambria Math"/>
                  </w:rPr>
                  <m:t>=</m:t>
                </m:r>
                <m:r>
                  <m:rPr>
                    <m:sty m:val="p"/>
                  </m:rPr>
                  <m:t>{A,B,C,D,E}</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0"/>
        </w:numPr>
        <w:bidi w:val="0"/>
        <w:ind w:leftChars="0"/>
        <w:rPr>
          <w:rFonts w:hint="default"/>
          <w:lang w:val="en-US"/>
        </w:rPr>
      </w:pPr>
    </w:p>
    <w:p>
      <w:pPr>
        <w:pStyle w:val="4"/>
        <w:numPr>
          <w:ilvl w:val="0"/>
          <w:numId w:val="9"/>
        </w:numPr>
        <w:bidi w:val="0"/>
        <w:ind w:left="420" w:leftChars="0" w:hanging="420" w:firstLineChars="0"/>
        <w:rPr>
          <w:rFonts w:hint="default"/>
          <w:lang w:val="en-US"/>
        </w:rPr>
      </w:pPr>
      <w:r>
        <w:rPr>
          <w:rFonts w:hint="default"/>
          <w:b/>
          <w:bCs/>
          <w:lang w:val="en-US"/>
        </w:rPr>
        <w:t>Definition 2:</w:t>
      </w:r>
      <w:r>
        <w:rPr>
          <w:rFonts w:hint="default"/>
          <w:lang w:val="en-US"/>
        </w:rPr>
        <w:t xml:space="preserve"> Uncertain Item </w:t>
      </w:r>
    </w:p>
    <w:p>
      <w:pPr>
        <w:pStyle w:val="4"/>
        <w:numPr>
          <w:ilvl w:val="0"/>
          <w:numId w:val="11"/>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It is a random variable. Corresponding to each item, there will be a different occurrence probability </w:t>
      </w:r>
    </w:p>
    <w:p>
      <w:pPr>
        <w:pStyle w:val="4"/>
        <w:numPr>
          <w:ilvl w:val="0"/>
          <w:numId w:val="11"/>
        </w:numPr>
        <w:tabs>
          <w:tab w:val="clear" w:pos="420"/>
        </w:tabs>
        <w:bidi w:val="0"/>
        <w:ind w:left="720" w:leftChars="0" w:hanging="420" w:firstLineChars="0"/>
        <w:rPr>
          <w:rFonts w:hint="default"/>
          <w:lang w:val="en-US"/>
        </w:rPr>
      </w:pPr>
      <w:r>
        <w:rPr>
          <w:rFonts w:hint="default"/>
          <w:b/>
          <w:bCs/>
          <w:lang w:val="en-US"/>
        </w:rPr>
        <w:t>Formula:</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UI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2</w:t>
            </w:r>
            <w:r>
              <w:fldChar w:fldCharType="end"/>
            </w:r>
            <w:r>
              <w:rPr>
                <w:rFonts w:hint="default"/>
                <w:lang w:val="en-US"/>
              </w:rPr>
              <w:t>)</w:t>
            </w:r>
          </w:p>
        </w:tc>
      </w:tr>
    </w:tbl>
    <w:p>
      <w:pPr>
        <w:pStyle w:val="4"/>
        <w:numPr>
          <w:ilvl w:val="0"/>
          <w:numId w:val="11"/>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w:t>
      </w:r>
      <w:r>
        <w:t>This presents the item ‘A’ and the occurrence probability ‘0.3’</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UI </m:t>
                </m:r>
                <m:r>
                  <m:rPr>
                    <m:sty m:val="p"/>
                  </m:rPr>
                  <w:rPr>
                    <w:rFonts w:ascii="Cambria Math" w:hAnsi="Cambria Math"/>
                  </w:rPr>
                  <m:t>=</m:t>
                </m:r>
                <m:r>
                  <m:rPr>
                    <m:sty m:val="p"/>
                  </m:rPr>
                  <w:rPr>
                    <w:rFonts w:hint="default" w:ascii="Cambria Math" w:hAnsi="Cambria Math"/>
                    <w:lang w:val="en-US"/>
                  </w:rPr>
                  <m:t>{</m:t>
                </m:r>
                <m:r>
                  <m:rPr>
                    <m:sty m:val="p"/>
                  </m:rPr>
                  <m:t>A,0.3</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0"/>
        </w:numPr>
        <w:bidi w:val="0"/>
        <w:ind w:leftChars="0"/>
        <w:rPr>
          <w:rFonts w:hint="default"/>
          <w:lang w:val="en-US"/>
        </w:rPr>
      </w:pPr>
    </w:p>
    <w:p>
      <w:pPr>
        <w:pStyle w:val="4"/>
        <w:numPr>
          <w:ilvl w:val="0"/>
          <w:numId w:val="9"/>
        </w:numPr>
        <w:bidi w:val="0"/>
        <w:ind w:left="420" w:leftChars="0" w:hanging="420" w:firstLineChars="0"/>
        <w:rPr>
          <w:rFonts w:hint="default"/>
          <w:lang w:val="en-US"/>
        </w:rPr>
      </w:pPr>
      <w:r>
        <w:rPr>
          <w:rFonts w:hint="default"/>
          <w:b/>
          <w:bCs/>
          <w:lang w:val="en-US"/>
        </w:rPr>
        <w:t>Definition 3:</w:t>
      </w:r>
      <w:r>
        <w:rPr>
          <w:rFonts w:hint="default"/>
          <w:lang w:val="en-US"/>
        </w:rPr>
        <w:t xml:space="preserve"> Uncertain itemset</w:t>
      </w:r>
    </w:p>
    <w:p>
      <w:pPr>
        <w:pStyle w:val="4"/>
        <w:numPr>
          <w:ilvl w:val="0"/>
          <w:numId w:val="12"/>
        </w:numPr>
        <w:tabs>
          <w:tab w:val="clear" w:pos="420"/>
        </w:tabs>
        <w:ind w:left="720"/>
        <w:rPr>
          <w:rFonts w:hint="default"/>
          <w:lang w:val="en-US"/>
        </w:rPr>
      </w:pPr>
      <w:r>
        <w:rPr>
          <w:rFonts w:hint="default"/>
          <w:b/>
          <w:bCs/>
          <w:lang w:val="en-US"/>
        </w:rPr>
        <w:t>Concept:</w:t>
      </w:r>
      <w:r>
        <w:rPr>
          <w:rFonts w:hint="default"/>
          <w:lang w:val="en-US"/>
        </w:rPr>
        <w:t xml:space="preserve"> </w:t>
      </w:r>
      <w:r>
        <w:t>It is Mutitional random variables</w:t>
      </w:r>
    </w:p>
    <w:p>
      <w:pPr>
        <w:pStyle w:val="4"/>
        <w:numPr>
          <w:ilvl w:val="0"/>
          <w:numId w:val="12"/>
        </w:numPr>
        <w:tabs>
          <w:tab w:val="clear" w:pos="420"/>
        </w:tabs>
        <w:bidi w:val="0"/>
        <w:ind w:left="720" w:leftChars="0" w:hanging="420" w:firstLineChars="0"/>
        <w:rPr>
          <w:rFonts w:hint="default"/>
          <w:lang w:val="en-US"/>
        </w:rPr>
      </w:pPr>
      <w:r>
        <w:rPr>
          <w:rFonts w:hint="default"/>
          <w:b/>
          <w:bCs/>
          <w:lang w:val="en-US"/>
        </w:rPr>
        <w:t xml:space="preserve">Formula: </w:t>
      </w:r>
      <w:r>
        <w:rPr>
          <w:rFonts w:hint="default"/>
          <w:lang w:val="en-US"/>
        </w:rPr>
        <w:t>Where n is the number of random variables.</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UI</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3</w:t>
            </w:r>
            <w:r>
              <w:fldChar w:fldCharType="end"/>
            </w:r>
            <w:r>
              <w:rPr>
                <w:rFonts w:hint="default"/>
                <w:lang w:val="en-US"/>
              </w:rPr>
              <w:t>)</w:t>
            </w:r>
          </w:p>
        </w:tc>
      </w:tr>
    </w:tbl>
    <w:p>
      <w:pPr>
        <w:pStyle w:val="4"/>
        <w:numPr>
          <w:ilvl w:val="0"/>
          <w:numId w:val="12"/>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This example shows the Uncertain itemset with 3 pairs of uncertain items and the probabilities are (A, 0.3), (B, 0.6), (D, 0.8)</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UI</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r>
                  <m:rPr>
                    <m:sty m:val="p"/>
                  </m:rPr>
                  <m:t>(A, 0.3), (B, 0.6), (D, 0.8)</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0"/>
        </w:numPr>
        <w:bidi w:val="0"/>
        <w:ind w:leftChars="0"/>
        <w:rPr>
          <w:rFonts w:hint="default"/>
          <w:lang w:val="en-US"/>
        </w:rPr>
      </w:pPr>
    </w:p>
    <w:p>
      <w:pPr>
        <w:pStyle w:val="4"/>
        <w:numPr>
          <w:ilvl w:val="0"/>
          <w:numId w:val="0"/>
        </w:numPr>
        <w:bidi w:val="0"/>
        <w:ind w:leftChars="0"/>
        <w:rPr>
          <w:rFonts w:hint="default"/>
          <w:lang w:val="en-US"/>
        </w:rPr>
      </w:pPr>
    </w:p>
    <w:p>
      <w:pPr>
        <w:pStyle w:val="4"/>
        <w:numPr>
          <w:ilvl w:val="0"/>
          <w:numId w:val="9"/>
        </w:numPr>
        <w:bidi w:val="0"/>
        <w:ind w:left="420" w:leftChars="0" w:hanging="420" w:firstLineChars="0"/>
        <w:rPr>
          <w:rFonts w:hint="default"/>
          <w:lang w:val="en-US"/>
        </w:rPr>
      </w:pPr>
      <w:r>
        <w:rPr>
          <w:rFonts w:hint="default"/>
          <w:b/>
          <w:bCs/>
          <w:lang w:val="en-US"/>
        </w:rPr>
        <w:t>Definition 4:</w:t>
      </w:r>
      <w:r>
        <w:rPr>
          <w:rFonts w:hint="default"/>
          <w:lang w:val="en-US"/>
        </w:rPr>
        <w:t xml:space="preserve"> Uncertain Transaction</w:t>
      </w:r>
    </w:p>
    <w:p>
      <w:pPr>
        <w:pStyle w:val="4"/>
        <w:numPr>
          <w:ilvl w:val="0"/>
          <w:numId w:val="13"/>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Uncertain Transaction is a list of multidimensional random variables. Corresponding to a multi-dimensional random variable, there will be a symbolic ID. </w:t>
      </w:r>
    </w:p>
    <w:p>
      <w:pPr>
        <w:pStyle w:val="4"/>
        <w:numPr>
          <w:ilvl w:val="0"/>
          <w:numId w:val="13"/>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 xml:space="preserve"> Where n is the number of uncertain transactions</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ascii="Cambria Math" w:hAnsi="Cambria Math"/>
                  </w:rPr>
                  <m:t>UT</m:t>
                </m:r>
                <m:r>
                  <m:rPr>
                    <m:sty m:val="p"/>
                  </m:rPr>
                  <w:rPr>
                    <w:rFonts w:ascii="Cambria Math" w:hAnsi="Cambria Math"/>
                  </w:rPr>
                  <m:t xml:space="preserve"> ={ID,</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i</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4</w:t>
            </w:r>
            <w:r>
              <w:fldChar w:fldCharType="end"/>
            </w:r>
            <w:r>
              <w:rPr>
                <w:rFonts w:hint="default"/>
                <w:lang w:val="en-US"/>
              </w:rPr>
              <w:t>)</w:t>
            </w:r>
          </w:p>
        </w:tc>
      </w:tr>
    </w:tbl>
    <w:p>
      <w:pPr>
        <w:pStyle w:val="4"/>
        <w:numPr>
          <w:ilvl w:val="0"/>
          <w:numId w:val="13"/>
        </w:numPr>
        <w:tabs>
          <w:tab w:val="clear" w:pos="420"/>
        </w:tabs>
        <w:bidi w:val="0"/>
        <w:ind w:left="720" w:leftChars="0" w:hanging="420" w:firstLineChars="0"/>
        <w:rPr>
          <w:rFonts w:hint="default"/>
          <w:lang w:val="en-US"/>
        </w:rPr>
      </w:pPr>
      <w:r>
        <w:rPr>
          <w:rFonts w:hint="default"/>
          <w:b/>
          <w:bCs/>
          <w:lang w:val="en-US"/>
        </w:rPr>
        <w:t xml:space="preserve">Explanation and Example: </w:t>
      </w:r>
      <w:r>
        <w:rPr>
          <w:rFonts w:hint="default"/>
          <w:lang w:val="en-US"/>
        </w:rPr>
        <w:t>This example shows 1 Uncertain transaction consists of a list of multidimensional random variables including (A, 0.3), (B, 0.6), (D, 0.8) and symbolic ID</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ascii="Cambria Math" w:hAnsi="Cambria Math"/>
                  </w:rPr>
                  <m:t>UT</m:t>
                </m:r>
                <m:r>
                  <m:rPr>
                    <m:sty m:val="p"/>
                  </m:rPr>
                  <w:rPr>
                    <w:rFonts w:ascii="Cambria Math" w:hAnsi="Cambria Math"/>
                  </w:rPr>
                  <m:t xml:space="preserve"> ={ID,</m:t>
                </m:r>
                <m:r>
                  <m:rPr>
                    <m:sty m:val="p"/>
                  </m:rPr>
                  <w:rPr>
                    <w:rFonts w:hint="default" w:ascii="Cambria Math" w:hAnsi="Cambria Math"/>
                    <w:lang w:val="en-US"/>
                  </w:rPr>
                  <m:t>{</m:t>
                </m:r>
                <m:r>
                  <m:rPr>
                    <m:sty m:val="p"/>
                  </m:rPr>
                  <m:t>(A, 0.3), (B, 0.6), (D, 0.8)</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9"/>
        </w:numPr>
        <w:bidi w:val="0"/>
        <w:ind w:left="420" w:leftChars="0" w:hanging="420" w:firstLineChars="0"/>
        <w:rPr>
          <w:rFonts w:hint="default"/>
          <w:lang w:val="en-US"/>
        </w:rPr>
      </w:pPr>
      <w:r>
        <w:rPr>
          <w:rFonts w:hint="default"/>
          <w:b/>
          <w:bCs/>
          <w:lang w:val="en-US"/>
        </w:rPr>
        <w:t xml:space="preserve">Definition 5: </w:t>
      </w:r>
      <w:r>
        <w:rPr>
          <w:rFonts w:hint="default"/>
          <w:lang w:val="en-US"/>
        </w:rPr>
        <w:t>Uncertain Database</w:t>
      </w:r>
    </w:p>
    <w:p>
      <w:pPr>
        <w:pStyle w:val="4"/>
        <w:numPr>
          <w:ilvl w:val="0"/>
          <w:numId w:val="14"/>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Uncertain Database is a collection of uncertain transactions.</w:t>
      </w:r>
    </w:p>
    <w:p>
      <w:pPr>
        <w:pStyle w:val="4"/>
        <w:numPr>
          <w:ilvl w:val="0"/>
          <w:numId w:val="14"/>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 xml:space="preserve"> where n is the number of uncertain transactions</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UD</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m:t>
                    </m:r>
                    <m:r>
                      <m:rPr>
                        <m:sty m:val="b"/>
                      </m:rPr>
                      <w:rPr>
                        <w:rFonts w:hint="default" w:ascii="Cambria Math" w:hAnsi="Cambria Math"/>
                        <w:lang w:val="en-US"/>
                      </w:rPr>
                      <m:t>UT</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b"/>
                      </m:rPr>
                      <w:rPr>
                        <w:rFonts w:hint="default" w:ascii="Cambria Math" w:hAnsi="Cambria Math"/>
                        <w:lang w:val="en-US"/>
                      </w:rPr>
                      <m:t xml:space="preserve"> UT</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 xml:space="preserve"> ,... ,</m:t>
                </m:r>
                <m:sSub>
                  <m:sSubPr>
                    <m:ctrlPr>
                      <w:rPr>
                        <w:rFonts w:hint="default" w:ascii="Cambria Math" w:hAnsi="Cambria Math"/>
                        <w:b/>
                        <w:bCs/>
                        <w:i w:val="0"/>
                        <w:lang w:val="en-US"/>
                      </w:rPr>
                    </m:ctrlPr>
                  </m:sSubPr>
                  <m:e>
                    <m:r>
                      <m:rPr>
                        <m:sty m:val="b"/>
                      </m:rPr>
                      <w:rPr>
                        <w:rFonts w:hint="default" w:ascii="Cambria Math" w:hAnsi="Cambria Math"/>
                        <w:lang w:val="en-US"/>
                      </w:rPr>
                      <m:t>UT</m:t>
                    </m:r>
                    <m:ctrlPr>
                      <w:rPr>
                        <w:rFonts w:hint="default" w:ascii="Cambria Math" w:hAnsi="Cambria Math"/>
                        <w:b/>
                        <w:bCs/>
                        <w:i w:val="0"/>
                        <w:lang w:val="en-US"/>
                      </w:rPr>
                    </m:ctrlPr>
                  </m:e>
                  <m:sub>
                    <m:r>
                      <m:rPr>
                        <m:sty m:val="b"/>
                      </m:rPr>
                      <w:rPr>
                        <w:rFonts w:hint="default" w:ascii="Cambria Math" w:hAnsi="Cambria Math"/>
                        <w:lang w:val="en-US"/>
                      </w:rPr>
                      <m:t>n</m:t>
                    </m:r>
                    <m:ctrlPr>
                      <w:rPr>
                        <w:rFonts w:hint="default" w:ascii="Cambria Math" w:hAnsi="Cambria Math"/>
                        <w:b/>
                        <w:bCs/>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5</w:t>
            </w:r>
            <w:r>
              <w:fldChar w:fldCharType="end"/>
            </w:r>
            <w:r>
              <w:rPr>
                <w:rFonts w:hint="default"/>
                <w:lang w:val="en-US"/>
              </w:rPr>
              <w:t>)</w:t>
            </w:r>
          </w:p>
        </w:tc>
      </w:tr>
    </w:tbl>
    <w:p>
      <w:pPr>
        <w:pStyle w:val="4"/>
        <w:numPr>
          <w:ilvl w:val="0"/>
          <w:numId w:val="14"/>
        </w:numPr>
        <w:tabs>
          <w:tab w:val="clear" w:pos="420"/>
        </w:tabs>
        <w:bidi w:val="0"/>
        <w:ind w:left="720" w:leftChars="0" w:hanging="420" w:firstLineChars="0"/>
        <w:rPr>
          <w:rFonts w:hint="default"/>
          <w:b/>
          <w:bCs/>
          <w:lang w:val="en-US"/>
        </w:rPr>
      </w:pPr>
      <w:r>
        <w:rPr>
          <w:rFonts w:hint="default"/>
          <w:b/>
          <w:bCs/>
          <w:lang w:val="en-US"/>
        </w:rPr>
        <w:t xml:space="preserve">Explanation and Example: </w:t>
      </w:r>
      <w:r>
        <w:rPr>
          <w:rFonts w:hint="default"/>
          <w:b w:val="0"/>
          <w:bCs w:val="0"/>
          <w:lang w:val="en-US"/>
        </w:rPr>
        <w:t>This example shows an uncertain database as a table where each of its rows is an uncertain transaction</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1"/>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b/>
                <w:bCs/>
                <w:vertAlign w:val="baseline"/>
                <w:lang w:val="en-US"/>
              </w:rPr>
            </w:pPr>
            <w:r>
              <w:rPr>
                <w:bCs/>
              </w:rPr>
              <w:t>ID1</w:t>
            </w:r>
          </w:p>
        </w:tc>
        <w:tc>
          <w:tcPr>
            <w:tcW w:w="8042" w:type="dxa"/>
            <w:vAlign w:val="top"/>
          </w:tcPr>
          <w:p>
            <w:pPr>
              <w:pStyle w:val="4"/>
              <w:tabs>
                <w:tab w:val="left" w:pos="420"/>
              </w:tabs>
              <w:ind w:firstLine="0" w:firstLineChars="0"/>
              <w:jc w:val="center"/>
              <w:rPr>
                <w:rFonts w:hint="default"/>
                <w:b/>
                <w:bCs/>
                <w:vertAlign w:val="baseline"/>
                <w:lang w:val="en-US"/>
              </w:rPr>
            </w:pPr>
            <w:r>
              <w:rPr>
                <w:bCs/>
              </w:rPr>
              <w:t>{(A,0.3), (B, 0.6), (D,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ID2</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{(C, 0.4), (E,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ID3</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{(B,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ID4</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{(D, 0.6), (E,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ID5</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{(A,0.5), (B, 0.4),(C, 0.6),(D, 0.8), (E, 0.8)}</w:t>
            </w:r>
          </w:p>
        </w:tc>
      </w:tr>
    </w:tbl>
    <w:p>
      <w:pPr>
        <w:pStyle w:val="16"/>
        <w:rPr>
          <w:rFonts w:hint="default"/>
          <w:lang w:val="en-US"/>
        </w:rPr>
      </w:pPr>
      <w:bookmarkStart w:id="15" w:name="_Ref24344"/>
      <w:bookmarkStart w:id="16" w:name="_Ref12047"/>
      <w:r>
        <w:t xml:space="preserve">Table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Table \* ARABIC \s 1 </w:instrText>
      </w:r>
      <w:r>
        <w:fldChar w:fldCharType="separate"/>
      </w:r>
      <w:r>
        <w:t>1</w:t>
      </w:r>
      <w:r>
        <w:fldChar w:fldCharType="end"/>
      </w:r>
      <w:bookmarkEnd w:id="15"/>
      <w:bookmarkStart w:id="17" w:name="_Toc26644"/>
      <w:r>
        <w:rPr>
          <w:lang w:val="en-US"/>
        </w:rPr>
        <w:t xml:space="preserve"> Example of a Uncertain Database</w:t>
      </w:r>
      <w:bookmarkEnd w:id="16"/>
      <w:bookmarkEnd w:id="17"/>
    </w:p>
    <w:p>
      <w:pPr>
        <w:pStyle w:val="4"/>
        <w:numPr>
          <w:ilvl w:val="0"/>
          <w:numId w:val="9"/>
        </w:numPr>
        <w:bidi w:val="0"/>
        <w:ind w:left="420" w:leftChars="0" w:hanging="420" w:firstLineChars="0"/>
        <w:rPr>
          <w:rFonts w:hint="default"/>
          <w:lang w:val="en-US"/>
        </w:rPr>
      </w:pPr>
      <w:r>
        <w:rPr>
          <w:rFonts w:hint="default"/>
          <w:b/>
          <w:bCs/>
          <w:lang w:val="en-US"/>
        </w:rPr>
        <w:t>Definition 6</w:t>
      </w:r>
      <w:r>
        <w:rPr>
          <w:rFonts w:hint="default"/>
          <w:lang w:val="en-US"/>
        </w:rPr>
        <w:t>: Support</w:t>
      </w:r>
    </w:p>
    <w:p>
      <w:pPr>
        <w:pStyle w:val="4"/>
        <w:numPr>
          <w:ilvl w:val="0"/>
          <w:numId w:val="15"/>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Support is the frequency of an itemset appearing in the entire uncertain database.</w:t>
      </w:r>
    </w:p>
    <w:p>
      <w:pPr>
        <w:pStyle w:val="4"/>
        <w:numPr>
          <w:ilvl w:val="0"/>
          <w:numId w:val="15"/>
        </w:numPr>
        <w:tabs>
          <w:tab w:val="clear" w:pos="420"/>
        </w:tabs>
        <w:bidi w:val="0"/>
        <w:ind w:left="720" w:leftChars="0" w:hanging="420" w:firstLineChars="0"/>
        <w:rPr>
          <w:rFonts w:hint="default"/>
          <w:b/>
          <w:bCs/>
          <w:lang w:val="en-US"/>
        </w:rPr>
      </w:pPr>
      <w:r>
        <w:rPr>
          <w:rFonts w:hint="default"/>
          <w:b/>
          <w:bCs/>
          <w:lang w:val="en-US"/>
        </w:rPr>
        <w:t>Formula:</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nary>
                  <m:naryPr>
                    <m:chr m:val="∑"/>
                    <m:limLoc m:val="subSup"/>
                    <m:supHide m:val="1"/>
                    <m:ctrlPr>
                      <w:rPr>
                        <w:rFonts w:ascii="Cambria Math" w:hAnsi="Cambria Math"/>
                        <w:b w:val="0"/>
                      </w:rPr>
                    </m:ctrlPr>
                  </m:naryPr>
                  <m:sub>
                    <m:r>
                      <m:rPr/>
                      <w:rPr>
                        <w:rFonts w:hint="default" w:ascii="Cambria Math" w:hAnsi="Cambria Math"/>
                        <w:lang w:val="en-US"/>
                      </w:rPr>
                      <m:t>t</m:t>
                    </m:r>
                    <m:r>
                      <m:rPr>
                        <m:sty m:val="p"/>
                      </m:rPr>
                      <w:rPr>
                        <w:rFonts w:ascii="Cambria Math" w:hAnsi="Cambria Math"/>
                        <w:lang w:val="en-US"/>
                      </w:rPr>
                      <m:t>ϵ</m:t>
                    </m:r>
                    <m:r>
                      <m:rPr/>
                      <w:rPr>
                        <w:rFonts w:hint="default" w:ascii="Cambria Math" w:hAnsi="Cambria Math"/>
                      </w:rPr>
                      <m:t>Τ</m:t>
                    </m:r>
                    <m:ctrlPr>
                      <w:rPr>
                        <w:rFonts w:ascii="Cambria Math" w:hAnsi="Cambria Math"/>
                        <w:b w:val="0"/>
                        <w:i w:val="0"/>
                      </w:rPr>
                    </m:ctrlPr>
                  </m:sub>
                  <m:sup>
                    <m:ctrlPr>
                      <w:rPr>
                        <w:rFonts w:ascii="Cambria Math" w:hAnsi="Cambria Math"/>
                        <w:b w:val="0"/>
                        <w:i w:val="0"/>
                      </w:rPr>
                    </m:ctrlPr>
                  </m:sup>
                  <m:e>
                    <m:sSub>
                      <m:sSubPr>
                        <m:ctrlPr>
                          <w:rPr>
                            <w:rFonts w:ascii="Cambria Math" w:hAnsi="Cambria Math"/>
                            <w:b w:val="0"/>
                            <w:i w:val="0"/>
                          </w:rPr>
                        </m:ctrlPr>
                      </m:sSubPr>
                      <m:e>
                        <m:r>
                          <m:rPr>
                            <m:sty m:val="p"/>
                          </m:rPr>
                          <w:rPr>
                            <w:rFonts w:hint="default" w:ascii="Cambria Math" w:hAnsi="Cambria Math"/>
                            <w:lang w:val="en-US"/>
                          </w:rPr>
                          <m:t>1</m:t>
                        </m:r>
                        <m:ctrlPr>
                          <w:rPr>
                            <w:rFonts w:ascii="Cambria Math" w:hAnsi="Cambria Math"/>
                            <w:b w:val="0"/>
                            <w:i w:val="0"/>
                          </w:rPr>
                        </m:ctrlPr>
                      </m:e>
                      <m:sub>
                        <m:r>
                          <m:rPr>
                            <m:sty m:val="p"/>
                          </m:rPr>
                          <w:rPr>
                            <w:rFonts w:hint="default" w:ascii="Cambria Math" w:hAnsi="Cambria Math"/>
                            <w:lang w:val="en-US"/>
                          </w:rPr>
                          <m:t>{</m:t>
                        </m:r>
                        <m:r>
                          <m:rPr/>
                          <w:rPr>
                            <w:rFonts w:hint="default" w:ascii="Cambria Math" w:hAnsi="Cambria Math"/>
                            <w:lang w:val="en-US"/>
                          </w:rPr>
                          <m:t>i</m:t>
                        </m:r>
                        <m:r>
                          <m:rPr>
                            <m:sty m:val="p"/>
                          </m:rPr>
                          <w:rPr>
                            <w:rFonts w:ascii="Cambria Math" w:hAnsi="Cambria Math"/>
                            <w:lang w:val="en-US"/>
                          </w:rPr>
                          <m:t>ϵ</m:t>
                        </m:r>
                        <m:r>
                          <m:rPr/>
                          <w:rPr>
                            <w:rFonts w:hint="default" w:ascii="Cambria Math" w:hAnsi="Cambria Math"/>
                            <w:lang w:val="en-US"/>
                          </w:rPr>
                          <m:t>t</m:t>
                        </m:r>
                        <m:r>
                          <m:rPr>
                            <m:sty m:val="p"/>
                          </m:rPr>
                          <w:rPr>
                            <w:rFonts w:hint="default" w:ascii="Cambria Math" w:hAnsi="Cambria Math"/>
                            <w:lang w:val="en-US"/>
                          </w:rPr>
                          <m:t>}</m:t>
                        </m:r>
                        <m:ctrlPr>
                          <w:rPr>
                            <w:rFonts w:ascii="Cambria Math" w:hAnsi="Cambria Math"/>
                            <w:b w:val="0"/>
                            <w:i w:val="0"/>
                          </w:rPr>
                        </m:ctrlPr>
                      </m:sub>
                    </m:sSub>
                    <m:ctrlPr>
                      <w:rPr>
                        <w:rFonts w:ascii="Cambria Math" w:hAnsi="Cambria Math"/>
                        <w:b w:val="0"/>
                        <w:i w:val="0"/>
                      </w:rPr>
                    </m:ctrlPr>
                  </m:e>
                </m:nary>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6</w:t>
            </w:r>
            <w:r>
              <w:fldChar w:fldCharType="end"/>
            </w:r>
            <w:r>
              <w:rPr>
                <w:rFonts w:hint="default"/>
                <w:lang w:val="en-US"/>
              </w:rPr>
              <w:t>)</w:t>
            </w:r>
          </w:p>
        </w:tc>
      </w:tr>
    </w:tbl>
    <w:p>
      <w:pPr>
        <w:pStyle w:val="4"/>
        <w:numPr>
          <w:ilvl w:val="0"/>
          <w:numId w:val="15"/>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xml:space="preserve"> It compute the sum of items occur in uncertain database. Similarly, according to </w:t>
      </w:r>
      <w:r>
        <w:rPr>
          <w:rFonts w:hint="default"/>
          <w:b/>
          <w:bCs/>
          <w:lang w:val="en-US"/>
        </w:rPr>
        <w:fldChar w:fldCharType="begin"/>
      </w:r>
      <w:r>
        <w:rPr>
          <w:rFonts w:hint="default"/>
          <w:b/>
          <w:bCs/>
          <w:lang w:val="en-US"/>
        </w:rPr>
        <w:instrText xml:space="preserve"> REF _Ref24344 \h </w:instrText>
      </w:r>
      <w:r>
        <w:rPr>
          <w:rFonts w:hint="default"/>
          <w:b/>
          <w:bCs/>
          <w:lang w:val="en-US"/>
        </w:rPr>
        <w:fldChar w:fldCharType="separate"/>
      </w:r>
      <w:r>
        <w:rPr>
          <w:b/>
          <w:bCs/>
        </w:rPr>
        <w:t xml:space="preserve">Table </w:t>
      </w:r>
      <w:r>
        <w:rPr>
          <w:b/>
          <w:bCs/>
        </w:rPr>
        <w:fldChar w:fldCharType="begin"/>
      </w:r>
      <w:r>
        <w:rPr>
          <w:b/>
          <w:bCs/>
        </w:rPr>
        <w:instrText xml:space="preserve"> STYLEREF 1 \s </w:instrText>
      </w:r>
      <w:r>
        <w:rPr>
          <w:b/>
          <w:bCs/>
        </w:rPr>
        <w:fldChar w:fldCharType="separate"/>
      </w:r>
      <w:r>
        <w:rPr>
          <w:b/>
          <w:bCs/>
        </w:rPr>
        <w:t>2</w:t>
      </w:r>
      <w:r>
        <w:rPr>
          <w:b/>
          <w:bCs/>
        </w:rPr>
        <w:fldChar w:fldCharType="end"/>
      </w:r>
      <w:r>
        <w:rPr>
          <w:b/>
          <w:bCs/>
          <w:lang w:val="en-US"/>
        </w:rPr>
        <w:t>.</w:t>
      </w:r>
      <w:r>
        <w:rPr>
          <w:b/>
          <w:bCs/>
        </w:rPr>
        <w:t>1</w:t>
      </w:r>
      <w:r>
        <w:rPr>
          <w:rFonts w:hint="default"/>
          <w:b/>
          <w:bCs/>
          <w:lang w:val="en-US"/>
        </w:rPr>
        <w:fldChar w:fldCharType="end"/>
      </w:r>
      <w:r>
        <w:rPr>
          <w:rFonts w:hint="default"/>
          <w:b/>
          <w:bCs/>
          <w:lang w:val="en-US"/>
        </w:rPr>
        <w:t>,</w:t>
      </w:r>
      <w:r>
        <w:rPr>
          <w:rFonts w:hint="default"/>
          <w:lang w:val="en-US"/>
        </w:rPr>
        <w:t xml:space="preserve"> itemset A occurs in the first Uncertain transaction 1 time so increase to 1, Otherwise, in Uncertain transaction 2, 3, 4 don’t have so increase to 0. Finally, in the last uncertain transaction also own ‘A’ so we continue rising to 1. At the end of computing support, collecting support is 2</w:t>
      </w:r>
    </w:p>
    <w:p>
      <w:pPr>
        <w:pStyle w:val="4"/>
        <w:numPr>
          <w:ilvl w:val="0"/>
          <w:numId w:val="0"/>
        </w:numPr>
        <w:ind w:left="300" w:leftChars="0"/>
        <w:rPr>
          <w:rFonts w:hint="default"/>
          <w:lang w:val="en-US"/>
        </w:rPr>
      </w:pPr>
    </w:p>
    <w:p>
      <w:pPr>
        <w:pStyle w:val="4"/>
        <w:numPr>
          <w:ilvl w:val="0"/>
          <w:numId w:val="9"/>
        </w:numPr>
        <w:bidi w:val="0"/>
        <w:ind w:left="420" w:leftChars="0" w:hanging="420" w:firstLineChars="0"/>
        <w:rPr>
          <w:rFonts w:hint="default"/>
          <w:lang w:val="en-US"/>
        </w:rPr>
      </w:pPr>
      <w:r>
        <w:rPr>
          <w:rFonts w:hint="default"/>
          <w:b/>
          <w:bCs/>
          <w:lang w:val="en-US"/>
        </w:rPr>
        <w:t xml:space="preserve">Definition 7: </w:t>
      </w:r>
      <w:r>
        <w:rPr>
          <w:rFonts w:hint="default"/>
          <w:b w:val="0"/>
          <w:bCs w:val="0"/>
          <w:lang w:val="en-US"/>
        </w:rPr>
        <w:t>Expected Frequent Itemset</w:t>
      </w:r>
      <w:r>
        <w:rPr>
          <w:rFonts w:hint="default"/>
          <w:lang w:val="en-US"/>
        </w:rPr>
        <w:t>:</w:t>
      </w:r>
    </w:p>
    <w:p>
      <w:pPr>
        <w:pStyle w:val="4"/>
        <w:numPr>
          <w:ilvl w:val="0"/>
          <w:numId w:val="16"/>
        </w:numPr>
        <w:tabs>
          <w:tab w:val="clear" w:pos="420"/>
        </w:tabs>
        <w:bidi w:val="0"/>
        <w:ind w:left="720" w:leftChars="0" w:hanging="420" w:firstLineChars="0"/>
        <w:rPr>
          <w:rFonts w:hint="default"/>
          <w:lang w:val="en-US"/>
        </w:rPr>
      </w:pPr>
      <w:r>
        <w:rPr>
          <w:rFonts w:hint="default"/>
          <w:b/>
          <w:bCs/>
          <w:lang w:val="en-US"/>
        </w:rPr>
        <w:t xml:space="preserve">Concept: </w:t>
      </w:r>
      <w:r>
        <w:rPr>
          <w:rFonts w:hint="default"/>
          <w:lang w:val="en-US"/>
        </w:rPr>
        <w:t>An itemset is considered a frequent itemset when expected support &gt; minimum support. Below is the formula to calculate expected support. (Expected support is a form of support but is often used in uncertain data streams)</w:t>
      </w:r>
    </w:p>
    <w:p>
      <w:pPr>
        <w:pStyle w:val="4"/>
        <w:numPr>
          <w:ilvl w:val="0"/>
          <w:numId w:val="16"/>
        </w:numPr>
        <w:tabs>
          <w:tab w:val="clear" w:pos="420"/>
        </w:tabs>
        <w:bidi w:val="0"/>
        <w:ind w:left="720" w:leftChars="0" w:hanging="420" w:firstLineChars="0"/>
        <w:rPr>
          <w:rFonts w:hint="default"/>
          <w:lang w:val="en-US"/>
        </w:rPr>
      </w:pPr>
      <w:r>
        <w:rPr>
          <w:rFonts w:hint="default"/>
          <w:b/>
          <w:bCs/>
          <w:lang w:val="en-US"/>
        </w:rPr>
        <w:t>Formula:</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0"/>
        <w:gridCol w:w="7175"/>
        <w:gridCol w:w="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4" w:type="pct"/>
            <w:vAlign w:val="center"/>
          </w:tcPr>
          <w:p>
            <w:pPr>
              <w:pStyle w:val="4"/>
              <w:ind w:firstLine="0"/>
              <w:jc w:val="both"/>
            </w:pPr>
          </w:p>
        </w:tc>
        <w:tc>
          <w:tcPr>
            <w:tcW w:w="3983" w:type="pct"/>
            <w:vAlign w:val="center"/>
          </w:tcPr>
          <w:p>
            <w:pPr>
              <w:pStyle w:val="4"/>
              <w:ind w:firstLine="0"/>
              <w:jc w:val="both"/>
            </w:pPr>
            <m:oMathPara>
              <m:oMath>
                <m:r>
                  <m:rPr>
                    <m:sty m:val="p"/>
                  </m:rPr>
                  <w:rPr>
                    <w:rFonts w:hint="default" w:ascii="Cambria Math" w:hAnsi="Cambria Math"/>
                    <w:lang w:val="en-US"/>
                  </w:rPr>
                  <m:t>Exp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nary>
                  <m:naryPr>
                    <m:chr m:val="∑"/>
                    <m:limLoc m:val="undOvr"/>
                    <m:supHide m:val="1"/>
                    <m:ctrlPr>
                      <w:rPr>
                        <w:rFonts w:ascii="Cambria Math" w:hAnsi="Cambria Math"/>
                      </w:rPr>
                    </m:ctrlPr>
                  </m:naryPr>
                  <m:sub>
                    <m:r>
                      <m:rPr/>
                      <w:rPr>
                        <w:rFonts w:hint="default" w:ascii="Cambria Math" w:hAnsi="Cambria Math"/>
                        <w:lang w:val="en-US"/>
                      </w:rPr>
                      <m:t>i</m:t>
                    </m:r>
                    <m:r>
                      <m:rPr/>
                      <w:rPr>
                        <w:rFonts w:ascii="Cambria Math" w:hAnsi="Cambria Math"/>
                      </w:rPr>
                      <m:t>ϵ</m:t>
                    </m:r>
                    <m:r>
                      <m:rPr>
                        <m:sty m:val="p"/>
                      </m:rPr>
                      <w:rPr>
                        <w:rFonts w:hint="default" w:ascii="Cambria Math" w:hAnsi="Cambria Math"/>
                        <w:lang w:val="en-US"/>
                      </w:rPr>
                      <m:t>UT</m:t>
                    </m:r>
                    <m:ctrlPr>
                      <w:rPr>
                        <w:rFonts w:ascii="Cambria Math" w:hAnsi="Cambria Math"/>
                      </w:rPr>
                    </m:ctrlPr>
                  </m:sub>
                  <m:sup>
                    <m:ctrlPr>
                      <w:rPr>
                        <w:rFonts w:ascii="Cambria Math" w:hAnsi="Cambria Math"/>
                      </w:rPr>
                    </m:ctrlPr>
                  </m:sup>
                  <m:e>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)p(</m:t>
                    </m:r>
                    <m:r>
                      <m:rPr>
                        <m:sty m:val="p"/>
                      </m:rPr>
                      <w:rPr>
                        <w:rFonts w:hint="default" w:ascii="Cambria Math" w:hAnsi="Cambria Math"/>
                        <w:lang w:val="en-US"/>
                      </w:rPr>
                      <m:t>i</m:t>
                    </m:r>
                    <m:r>
                      <m:rPr>
                        <m:sty m:val="p"/>
                      </m:rPr>
                      <w:rPr>
                        <w:rFonts w:ascii="Cambria Math" w:hAnsi="Cambria Math"/>
                      </w:rPr>
                      <m:t>)</m:t>
                    </m:r>
                    <m:ctrlPr>
                      <w:rPr>
                        <w:rFonts w:ascii="Cambria Math" w:hAnsi="Cambria Math"/>
                      </w:rPr>
                    </m:ctrlPr>
                  </m:e>
                </m:nary>
                <m:r>
                  <m:rPr>
                    <m:sty m:val="p"/>
                  </m:rPr>
                  <w:rPr>
                    <w:rFonts w:ascii="Cambria Math" w:hAnsi="Cambria Math"/>
                  </w:rPr>
                  <m:t xml:space="preserve"> </m:t>
                </m:r>
              </m:oMath>
            </m:oMathPara>
          </w:p>
        </w:tc>
        <w:tc>
          <w:tcPr>
            <w:tcW w:w="471"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7</w:t>
            </w:r>
            <w:r>
              <w:fldChar w:fldCharType="end"/>
            </w:r>
            <w:r>
              <w:rPr>
                <w:rFonts w:hint="default"/>
                <w:lang w:val="en-US"/>
              </w:rPr>
              <w:t>)</w:t>
            </w:r>
          </w:p>
        </w:tc>
      </w:tr>
    </w:tbl>
    <w:p>
      <w:pPr>
        <w:pStyle w:val="4"/>
        <w:numPr>
          <w:ilvl w:val="0"/>
          <w:numId w:val="16"/>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Calculate expected frequent itemset based on the sum of each item's probability on each transaction</w:t>
      </w:r>
    </w:p>
    <w:p>
      <w:pPr>
        <w:pStyle w:val="4"/>
        <w:numPr>
          <w:ilvl w:val="0"/>
          <w:numId w:val="0"/>
        </w:numPr>
        <w:bidi w:val="0"/>
        <w:ind w:left="300" w:leftChars="0"/>
        <w:rPr>
          <w:rFonts w:hint="default"/>
          <w:lang w:val="en-US"/>
        </w:rPr>
      </w:pPr>
    </w:p>
    <w:p>
      <w:pPr>
        <w:pStyle w:val="4"/>
        <w:numPr>
          <w:ilvl w:val="0"/>
          <w:numId w:val="9"/>
        </w:numPr>
        <w:bidi w:val="0"/>
        <w:ind w:left="420" w:leftChars="0" w:hanging="420" w:firstLineChars="0"/>
        <w:rPr>
          <w:rFonts w:hint="default"/>
          <w:b/>
          <w:bCs/>
          <w:lang w:val="en-US"/>
        </w:rPr>
      </w:pPr>
      <w:r>
        <w:rPr>
          <w:rFonts w:hint="default"/>
          <w:b/>
          <w:bCs/>
          <w:lang w:val="en-US"/>
        </w:rPr>
        <w:t xml:space="preserve">Definition 8: </w:t>
      </w:r>
      <w:r>
        <w:rPr>
          <w:rFonts w:hint="default"/>
          <w:b w:val="0"/>
          <w:bCs w:val="0"/>
          <w:lang w:val="en-US"/>
        </w:rPr>
        <w:t>Probabilistic Frequent Item-set</w:t>
      </w:r>
    </w:p>
    <w:p>
      <w:pPr>
        <w:pStyle w:val="4"/>
        <w:numPr>
          <w:ilvl w:val="0"/>
          <w:numId w:val="17"/>
        </w:numPr>
        <w:tabs>
          <w:tab w:val="clear" w:pos="420"/>
        </w:tabs>
        <w:bidi w:val="0"/>
        <w:ind w:left="720" w:leftChars="0" w:hanging="420" w:firstLineChars="0"/>
        <w:rPr>
          <w:rFonts w:hint="default"/>
          <w:lang w:val="en-US"/>
        </w:rPr>
      </w:pPr>
      <w:r>
        <w:rPr>
          <w:rFonts w:hint="default"/>
          <w:b/>
          <w:bCs/>
          <w:lang w:val="en-US"/>
        </w:rPr>
        <w:t xml:space="preserve">Concept: </w:t>
      </w:r>
      <w:r>
        <w:rPr>
          <w:rFonts w:hint="default"/>
          <w:lang w:val="en-US"/>
        </w:rPr>
        <w:t>An itemset is considered frequent when probabilistic support &gt; minimum support. Below is the calculation formula</w:t>
      </w:r>
    </w:p>
    <w:p>
      <w:pPr>
        <w:pStyle w:val="4"/>
        <w:numPr>
          <w:ilvl w:val="0"/>
          <w:numId w:val="17"/>
        </w:numPr>
        <w:tabs>
          <w:tab w:val="clear" w:pos="420"/>
        </w:tabs>
        <w:bidi w:val="0"/>
        <w:ind w:left="720" w:leftChars="0" w:hanging="420" w:firstLineChars="0"/>
        <w:rPr>
          <w:rFonts w:hint="default"/>
          <w:lang w:val="en-US"/>
        </w:rPr>
      </w:pPr>
      <w:r>
        <w:rPr>
          <w:rFonts w:hint="default"/>
          <w:b/>
          <w:bCs/>
          <w:lang w:val="en-US"/>
        </w:rPr>
        <w:t xml:space="preserve">Formula: </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98"/>
        <w:gridCol w:w="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97" w:type="pct"/>
            <w:vAlign w:val="center"/>
          </w:tcPr>
          <w:p>
            <w:pPr>
              <w:pStyle w:val="4"/>
              <w:ind w:firstLine="0"/>
              <w:jc w:val="both"/>
              <w:rPr>
                <w:rFonts w:hint="default"/>
                <w:lang w:val="en-US"/>
              </w:rPr>
            </w:pPr>
            <m:oMathPara>
              <m:oMath>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r>
                  <m:rPr/>
                  <w:rPr>
                    <w:rFonts w:hint="default" w:ascii="Cambria Math" w:hAnsi="Cambria Math"/>
                    <w:lang w:val="en-US"/>
                  </w:rPr>
                  <m:t>Max</m:t>
                </m:r>
                <m:d>
                  <m:dPr>
                    <m:begChr m:val="{"/>
                    <m:endChr m:val="}"/>
                    <m:ctrlPr>
                      <w:rPr>
                        <w:rFonts w:hint="default" w:ascii="Cambria Math" w:hAnsi="Cambria Math"/>
                        <w:b w:val="0"/>
                        <w:lang w:val="en-US"/>
                      </w:rPr>
                    </m:ctrlPr>
                  </m:dPr>
                  <m:e>
                    <m:r>
                      <m:rPr/>
                      <w:rPr>
                        <w:rFonts w:hint="default" w:ascii="Cambria Math" w:hAnsi="Cambria Math"/>
                        <w:lang w:val="en-US"/>
                      </w:rPr>
                      <m:t>i</m:t>
                    </m:r>
                    <m:ctrlPr>
                      <w:rPr>
                        <w:rFonts w:hint="default" w:ascii="Cambria Math" w:hAnsi="Cambria Math"/>
                        <w:b w:val="0"/>
                        <w:i w:val="0"/>
                        <w:lang w:val="en-US"/>
                      </w:rPr>
                    </m:ctrlPr>
                  </m:e>
                  <m:e>
                    <m:sSub>
                      <m:sSubPr>
                        <m:ctrlPr>
                          <w:rPr>
                            <w:rFonts w:hint="default" w:ascii="Cambria Math" w:hAnsi="Cambria Math"/>
                            <w:b w:val="0"/>
                            <w:i w:val="0"/>
                            <w:lang w:val="en-US"/>
                          </w:rPr>
                        </m:ctrlPr>
                      </m:sSubPr>
                      <m:e>
                        <m:r>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lang w:val="en-US"/>
                          </w:rPr>
                          <m:t>≥</m:t>
                        </m:r>
                        <m:r>
                          <m:rPr/>
                          <w:rPr>
                            <w:rFonts w:hint="default" w:ascii="Cambria Math" w:hAnsi="Cambria Math"/>
                            <w:lang w:val="en-US"/>
                          </w:rPr>
                          <m:t>i</m:t>
                        </m:r>
                        <m:ctrlPr>
                          <w:rPr>
                            <w:rFonts w:hint="default" w:ascii="Cambria Math" w:hAnsi="Cambria Math"/>
                            <w:b w:val="0"/>
                            <w:lang w:val="en-US"/>
                          </w:rPr>
                        </m:ctrlPr>
                      </m:sub>
                    </m:sSub>
                    <m:r>
                      <m:rPr>
                        <m:sty m:val="p"/>
                      </m:rPr>
                      <w:rPr>
                        <w:rFonts w:ascii="Cambria Math" w:hAnsi="Cambria Math"/>
                        <w:lang w:val="en-US"/>
                      </w:rPr>
                      <m:t>&gt;τ</m:t>
                    </m:r>
                    <m:ctrlPr>
                      <w:rPr>
                        <w:rFonts w:hint="default" w:ascii="Cambria Math" w:hAnsi="Cambria Math"/>
                        <w:b w:val="0"/>
                        <w:i w:val="0"/>
                        <w:lang w:val="en-US"/>
                      </w:rPr>
                    </m:ctrlPr>
                  </m:e>
                </m:d>
              </m:oMath>
            </m:oMathPara>
          </w:p>
        </w:tc>
        <w:tc>
          <w:tcPr>
            <w:tcW w:w="45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8</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97" w:type="pct"/>
            <w:vAlign w:val="center"/>
          </w:tcPr>
          <w:p>
            <w:pPr>
              <w:pStyle w:val="4"/>
              <w:jc w:val="both"/>
            </w:pPr>
            <m:oMathPara>
              <m:oMath>
                <m:sSub>
                  <m:sSubPr>
                    <m:ctrlPr>
                      <w:rPr>
                        <w:rFonts w:hint="default" w:ascii="Cambria Math" w:hAnsi="Cambria Math"/>
                        <w:b w:val="0"/>
                        <w:i w:val="0"/>
                        <w:lang w:val="en-US"/>
                      </w:rPr>
                    </m:ctrlPr>
                  </m:sSubPr>
                  <m:e>
                    <m:r>
                      <m:rPr>
                        <m:sty m:val="p"/>
                      </m:rPr>
                      <w:rPr>
                        <w:rFonts w:hint="default" w:ascii="Cambria Math" w:hAnsi="Cambria Math"/>
                        <w:lang w:val="en-US"/>
                      </w:rPr>
                      <m:t>Pr</m:t>
                    </m:r>
                    <m:ctrlPr>
                      <w:rPr>
                        <w:rFonts w:hint="default" w:ascii="Cambria Math" w:hAnsi="Cambria Math"/>
                        <w:b w:val="0"/>
                        <w:i w:val="0"/>
                        <w:lang w:val="en-US"/>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lang w:val="en-US"/>
                      </w:rPr>
                      <m:t>≥</m:t>
                    </m:r>
                    <m:r>
                      <m:rPr>
                        <m:sty m:val="p"/>
                      </m:rPr>
                      <w:rPr>
                        <w:rFonts w:hint="default" w:ascii="Cambria Math" w:hAnsi="Cambria Math"/>
                        <w:lang w:val="en-US"/>
                      </w:rPr>
                      <m:t>i</m:t>
                    </m:r>
                    <m:ctrlPr>
                      <w:rPr>
                        <w:rFonts w:hint="default" w:ascii="Cambria Math" w:hAnsi="Cambria Math"/>
                        <w:b w:val="0"/>
                        <w:lang w:val="en-US"/>
                      </w:rPr>
                    </m:ctrlPr>
                  </m:sub>
                </m:sSub>
                <m:r>
                  <m:rPr>
                    <m:sty m:val="p"/>
                  </m:rPr>
                  <w:rPr>
                    <w:rFonts w:hint="default" w:ascii="Cambria Math" w:hAnsi="Cambria Math"/>
                    <w:lang w:val="en-US"/>
                  </w:rPr>
                  <m:t>(</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nary>
                  <m:naryPr>
                    <m:chr m:val="∑"/>
                    <m:limLoc m:val="undOvr"/>
                    <m:supHide m:val="1"/>
                    <m:ctrlPr>
                      <w:rPr>
                        <w:rFonts w:ascii="Cambria Math" w:hAnsi="Cambria Math"/>
                        <w:b w:val="0"/>
                        <w:i w:val="0"/>
                      </w:rPr>
                    </m:ctrlPr>
                  </m:naryPr>
                  <m:sub>
                    <m:r>
                      <m:rPr>
                        <m:sty m:val="p"/>
                      </m:rPr>
                      <w:rPr>
                        <w:rFonts w:hint="default" w:ascii="Cambria Math" w:hAnsi="Cambria Math"/>
                        <w:lang w:val="en-US"/>
                      </w:rPr>
                      <m:t>Sup</m:t>
                    </m:r>
                    <m:r>
                      <m:rPr/>
                      <w:rPr>
                        <w:rFonts w:hint="default" w:ascii="Cambria Math" w:hAnsi="Cambria Math"/>
                        <w:lang w:val="en-US"/>
                      </w:rPr>
                      <m:t>(</m:t>
                    </m:r>
                    <m:r>
                      <m:rPr>
                        <m:sty m:val="b"/>
                      </m:rPr>
                      <w:rPr>
                        <w:rFonts w:hint="default" w:ascii="Cambria Math" w:hAnsi="Cambria Math"/>
                        <w:lang w:val="en-US"/>
                      </w:rPr>
                      <m:t>x</m:t>
                    </m:r>
                    <m:r>
                      <m:rPr/>
                      <w:rPr>
                        <w:rFonts w:hint="default" w:ascii="Cambria Math" w:hAnsi="Cambria Math"/>
                        <w:lang w:val="en-US"/>
                      </w:rPr>
                      <m:t>)</m:t>
                    </m:r>
                    <m:r>
                      <m:rPr/>
                      <w:rPr>
                        <w:rFonts w:ascii="Cambria Math" w:hAnsi="Cambria Math"/>
                        <w:lang w:val="en-US"/>
                      </w:rPr>
                      <m:t>≥</m:t>
                    </m:r>
                    <m:r>
                      <m:rPr>
                        <m:sty m:val="p"/>
                      </m:rPr>
                      <w:rPr>
                        <w:rFonts w:hint="default" w:ascii="Cambria Math" w:hAnsi="Cambria Math"/>
                        <w:lang w:val="en-US"/>
                      </w:rPr>
                      <m:t>i</m:t>
                    </m:r>
                    <m:ctrlPr>
                      <w:rPr>
                        <w:rFonts w:ascii="Cambria Math" w:hAnsi="Cambria Math"/>
                        <w:b w:val="0"/>
                        <w:i w:val="0"/>
                      </w:rPr>
                    </m:ctrlPr>
                  </m:sub>
                  <m:sup>
                    <m:ctrlPr>
                      <w:rPr>
                        <w:rFonts w:ascii="Cambria Math" w:hAnsi="Cambria Math"/>
                        <w:b w:val="0"/>
                        <w:i w:val="0"/>
                      </w:rPr>
                    </m:ctrlPr>
                  </m:sup>
                  <m:e>
                    <m:r>
                      <m:rPr/>
                      <w:rPr>
                        <w:rFonts w:hint="default" w:ascii="Cambria Math" w:hAnsi="Cambria Math"/>
                        <w:lang w:val="en-US"/>
                      </w:rPr>
                      <m:t>pr</m:t>
                    </m:r>
                    <m:r>
                      <m:rPr>
                        <m:sty m:val="p"/>
                      </m:rPr>
                      <w:rPr>
                        <w:rFonts w:hint="default" w:ascii="Cambria Math" w:hAnsi="Cambria Math"/>
                        <w:lang w:val="en-US"/>
                      </w:rPr>
                      <m:t>(i)</m:t>
                    </m:r>
                    <m:ctrlPr>
                      <w:rPr>
                        <w:rFonts w:ascii="Cambria Math" w:hAnsi="Cambria Math"/>
                        <w:b w:val="0"/>
                        <w:i w:val="0"/>
                      </w:rPr>
                    </m:ctrlPr>
                  </m:e>
                </m:nary>
              </m:oMath>
            </m:oMathPara>
          </w:p>
        </w:tc>
        <w:tc>
          <w:tcPr>
            <w:tcW w:w="45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9</w:t>
            </w:r>
            <w:r>
              <w:fldChar w:fldCharType="end"/>
            </w:r>
            <w:r>
              <w:rPr>
                <w:rFonts w:hint="default"/>
                <w:lang w:val="en-US"/>
              </w:rPr>
              <w:t>)</w:t>
            </w:r>
          </w:p>
        </w:tc>
      </w:tr>
    </w:tbl>
    <w:p>
      <w:pPr>
        <w:pStyle w:val="4"/>
        <w:numPr>
          <w:ilvl w:val="0"/>
          <w:numId w:val="17"/>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For itemset ‘A’ we see that with minimum probability is 0.2 so first transaction and five transaction have probability greater than minimum probability so we have probability support equals to 2.</w:t>
      </w:r>
    </w:p>
    <w:p>
      <w:pPr>
        <w:pStyle w:val="4"/>
        <w:numPr>
          <w:ilvl w:val="0"/>
          <w:numId w:val="0"/>
        </w:numPr>
        <w:bidi w:val="0"/>
        <w:ind w:left="300" w:leftChars="0"/>
        <w:rPr>
          <w:rFonts w:hint="default"/>
          <w:lang w:val="en-US"/>
        </w:rPr>
      </w:pPr>
    </w:p>
    <w:p>
      <w:pPr>
        <w:pStyle w:val="4"/>
        <w:numPr>
          <w:ilvl w:val="0"/>
          <w:numId w:val="9"/>
        </w:numPr>
        <w:ind w:left="420" w:leftChars="0" w:hanging="420" w:firstLineChars="0"/>
        <w:rPr>
          <w:rFonts w:hint="default"/>
          <w:lang w:val="en-US"/>
        </w:rPr>
      </w:pPr>
      <w:r>
        <w:rPr>
          <w:rFonts w:hint="default"/>
          <w:b/>
          <w:bCs/>
          <w:lang w:val="en-US"/>
        </w:rPr>
        <w:t>Definition 9:</w:t>
      </w:r>
      <w:r>
        <w:rPr>
          <w:rFonts w:hint="default"/>
          <w:lang w:val="en-US"/>
        </w:rPr>
        <w:t xml:space="preserve"> Probability Support weight</w:t>
      </w:r>
    </w:p>
    <w:p>
      <w:pPr>
        <w:pStyle w:val="4"/>
        <w:numPr>
          <w:ilvl w:val="0"/>
          <w:numId w:val="18"/>
        </w:numPr>
        <w:tabs>
          <w:tab w:val="clear" w:pos="420"/>
        </w:tabs>
        <w:ind w:left="720" w:leftChars="0" w:hanging="420" w:firstLineChars="0"/>
        <w:rPr>
          <w:rFonts w:hint="default"/>
          <w:lang w:val="en-US"/>
        </w:rPr>
      </w:pPr>
      <w:r>
        <w:rPr>
          <w:rFonts w:hint="default"/>
          <w:b/>
          <w:bCs/>
          <w:lang w:val="en-US"/>
        </w:rPr>
        <w:t>Concept</w:t>
      </w:r>
      <w:r>
        <w:rPr>
          <w:rFonts w:hint="default"/>
          <w:lang w:val="en-US"/>
        </w:rPr>
        <w:t>: Is a variation of probability support. But we will calculate more with weighted to block the conditions in ADDTRANS and DELTRANS functions</w:t>
      </w:r>
    </w:p>
    <w:p>
      <w:pPr>
        <w:pStyle w:val="4"/>
        <w:numPr>
          <w:ilvl w:val="0"/>
          <w:numId w:val="18"/>
        </w:numPr>
        <w:tabs>
          <w:tab w:val="clear" w:pos="420"/>
        </w:tabs>
        <w:ind w:left="720" w:leftChars="0" w:hanging="420" w:firstLineChars="0"/>
        <w:rPr>
          <w:rFonts w:hint="default"/>
          <w:lang w:val="en-US"/>
        </w:rPr>
      </w:pPr>
      <w:r>
        <w:rPr>
          <w:rFonts w:hint="default"/>
          <w:b/>
          <w:bCs/>
          <w:lang w:val="en-US"/>
        </w:rPr>
        <w:t>Formula</w:t>
      </w:r>
      <w:r>
        <w:rPr>
          <w:rFonts w:hint="default"/>
          <w:lang w:val="en-US"/>
        </w:rPr>
        <w:t>:</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85"/>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89" w:type="pct"/>
            <w:vAlign w:val="center"/>
          </w:tcPr>
          <w:p>
            <w:pPr>
              <w:pStyle w:val="4"/>
              <w:ind w:firstLine="0"/>
              <w:jc w:val="both"/>
              <w:rPr>
                <w:rFonts w:hint="default"/>
                <w:lang w:val="en-US"/>
              </w:rPr>
            </w:pPr>
            <m:oMathPara>
              <m:oMath>
                <m:r>
                  <m:rPr>
                    <m:sty m:val="p"/>
                  </m:rPr>
                  <w:rPr>
                    <w:rFonts w:hint="default" w:ascii="Cambria Math" w:hAnsi="Cambria Math"/>
                    <w:lang w:val="en-US"/>
                  </w:rPr>
                  <m:t>wPr</m:t>
                </m:r>
                <m:r>
                  <m:rPr>
                    <m:sty m:val="p"/>
                  </m:rPr>
                  <w:rPr>
                    <w:rFonts w:ascii="Cambria Math" w:hAnsi="Cambria Math"/>
                  </w:rPr>
                  <m:t xml:space="preserve">= </m:t>
                </m:r>
                <m:r>
                  <m:rPr>
                    <m:sty m:val="p"/>
                  </m:rPr>
                  <w:rPr>
                    <w:rFonts w:hAnsi="Cambria Math"/>
                  </w:rPr>
                  <m:t>w(</m:t>
                </m:r>
                <m:r>
                  <m:rPr>
                    <m:sty m:val="b"/>
                  </m:rPr>
                  <w:rPr>
                    <w:rFonts w:hint="default" w:ascii="Cambria Math" w:hAnsi="Cambria Math"/>
                    <w:lang w:val="en-US"/>
                  </w:rPr>
                  <m:t>x</m:t>
                </m:r>
                <m:r>
                  <m:rPr>
                    <m:sty m:val="p"/>
                  </m:rPr>
                  <w:rPr>
                    <w:rFonts w:hAnsi="Cambria Math"/>
                  </w:rPr>
                  <m:t>)</m:t>
                </m:r>
                <m:r>
                  <m:rPr/>
                  <w:rPr>
                    <w:rFonts w:ascii="Cambria Math" w:hAnsi="Cambria Math"/>
                  </w:rPr>
                  <m:t>Max</m:t>
                </m:r>
                <m:d>
                  <m:dPr>
                    <m:begChr m:val="{"/>
                    <m:endChr m:val="}"/>
                    <m:ctrlPr>
                      <w:rPr>
                        <w:rFonts w:ascii="Cambria Math" w:hAnsi="Cambria Math"/>
                      </w:rPr>
                    </m:ctrlPr>
                  </m:dPr>
                  <m:e>
                    <m:r>
                      <m:rPr/>
                      <w:rPr>
                        <w:rFonts w:ascii="Cambria Math" w:hAnsi="Cambria Math"/>
                      </w:rPr>
                      <m:t>i</m:t>
                    </m:r>
                    <m:ctrlPr>
                      <w:rPr>
                        <w:rFonts w:ascii="Cambria Math" w:hAnsi="Cambria Math"/>
                      </w:rPr>
                    </m:ctrlPr>
                  </m:e>
                  <m:e>
                    <m:sSub>
                      <m:sSubPr>
                        <m:ctrlPr>
                          <w:rPr>
                            <w:rFonts w:ascii="Cambria Math" w:hAnsi="Cambria Math"/>
                          </w:rPr>
                        </m:ctrlPr>
                      </m:sSubPr>
                      <m:e>
                        <m:r>
                          <m:rPr/>
                          <w:rPr>
                            <w:rFonts w:ascii="Cambria Math" w:hAnsi="Cambria Math"/>
                          </w:rPr>
                          <m:t>P</m:t>
                        </m:r>
                        <m:r>
                          <m:rPr/>
                          <w:rPr>
                            <w:rFonts w:hint="default" w:ascii="Cambria Math" w:hAnsi="Cambria Math"/>
                            <w:lang w:val="en-US"/>
                          </w:rPr>
                          <m:t>r</m:t>
                        </m:r>
                        <m:ctrlPr>
                          <w:rPr>
                            <w:rFonts w:ascii="Cambria Math" w:hAnsi="Cambria Math"/>
                          </w:rPr>
                        </m:ctrlPr>
                      </m:e>
                      <m:sub>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r>
                          <m:rPr/>
                          <w:rPr>
                            <w:rFonts w:ascii="Cambria Math" w:hAnsi="Cambria Math" w:eastAsia="MS Mincho"/>
                          </w:rPr>
                          <m:t>i</m:t>
                        </m:r>
                        <m:ctrlPr>
                          <w:rPr>
                            <w:rFonts w:ascii="Cambria Math" w:hAnsi="Cambria Math"/>
                          </w:rPr>
                        </m:ctrlPr>
                      </m:sub>
                    </m:sSub>
                    <m:r>
                      <m:rPr>
                        <m:sty m:val="p"/>
                      </m:rPr>
                      <w:rPr>
                        <w:rFonts w:ascii="Cambria Math" w:hAnsi="Cambria Math"/>
                      </w:rPr>
                      <m:t>&gt;τ</m:t>
                    </m:r>
                    <m:ctrlPr>
                      <w:rPr>
                        <w:rFonts w:ascii="Cambria Math" w:hAnsi="Cambria Math"/>
                      </w:rPr>
                    </m:ctrlPr>
                  </m:e>
                </m:d>
              </m:oMath>
            </m:oMathPara>
          </w:p>
        </w:tc>
        <w:tc>
          <w:tcPr>
            <w:tcW w:w="464"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10</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89" w:type="pct"/>
            <w:vAlign w:val="center"/>
          </w:tcPr>
          <w:p>
            <w:pPr>
              <w:pStyle w:val="4"/>
              <w:jc w:val="center"/>
              <w:rPr>
                <w:rFonts w:hint="default"/>
                <w:lang w:val="en-US"/>
              </w:rPr>
            </w:pPr>
            <m:oMathPara>
              <m:oMath>
                <m:sSub>
                  <m:sSubPr>
                    <m:ctrlPr>
                      <w:rPr>
                        <w:rFonts w:ascii="Cambria Math" w:hAnsi="Cambria Math"/>
                      </w:rPr>
                    </m:ctrlPr>
                  </m:sSubPr>
                  <m:e>
                    <m:r>
                      <m:rPr>
                        <m:sty m:val="p"/>
                      </m:rPr>
                      <w:rPr>
                        <w:rFonts w:hint="default" w:ascii="Cambria Math" w:hAnsi="Cambria Math"/>
                        <w:lang w:val="en-US"/>
                      </w:rPr>
                      <m:t>Pr</m:t>
                    </m:r>
                    <m:ctrlPr>
                      <w:rPr>
                        <w:rFonts w:ascii="Cambria Math" w:hAnsi="Cambria Math"/>
                      </w:rPr>
                    </m:ctrlPr>
                  </m:e>
                  <m:sub>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r>
                      <m:rPr>
                        <m:sty m:val="p"/>
                        <m:scr m:val="fraktur"/>
                      </m:rPr>
                      <w:rPr>
                        <w:rFonts w:ascii="Cambria Math" w:hAnsi="Cambria Math"/>
                      </w:rPr>
                      <m:t>i</m:t>
                    </m:r>
                    <m:ctrlPr>
                      <w:rPr>
                        <w:rFonts w:ascii="Cambria Math" w:hAnsi="Cambria Math"/>
                      </w:rPr>
                    </m:ctrlPr>
                  </m:sub>
                </m:sSub>
                <m:r>
                  <m:rPr>
                    <m:sty m:val="p"/>
                  </m:rPr>
                  <w:rPr>
                    <w:rFonts w:ascii="Cambria Math" w:hAnsi="Cambria Math"/>
                  </w:rPr>
                  <m:t>(</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nary>
                  <m:naryPr>
                    <m:chr m:val="∑"/>
                    <m:limLoc m:val="undOvr"/>
                    <m:supHide m:val="1"/>
                    <m:ctrlPr>
                      <w:rPr>
                        <w:rFonts w:ascii="Cambria Math" w:hAnsi="Cambria Math"/>
                      </w:rPr>
                    </m:ctrlPr>
                  </m:naryPr>
                  <m:sub>
                    <m:r>
                      <m:rPr/>
                      <w:rPr>
                        <w:rFonts w:hint="default" w:ascii="Cambria Math" w:hAnsi="Cambria Math"/>
                        <w:lang w:val="en-US"/>
                      </w:rPr>
                      <m:t>i</m:t>
                    </m:r>
                    <m:r>
                      <m:rPr/>
                      <w:rPr>
                        <w:rFonts w:ascii="Cambria Math" w:hAnsi="Cambria Math"/>
                      </w:rPr>
                      <m:t>ϵ</m:t>
                    </m:r>
                    <m:r>
                      <m:rPr>
                        <m:sty m:val="p"/>
                      </m:rPr>
                      <w:rPr>
                        <w:rFonts w:hint="default" w:ascii="Cambria Math" w:hAnsi="Cambria Math"/>
                        <w:lang w:val="en-US"/>
                      </w:rPr>
                      <m:t>UT</m:t>
                    </m:r>
                    <m:r>
                      <m:rPr/>
                      <w:rPr>
                        <w:rFonts w:ascii="Cambria Math" w:hAnsi="Cambria Math"/>
                      </w:rPr>
                      <m:t>,</m:t>
                    </m:r>
                    <m:r>
                      <m:rPr>
                        <m:sty m:val="p"/>
                      </m:rPr>
                      <w:rPr>
                        <w:rFonts w:hint="default" w:ascii="Cambria Math" w:hAnsi="Cambria Math"/>
                        <w:lang w:val="en-US"/>
                      </w:rPr>
                      <m:t>Sup</m:t>
                    </m:r>
                    <m:r>
                      <m:rPr/>
                      <w:rPr>
                        <w:rFonts w:ascii="Cambria Math" w:hAnsi="Cambria Math"/>
                      </w:rPr>
                      <m:t>(</m:t>
                    </m:r>
                    <m:r>
                      <m:rPr>
                        <m:sty m:val="bi"/>
                      </m:rPr>
                      <w:rPr>
                        <w:rFonts w:hint="default" w:ascii="Cambria Math" w:hAnsi="Cambria Math"/>
                        <w:lang w:val="en-US"/>
                      </w:rPr>
                      <m:t>x</m:t>
                    </m:r>
                    <m:r>
                      <m:rPr/>
                      <w:rPr>
                        <w:rFonts w:ascii="Cambria Math" w:hAnsi="Cambria Math"/>
                      </w:rPr>
                      <m:t>)≥</m:t>
                    </m:r>
                    <m:r>
                      <m:rPr/>
                      <w:rPr>
                        <w:rFonts w:ascii="Cambria Math" w:hAnsi="Cambria Math" w:eastAsia="MS Mincho"/>
                      </w:rPr>
                      <m:t>i</m:t>
                    </m:r>
                    <m:ctrlPr>
                      <w:rPr>
                        <w:rFonts w:ascii="Cambria Math" w:hAnsi="Cambria Math"/>
                      </w:rPr>
                    </m:ctrlPr>
                  </m:sub>
                  <m:sup>
                    <m:ctrlPr>
                      <w:rPr>
                        <w:rFonts w:ascii="Cambria Math" w:hAnsi="Cambria Math"/>
                      </w:rPr>
                    </m:ctrlPr>
                  </m:sup>
                  <m:e>
                    <m:r>
                      <m:rPr/>
                      <w:rPr>
                        <w:rFonts w:ascii="Cambria Math" w:hAnsi="Cambria Math"/>
                      </w:rPr>
                      <m:t>p</m:t>
                    </m:r>
                    <m:r>
                      <m:rPr/>
                      <w:rPr>
                        <w:rFonts w:hint="default" w:ascii="Cambria Math" w:hAnsi="Cambria Math"/>
                        <w:lang w:val="en-US"/>
                      </w:rPr>
                      <m:t>r</m:t>
                    </m:r>
                    <m:r>
                      <m:rPr>
                        <m:sty m:val="p"/>
                      </m:rPr>
                      <w:rPr>
                        <w:rFonts w:ascii="Cambria Math" w:hAnsi="Cambria Math"/>
                      </w:rPr>
                      <m:t>(</m:t>
                    </m:r>
                    <m:r>
                      <m:rPr>
                        <m:sty m:val="p"/>
                      </m:rPr>
                      <w:rPr>
                        <w:rFonts w:hint="default" w:ascii="Cambria Math" w:hAnsi="Cambria Math"/>
                        <w:lang w:val="en-US"/>
                      </w:rPr>
                      <m:t>i</m:t>
                    </m:r>
                    <m:r>
                      <m:rPr>
                        <m:sty m:val="p"/>
                      </m:rPr>
                      <w:rPr>
                        <w:rFonts w:ascii="Cambria Math" w:hAnsi="Cambria Math"/>
                      </w:rPr>
                      <m:t>)</m:t>
                    </m:r>
                    <m:ctrlPr>
                      <w:rPr>
                        <w:rFonts w:ascii="Cambria Math" w:hAnsi="Cambria Math"/>
                      </w:rPr>
                    </m:ctrlPr>
                  </m:e>
                </m:nary>
              </m:oMath>
            </m:oMathPara>
          </w:p>
        </w:tc>
        <w:tc>
          <w:tcPr>
            <w:tcW w:w="464"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11</w:t>
            </w:r>
            <w:r>
              <w:fldChar w:fldCharType="end"/>
            </w:r>
            <w:r>
              <w:rPr>
                <w:rFonts w:hint="default"/>
                <w:lang w:val="en-US"/>
              </w:rPr>
              <w:t>)</w:t>
            </w:r>
          </w:p>
        </w:tc>
      </w:tr>
    </w:tbl>
    <w:p>
      <w:pPr>
        <w:pStyle w:val="4"/>
        <w:numPr>
          <w:ilvl w:val="0"/>
          <w:numId w:val="19"/>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:Similar to probability support but we will multiply each Probability support with weight of itemset</w:t>
      </w:r>
    </w:p>
    <w:p>
      <w:pPr>
        <w:pStyle w:val="4"/>
        <w:numPr>
          <w:ilvl w:val="0"/>
          <w:numId w:val="0"/>
        </w:numPr>
        <w:ind w:left="300" w:leftChars="0"/>
        <w:rPr>
          <w:rFonts w:hint="default"/>
          <w:lang w:val="en-US"/>
        </w:rPr>
      </w:pPr>
      <w:bookmarkStart w:id="49" w:name="_GoBack"/>
      <w:bookmarkEnd w:id="49"/>
    </w:p>
    <w:p>
      <w:pPr>
        <w:pStyle w:val="4"/>
        <w:numPr>
          <w:ilvl w:val="0"/>
          <w:numId w:val="9"/>
        </w:numPr>
        <w:ind w:left="420" w:leftChars="0" w:hanging="420" w:firstLineChars="0"/>
        <w:rPr>
          <w:rFonts w:hint="default"/>
          <w:lang w:val="en-US"/>
        </w:rPr>
      </w:pPr>
      <w:r>
        <w:rPr>
          <w:rFonts w:hint="default"/>
          <w:b/>
          <w:bCs/>
          <w:lang w:val="en-US"/>
        </w:rPr>
        <w:t>Definition 10</w:t>
      </w:r>
      <w:r>
        <w:rPr>
          <w:rFonts w:hint="default"/>
          <w:lang w:val="en-US"/>
        </w:rPr>
        <w:t>: Lower bound</w:t>
      </w:r>
    </w:p>
    <w:p>
      <w:pPr>
        <w:pStyle w:val="4"/>
        <w:numPr>
          <w:ilvl w:val="0"/>
          <w:numId w:val="20"/>
        </w:numPr>
        <w:tabs>
          <w:tab w:val="clear" w:pos="420"/>
        </w:tabs>
        <w:ind w:left="720" w:leftChars="0" w:hanging="420" w:firstLineChars="0"/>
        <w:rPr>
          <w:rFonts w:hint="default"/>
          <w:lang w:val="en-US"/>
        </w:rPr>
      </w:pPr>
      <w:r>
        <w:rPr>
          <w:rFonts w:hint="default"/>
          <w:b/>
          <w:bCs/>
          <w:lang w:val="en-US"/>
        </w:rPr>
        <w:t>Concept</w:t>
      </w:r>
      <w:r>
        <w:rPr>
          <w:rFonts w:hint="default"/>
          <w:lang w:val="en-US"/>
        </w:rPr>
        <w:t>: The smallest value that a random variable, a set of numbers, or a quantity can take or not exceed towards the bottom. In the context of an algorithm or a probability distribution, the lower bound has can indicate the minimum value below which the probability of finding a value of the variable is very low or non-existent.</w:t>
      </w:r>
    </w:p>
    <w:p>
      <w:pPr>
        <w:pStyle w:val="4"/>
        <w:numPr>
          <w:ilvl w:val="0"/>
          <w:numId w:val="20"/>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46"/>
        <w:gridCol w:w="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68" w:type="pct"/>
            <w:vAlign w:val="center"/>
          </w:tcPr>
          <w:p>
            <w:pPr>
              <w:pStyle w:val="4"/>
              <w:ind w:firstLine="0"/>
              <w:jc w:val="both"/>
              <w:rPr>
                <w:rFonts w:hint="default"/>
                <w:lang w:val="en-US"/>
              </w:rPr>
            </w:pPr>
            <m:oMathPara>
              <m:oMath>
                <m:r>
                  <m:rPr>
                    <m:sty m:val="p"/>
                  </m:rPr>
                  <w:rPr>
                    <w:rFonts w:hint="default" w:ascii="Cambria Math" w:hAnsi="Cambria Math"/>
                    <w:lang w:val="en-US"/>
                  </w:rPr>
                  <m:t>lb</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w:rPr>
                    <w:rFonts w:hint="default" w:ascii="Cambria Math" w:hAnsi="Cambria Math"/>
                    <w:lang w:val="en-US"/>
                  </w:rPr>
                  <m:t>Max(</m:t>
                </m:r>
                <m:r>
                  <m:rPr>
                    <m:sty m:val="p"/>
                  </m:rPr>
                  <w:rPr>
                    <w:rFonts w:hint="default" w:ascii="Cambria Math" w:hAnsi="Cambria Math"/>
                    <w:lang w:val="en-US"/>
                  </w:rPr>
                  <m:t>lb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w:rPr>
                    <w:rFonts w:hint="default" w:ascii="Cambria Math" w:hAnsi="Cambria Math"/>
                    <w:lang w:val="en-US"/>
                  </w:rPr>
                  <m:t>,0)</m:t>
                </m:r>
              </m:oMath>
            </m:oMathPara>
          </w:p>
        </w:tc>
        <w:tc>
          <w:tcPr>
            <w:tcW w:w="486"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12</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68" w:type="pct"/>
            <w:vAlign w:val="center"/>
          </w:tcPr>
          <w:p>
            <w:pPr>
              <w:pStyle w:val="4"/>
              <w:jc w:val="both"/>
              <w:rPr>
                <w:rFonts w:hint="default"/>
                <w:lang w:val="en-US"/>
              </w:rPr>
            </w:pPr>
            <m:oMathPara>
              <m:oMath>
                <m:r>
                  <m:rPr>
                    <m:sty m:val="p"/>
                  </m:rPr>
                  <w:rPr>
                    <w:rFonts w:hint="default" w:ascii="Cambria Math" w:hAnsi="Cambria Math"/>
                    <w:lang w:val="en-US"/>
                  </w:rPr>
                  <m:t>lb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m:sty m:val="p"/>
                  </m:rPr>
                  <w:rPr>
                    <w:rFonts w:hint="default" w:ascii="Cambria Math" w:hAnsi="Cambria Math"/>
                    <w:lang w:val="en-US"/>
                  </w:rPr>
                  <m:t>Exp(</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lang w:val="en-US"/>
                  </w:rPr>
                  <m:t>−</m:t>
                </m:r>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rPr>
                      <m:t>−2</m:t>
                    </m:r>
                    <m:sSup>
                      <m:sSupPr>
                        <m:ctrlPr>
                          <w:rPr>
                            <w:rFonts w:ascii="Cambria Math" w:hAnsi="Cambria Math"/>
                            <w:b w:val="0"/>
                            <w:i w:val="0"/>
                          </w:rPr>
                        </m:ctrlPr>
                      </m:sSupPr>
                      <m:e>
                        <m:r>
                          <m:rPr>
                            <m:sty m:val="p"/>
                          </m:rPr>
                          <w:rPr>
                            <w:rFonts w:ascii="Cambria Math" w:hAnsi="Cambria Math"/>
                          </w:rPr>
                          <m:t>Λ</m:t>
                        </m:r>
                        <m:ctrlPr>
                          <w:rPr>
                            <w:rFonts w:ascii="Cambria Math" w:hAnsi="Cambria Math"/>
                            <w:b w:val="0"/>
                            <w:i w:val="0"/>
                          </w:rPr>
                        </m:ctrlPr>
                      </m:e>
                      <m:sup>
                        <m:r>
                          <m:rPr/>
                          <w:rPr>
                            <w:rFonts w:hint="default" w:ascii="Cambria Math" w:hAnsi="Cambria Math"/>
                            <w:lang w:val="en-US"/>
                          </w:rPr>
                          <m:t>E</m:t>
                        </m:r>
                        <m:ctrlPr>
                          <w:rPr>
                            <w:rFonts w:ascii="Cambria Math" w:hAnsi="Cambria Math"/>
                            <w:b w:val="0"/>
                            <w:i w:val="0"/>
                          </w:rPr>
                        </m:ctrlPr>
                      </m:sup>
                    </m:sSup>
                    <m:r>
                      <m:rPr>
                        <m:sty m:val="p"/>
                      </m:rPr>
                      <w:rPr>
                        <w:rFonts w:hint="default" w:ascii="Cambria Math" w:hAnsi="Cambria Math"/>
                        <w:lang w:val="en-US"/>
                      </w:rPr>
                      <m:t>(</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ln</m:t>
                    </m:r>
                    <m:r>
                      <m:rPr/>
                      <w:rPr>
                        <w:rFonts w:hint="default" w:ascii="Cambria Math" w:hAnsi="Cambria Math"/>
                        <w:lang w:val="en-US"/>
                      </w:rPr>
                      <m:t xml:space="preserve">(1− </m:t>
                    </m:r>
                    <m:r>
                      <m:rPr>
                        <m:sty m:val="p"/>
                      </m:rPr>
                      <w:rPr>
                        <w:rFonts w:ascii="Cambria Math" w:hAnsi="Cambria Math"/>
                      </w:rPr>
                      <m:t>τ</m:t>
                    </m:r>
                    <m:r>
                      <m:rPr>
                        <m:sty m:val="p"/>
                      </m:rPr>
                      <w:rPr>
                        <w:rFonts w:hint="default" w:ascii="Cambria Math" w:hAnsi="Cambria Math"/>
                        <w:lang w:val="en-US"/>
                      </w:rPr>
                      <m:t>)</m:t>
                    </m:r>
                    <m:ctrlPr>
                      <w:rPr>
                        <w:rFonts w:ascii="Cambria Math" w:hAnsi="Cambria Math"/>
                        <w:lang w:val="en-US"/>
                      </w:rPr>
                    </m:ctrlPr>
                  </m:e>
                </m:rad>
                <m:r>
                  <m:rPr>
                    <m:sty m:val="p"/>
                  </m:rPr>
                  <w:rPr>
                    <w:rFonts w:hint="default" w:ascii="Cambria Math" w:hAnsi="Cambria Math"/>
                    <w:lang w:val="en-US"/>
                  </w:rPr>
                  <m:t xml:space="preserve"> </m:t>
                </m:r>
              </m:oMath>
            </m:oMathPara>
          </w:p>
        </w:tc>
        <w:tc>
          <w:tcPr>
            <w:tcW w:w="486"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13</w:t>
            </w:r>
            <w:r>
              <w:fldChar w:fldCharType="end"/>
            </w:r>
            <w:r>
              <w:rPr>
                <w:rFonts w:hint="default"/>
                <w:lang w:val="en-US"/>
              </w:rPr>
              <w:t>)</w:t>
            </w:r>
          </w:p>
        </w:tc>
      </w:tr>
    </w:tbl>
    <w:p>
      <w:pPr>
        <w:pStyle w:val="4"/>
        <w:numPr>
          <w:ilvl w:val="0"/>
          <w:numId w:val="20"/>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Base on Expected support and minimum probability we compute the lower bound and check the condition if it smaller than 0 we mark it 0</w:t>
      </w:r>
    </w:p>
    <w:p>
      <w:pPr>
        <w:pStyle w:val="4"/>
        <w:numPr>
          <w:ilvl w:val="0"/>
          <w:numId w:val="0"/>
        </w:numPr>
        <w:ind w:left="300" w:leftChars="0"/>
        <w:rPr>
          <w:rFonts w:hint="default"/>
          <w:lang w:val="en-US"/>
        </w:rPr>
      </w:pPr>
    </w:p>
    <w:p>
      <w:pPr>
        <w:pStyle w:val="4"/>
        <w:numPr>
          <w:ilvl w:val="0"/>
          <w:numId w:val="9"/>
        </w:numPr>
        <w:ind w:left="420" w:leftChars="0" w:hanging="420" w:firstLineChars="0"/>
        <w:rPr>
          <w:rFonts w:hint="default"/>
          <w:lang w:val="en-US"/>
        </w:rPr>
      </w:pPr>
      <w:r>
        <w:rPr>
          <w:rFonts w:hint="default"/>
          <w:b/>
          <w:bCs/>
          <w:lang w:val="en-US"/>
        </w:rPr>
        <w:t>Definition 11</w:t>
      </w:r>
      <w:r>
        <w:rPr>
          <w:rFonts w:hint="default"/>
          <w:lang w:val="en-US"/>
        </w:rPr>
        <w:t>: Upper bound</w:t>
      </w:r>
    </w:p>
    <w:p>
      <w:pPr>
        <w:pStyle w:val="4"/>
        <w:numPr>
          <w:ilvl w:val="0"/>
          <w:numId w:val="21"/>
        </w:numPr>
        <w:tabs>
          <w:tab w:val="clear" w:pos="420"/>
        </w:tabs>
        <w:ind w:left="720" w:leftChars="0" w:hanging="420" w:firstLineChars="0"/>
        <w:rPr>
          <w:rFonts w:hint="default"/>
          <w:lang w:val="en-US"/>
        </w:rPr>
      </w:pPr>
      <w:r>
        <w:rPr>
          <w:rFonts w:hint="default"/>
          <w:b/>
          <w:bCs/>
          <w:lang w:val="en-US"/>
        </w:rPr>
        <w:t>Concept</w:t>
      </w:r>
      <w:r>
        <w:rPr>
          <w:rFonts w:hint="default"/>
          <w:lang w:val="en-US"/>
        </w:rPr>
        <w:t>: The maximum value that a random variable, a set of numbers, or a quantity can reach or not exceed. In an algorithm or model, an upper limit can be used to indicates the value above which the probability of finding the value of the variable is very low or non-existent.</w:t>
      </w:r>
    </w:p>
    <w:p>
      <w:pPr>
        <w:pStyle w:val="4"/>
        <w:numPr>
          <w:ilvl w:val="0"/>
          <w:numId w:val="21"/>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58"/>
        <w:gridCol w:w="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75" w:type="pct"/>
            <w:vAlign w:val="center"/>
          </w:tcPr>
          <w:p>
            <w:pPr>
              <w:pStyle w:val="4"/>
              <w:ind w:firstLine="0"/>
              <w:jc w:val="both"/>
              <w:rPr>
                <w:rFonts w:hint="default"/>
                <w:lang w:val="en-US"/>
              </w:rPr>
            </w:pPr>
            <m:oMathPara>
              <m:oMath>
                <m:r>
                  <m:rPr>
                    <m:sty m:val="p"/>
                  </m:rPr>
                  <w:rPr>
                    <w:rFonts w:hint="default" w:ascii="Cambria Math" w:hAnsi="Cambria Math"/>
                    <w:lang w:val="en-US"/>
                  </w:rPr>
                  <m:t>ub</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w:rPr>
                    <w:rFonts w:hint="default" w:ascii="Cambria Math" w:hAnsi="Cambria Math"/>
                    <w:lang w:val="en-US"/>
                  </w:rPr>
                  <m:t>Min(</m:t>
                </m:r>
                <m:r>
                  <m:rPr>
                    <m:sty m:val="p"/>
                  </m:rPr>
                  <w:rPr>
                    <w:rFonts w:hint="default" w:ascii="Cambria Math" w:hAnsi="Cambria Math"/>
                    <w:lang w:val="en-US"/>
                  </w:rPr>
                  <m:t>ub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w:rPr>
                    <w:rFonts w:hint="default" w:ascii="Cambria Math" w:hAnsi="Cambria Math"/>
                    <w:lang w:val="en-US"/>
                  </w:rPr>
                  <m:t>,</m:t>
                </m:r>
                <m:r>
                  <m:rPr>
                    <m:sty m:val="p"/>
                  </m:rPr>
                  <w:rPr>
                    <w:rFonts w:hint="default" w:ascii="Cambria Math" w:hAnsi="Cambria Math"/>
                    <w:lang w:val="en-US"/>
                  </w:rPr>
                  <m:t>Sup</m:t>
                </m:r>
                <m:r>
                  <m:rPr>
                    <m:sty m:val="p"/>
                  </m:rPr>
                  <w:rPr>
                    <w:rFonts w:hint="default" w:ascii="Cambria Math" w:hAnsi="Cambria Math"/>
                    <w:lang w:val="en-US"/>
                  </w:rPr>
                  <m:t>(</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m:t>
                </m:r>
              </m:oMath>
            </m:oMathPara>
          </w:p>
        </w:tc>
        <w:tc>
          <w:tcPr>
            <w:tcW w:w="479"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14</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75" w:type="pct"/>
            <w:vAlign w:val="center"/>
          </w:tcPr>
          <w:p>
            <w:pPr>
              <w:pStyle w:val="4"/>
              <w:jc w:val="both"/>
              <w:rPr>
                <w:rFonts w:hint="default"/>
                <w:lang w:val="en-US"/>
              </w:rPr>
            </w:pPr>
            <m:oMathPara>
              <m:oMath>
                <m:r>
                  <m:rPr>
                    <m:sty m:val="p"/>
                  </m:rPr>
                  <w:rPr>
                    <w:rFonts w:hint="default" w:ascii="Cambria Math" w:hAnsi="Cambria Math"/>
                    <w:lang w:val="en-US"/>
                  </w:rPr>
                  <m:t>ub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f>
                  <m:fPr>
                    <m:ctrlPr>
                      <w:rPr>
                        <w:rFonts w:ascii="Cambria Math" w:hAnsi="Cambria Math"/>
                        <w:b w:val="0"/>
                        <w:i w:val="0"/>
                      </w:rPr>
                    </m:ctrlPr>
                  </m:fPr>
                  <m:num>
                    <m:r>
                      <m:rPr>
                        <m:sty m:val="p"/>
                      </m:rPr>
                      <w:rPr>
                        <w:rFonts w:hint="default" w:ascii="Cambria Math" w:hAnsi="Cambria Math"/>
                        <w:lang w:val="en-US"/>
                      </w:rPr>
                      <m:t>2Exp(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ln</m:t>
                    </m:r>
                    <m:r>
                      <m:rPr>
                        <m:sty m:val="p"/>
                      </m:rPr>
                      <w:rPr>
                        <w:rFonts w:ascii="Cambria Math" w:hAnsi="Cambria Math"/>
                      </w:rPr>
                      <m:t>τ</m:t>
                    </m:r>
                    <m:r>
                      <m:rPr>
                        <m:sty m:val="p"/>
                      </m:rPr>
                      <w:rPr>
                        <w:rFonts w:hint="default" w:ascii="Cambria Math" w:hAnsi="Cambria Math"/>
                        <w:lang w:val="en-US"/>
                      </w:rPr>
                      <m:t>+</m:t>
                    </m:r>
                    <m:rad>
                      <m:radPr>
                        <m:degHide m:val="1"/>
                        <m:ctrlPr>
                          <w:rPr>
                            <w:rFonts w:hint="default" w:ascii="Cambria Math" w:hAnsi="Cambria Math"/>
                            <w:b w:val="0"/>
                            <w:i w:val="0"/>
                            <w:lang w:val="en-US"/>
                          </w:rPr>
                        </m:ctrlPr>
                      </m:radPr>
                      <m:deg>
                        <m:ctrlPr>
                          <w:rPr>
                            <w:rFonts w:hint="default" w:ascii="Cambria Math" w:hAnsi="Cambria Math"/>
                            <w:b w:val="0"/>
                            <w:i w:val="0"/>
                            <w:lang w:val="en-US"/>
                          </w:rPr>
                        </m:ctrlPr>
                      </m:deg>
                      <m:e>
                        <m:sSup>
                          <m:sSupPr>
                            <m:ctrlPr>
                              <w:rPr>
                                <w:rFonts w:hint="default" w:ascii="Cambria Math" w:hAnsi="Cambria Math"/>
                                <w:b w:val="0"/>
                                <w:i w:val="0"/>
                                <w:lang w:val="en-US"/>
                              </w:rPr>
                            </m:ctrlPr>
                          </m:sSupPr>
                          <m:e>
                            <m:r>
                              <m:rPr/>
                              <w:rPr>
                                <w:rFonts w:hint="default" w:ascii="Cambria Math" w:hAnsi="Cambria Math"/>
                                <w:lang w:val="en-US"/>
                              </w:rPr>
                              <m:t>ln</m:t>
                            </m:r>
                            <m:ctrlPr>
                              <w:rPr>
                                <w:rFonts w:hint="default" w:ascii="Cambria Math" w:hAnsi="Cambria Math"/>
                                <w:b w:val="0"/>
                                <w:i w:val="0"/>
                                <w:lang w:val="en-US"/>
                              </w:rPr>
                            </m:ctrlPr>
                          </m:e>
                          <m:sup>
                            <m:r>
                              <m:rPr>
                                <m:sty m:val="p"/>
                              </m:rPr>
                              <w:rPr>
                                <w:rFonts w:hint="default" w:ascii="Cambria Math" w:hAnsi="Cambria Math"/>
                                <w:lang w:val="en-US"/>
                              </w:rPr>
                              <m:t>2</m:t>
                            </m:r>
                            <m:ctrlPr>
                              <w:rPr>
                                <w:rFonts w:hint="default" w:ascii="Cambria Math" w:hAnsi="Cambria Math"/>
                                <w:b w:val="0"/>
                                <w:i w:val="0"/>
                                <w:lang w:val="en-US"/>
                              </w:rPr>
                            </m:ctrlPr>
                          </m:sup>
                        </m:sSup>
                        <m:r>
                          <m:rPr>
                            <m:sty m:val="p"/>
                          </m:rPr>
                          <w:rPr>
                            <w:rFonts w:ascii="Cambria Math" w:hAnsi="Cambria Math"/>
                          </w:rPr>
                          <m:t>τ</m:t>
                        </m:r>
                        <m:r>
                          <m:rPr>
                            <m:sty m:val="p"/>
                          </m:rPr>
                          <w:rPr>
                            <w:rFonts w:hint="default" w:ascii="Cambria Math" w:hAnsi="Cambria Math"/>
                            <w:lang w:val="en-US"/>
                          </w:rPr>
                          <m:t>−8Exp(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ln</m:t>
                        </m:r>
                        <m:r>
                          <m:rPr>
                            <m:sty m:val="p"/>
                          </m:rPr>
                          <w:rPr>
                            <w:rFonts w:ascii="Cambria Math" w:hAnsi="Cambria Math"/>
                          </w:rPr>
                          <m:t>τ</m:t>
                        </m:r>
                        <m:ctrlPr>
                          <w:rPr>
                            <w:rFonts w:hint="default" w:ascii="Cambria Math" w:hAnsi="Cambria Math"/>
                            <w:b w:val="0"/>
                            <w:i w:val="0"/>
                            <w:lang w:val="en-US"/>
                          </w:rPr>
                        </m:ctrlPr>
                      </m:e>
                    </m:rad>
                    <m:ctrlPr>
                      <w:rPr>
                        <w:rFonts w:ascii="Cambria Math" w:hAnsi="Cambria Math"/>
                        <w:b w:val="0"/>
                        <w:i w:val="0"/>
                      </w:rPr>
                    </m:ctrlPr>
                  </m:num>
                  <m:den>
                    <m:r>
                      <m:rPr>
                        <m:sty m:val="p"/>
                      </m:rPr>
                      <w:rPr>
                        <w:rFonts w:hint="default" w:ascii="Cambria Math" w:hAnsi="Cambria Math"/>
                        <w:lang w:val="en-US"/>
                      </w:rPr>
                      <m:t>2</m:t>
                    </m:r>
                    <m:ctrlPr>
                      <w:rPr>
                        <w:rFonts w:ascii="Cambria Math" w:hAnsi="Cambria Math"/>
                        <w:b w:val="0"/>
                        <w:i w:val="0"/>
                      </w:rPr>
                    </m:ctrlPr>
                  </m:den>
                </m:f>
                <m:r>
                  <m:rPr>
                    <m:sty m:val="p"/>
                  </m:rPr>
                  <w:rPr>
                    <w:rFonts w:hint="default" w:ascii="Cambria Math" w:hAnsi="Cambria Math"/>
                    <w:lang w:val="en-US"/>
                  </w:rPr>
                  <m:t xml:space="preserve"> </m:t>
                </m:r>
              </m:oMath>
            </m:oMathPara>
          </w:p>
        </w:tc>
        <w:tc>
          <w:tcPr>
            <w:tcW w:w="479"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15</w:t>
            </w:r>
            <w:r>
              <w:fldChar w:fldCharType="end"/>
            </w:r>
            <w:r>
              <w:rPr>
                <w:rFonts w:hint="default"/>
                <w:lang w:val="en-US"/>
              </w:rPr>
              <w:t>)</w:t>
            </w:r>
          </w:p>
        </w:tc>
      </w:tr>
    </w:tbl>
    <w:p>
      <w:pPr>
        <w:pStyle w:val="4"/>
        <w:numPr>
          <w:ilvl w:val="0"/>
          <w:numId w:val="21"/>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Base on Expected support and Support we compute the lower bound and check the condition if it smaller than 0 we mark it support</w:t>
      </w:r>
    </w:p>
    <w:p>
      <w:pPr>
        <w:pStyle w:val="4"/>
        <w:numPr>
          <w:ilvl w:val="0"/>
          <w:numId w:val="0"/>
        </w:numPr>
        <w:bidi w:val="0"/>
        <w:ind w:leftChars="0"/>
        <w:rPr>
          <w:rFonts w:hint="default"/>
          <w:b/>
          <w:bCs/>
          <w:lang w:val="en-US"/>
        </w:rPr>
      </w:pPr>
    </w:p>
    <w:p>
      <w:pPr>
        <w:pStyle w:val="4"/>
        <w:numPr>
          <w:ilvl w:val="0"/>
          <w:numId w:val="9"/>
        </w:numPr>
        <w:bidi w:val="0"/>
        <w:ind w:left="420" w:leftChars="0" w:hanging="420" w:firstLineChars="0"/>
        <w:rPr>
          <w:rFonts w:hint="default"/>
          <w:b/>
          <w:bCs/>
          <w:lang w:val="en-US"/>
        </w:rPr>
      </w:pPr>
      <w:r>
        <w:rPr>
          <w:rFonts w:hint="default"/>
          <w:b/>
          <w:bCs/>
          <w:lang w:val="en-US"/>
        </w:rPr>
        <w:t xml:space="preserve">Definition 12: </w:t>
      </w:r>
      <w:r>
        <w:rPr>
          <w:rFonts w:hint="default"/>
          <w:b w:val="0"/>
          <w:bCs w:val="0"/>
          <w:lang w:val="en-US"/>
        </w:rPr>
        <w:t xml:space="preserve">Weighted </w:t>
      </w:r>
    </w:p>
    <w:p>
      <w:pPr>
        <w:pStyle w:val="4"/>
        <w:numPr>
          <w:ilvl w:val="0"/>
          <w:numId w:val="22"/>
        </w:numPr>
        <w:tabs>
          <w:tab w:val="clear" w:pos="420"/>
        </w:tabs>
        <w:bidi w:val="0"/>
        <w:ind w:left="720" w:leftChars="0" w:hanging="420" w:firstLineChars="0"/>
        <w:rPr>
          <w:rFonts w:hint="default"/>
          <w:b w:val="0"/>
          <w:bCs w:val="0"/>
          <w:lang w:val="en-US"/>
        </w:rPr>
      </w:pPr>
      <w:r>
        <w:rPr>
          <w:rFonts w:hint="default"/>
          <w:b/>
          <w:bCs/>
          <w:lang w:val="en-US"/>
        </w:rPr>
        <w:t xml:space="preserve">Concept: </w:t>
      </w:r>
      <w:r>
        <w:rPr>
          <w:rFonts w:hint="default"/>
          <w:b w:val="0"/>
          <w:bCs w:val="0"/>
          <w:lang w:val="en-US"/>
        </w:rPr>
        <w:t>Is in the number of each itemset</w:t>
      </w:r>
    </w:p>
    <w:p>
      <w:pPr>
        <w:pStyle w:val="4"/>
        <w:numPr>
          <w:ilvl w:val="0"/>
          <w:numId w:val="22"/>
        </w:numPr>
        <w:tabs>
          <w:tab w:val="clear" w:pos="420"/>
        </w:tabs>
        <w:bidi w:val="0"/>
        <w:ind w:left="720" w:leftChars="0" w:hanging="420" w:firstLineChars="0"/>
        <w:rPr>
          <w:rFonts w:hint="default"/>
          <w:b/>
          <w:bCs/>
          <w:lang w:val="en-US"/>
        </w:rPr>
      </w:pPr>
      <w:r>
        <w:rPr>
          <w:rFonts w:hint="default"/>
          <w:b/>
          <w:bCs/>
          <w:lang w:val="en-US"/>
        </w:rPr>
        <w:t>Formula:</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0"/>
        <w:gridCol w:w="7173"/>
        <w:gridCol w:w="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4" w:type="pct"/>
            <w:vAlign w:val="center"/>
          </w:tcPr>
          <w:p>
            <w:pPr>
              <w:pStyle w:val="4"/>
              <w:ind w:firstLine="0"/>
              <w:jc w:val="both"/>
            </w:pPr>
          </w:p>
        </w:tc>
        <w:tc>
          <w:tcPr>
            <w:tcW w:w="3983" w:type="pct"/>
            <w:vAlign w:val="center"/>
          </w:tcPr>
          <w:p>
            <w:pPr>
              <w:pStyle w:val="4"/>
              <w:ind w:firstLine="0"/>
              <w:jc w:val="both"/>
            </w:pPr>
            <m:oMathPara>
              <m:oMath>
                <m:r>
                  <m:rPr>
                    <m:sty m:val="p"/>
                  </m:rPr>
                  <w:rPr>
                    <w:rFonts w:hint="default" w:ascii="Cambria Math" w:hAnsi="Cambria Math"/>
                    <w:lang w:val="en-US"/>
                  </w:rPr>
                  <m:t>w(</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f>
                  <m:fPr>
                    <m:ctrlPr>
                      <w:rPr>
                        <w:rFonts w:ascii="Cambria Math" w:hAnsi="Cambria Math"/>
                        <w:b w:val="0"/>
                        <w:i w:val="0"/>
                      </w:rPr>
                    </m:ctrlPr>
                  </m:fPr>
                  <m:num>
                    <m:r>
                      <m:rPr>
                        <m:sty m:val="p"/>
                      </m:rPr>
                      <w:rPr>
                        <w:rFonts w:hint="default" w:ascii="Cambria Math" w:hAnsi="Cambria Math"/>
                        <w:lang w:val="en-US"/>
                      </w:rPr>
                      <m:t>1</m:t>
                    </m:r>
                    <m:ctrlPr>
                      <w:rPr>
                        <w:rFonts w:ascii="Cambria Math" w:hAnsi="Cambria Math"/>
                        <w:b w:val="0"/>
                        <w:i w:val="0"/>
                      </w:rPr>
                    </m:ctrlPr>
                  </m:num>
                  <m:den>
                    <m:d>
                      <m:dPr>
                        <m:begChr m:val="|"/>
                        <m:endChr m:val="|"/>
                        <m:ctrlPr>
                          <w:rPr>
                            <w:rFonts w:ascii="Cambria Math" w:hAnsi="Cambria Math"/>
                            <w:b w:val="0"/>
                            <w:i w:val="0"/>
                          </w:rPr>
                        </m:ctrlPr>
                      </m:dPr>
                      <m:e>
                        <m:r>
                          <m:rPr>
                            <m:sty m:val="b"/>
                          </m:rPr>
                          <w:rPr>
                            <w:rFonts w:hint="default" w:ascii="Cambria Math" w:hAnsi="Cambria Math"/>
                            <w:lang w:val="en-US"/>
                          </w:rPr>
                          <m:t>x</m:t>
                        </m:r>
                        <m:ctrlPr>
                          <w:rPr>
                            <w:rFonts w:ascii="Cambria Math" w:hAnsi="Cambria Math"/>
                            <w:b w:val="0"/>
                            <w:i w:val="0"/>
                          </w:rPr>
                        </m:ctrlPr>
                      </m:e>
                    </m:d>
                    <m:ctrlPr>
                      <w:rPr>
                        <w:rFonts w:ascii="Cambria Math" w:hAnsi="Cambria Math"/>
                        <w:b w:val="0"/>
                        <w:i w:val="0"/>
                      </w:rPr>
                    </m:ctrlPr>
                  </m:den>
                </m:f>
                <m:nary>
                  <m:naryPr>
                    <m:chr m:val="∑"/>
                    <m:limLoc m:val="undOvr"/>
                    <m:supHide m:val="1"/>
                    <m:ctrlPr>
                      <w:rPr>
                        <w:rFonts w:ascii="Cambria Math" w:hAnsi="Cambria Math"/>
                        <w:b w:val="0"/>
                        <w:i w:val="0"/>
                      </w:rPr>
                    </m:ctrlPr>
                  </m:naryPr>
                  <m:sub>
                    <m:r>
                      <m:rPr/>
                      <w:rPr>
                        <w:rFonts w:hint="default" w:ascii="Cambria Math" w:hAnsi="Cambria Math"/>
                        <w:lang w:val="en-US"/>
                      </w:rPr>
                      <m:t>i</m:t>
                    </m:r>
                    <m:r>
                      <m:rPr/>
                      <w:rPr>
                        <w:rFonts w:ascii="Cambria Math" w:hAnsi="Cambria Math"/>
                        <w:lang w:val="en-US"/>
                      </w:rPr>
                      <m:t>ϵ</m:t>
                    </m:r>
                    <m:r>
                      <m:rPr>
                        <m:sty m:val="bi"/>
                      </m:rPr>
                      <w:rPr>
                        <w:rFonts w:hint="default" w:ascii="Cambria Math" w:hAnsi="Cambria Math"/>
                        <w:lang w:val="en-US"/>
                      </w:rPr>
                      <m:t>x</m:t>
                    </m:r>
                    <m:ctrlPr>
                      <w:rPr>
                        <w:rFonts w:ascii="Cambria Math" w:hAnsi="Cambria Math"/>
                        <w:b w:val="0"/>
                        <w:i w:val="0"/>
                      </w:rPr>
                    </m:ctrlPr>
                  </m:sub>
                  <m:sup>
                    <m:ctrlPr>
                      <w:rPr>
                        <w:rFonts w:ascii="Cambria Math" w:hAnsi="Cambria Math"/>
                        <w:b w:val="0"/>
                        <w:i w:val="0"/>
                      </w:rPr>
                    </m:ctrlPr>
                  </m:sup>
                  <m:e>
                    <m:r>
                      <m:rPr>
                        <m:sty m:val="p"/>
                      </m:rPr>
                      <w:rPr>
                        <w:rFonts w:hint="default" w:ascii="Cambria Math" w:hAnsi="Cambria Math"/>
                        <w:lang w:val="en-US"/>
                      </w:rPr>
                      <m:t>w(i)</m:t>
                    </m:r>
                    <m:ctrlPr>
                      <w:rPr>
                        <w:rFonts w:ascii="Cambria Math" w:hAnsi="Cambria Math"/>
                        <w:b w:val="0"/>
                        <w:i w:val="0"/>
                      </w:rPr>
                    </m:ctrlPr>
                  </m:e>
                </m:nary>
                <m:r>
                  <m:rPr>
                    <m:sty m:val="p"/>
                  </m:rPr>
                  <w:rPr>
                    <w:rFonts w:ascii="Cambria Math" w:hAnsi="Cambria Math"/>
                  </w:rPr>
                  <m:t xml:space="preserve"> </m:t>
                </m:r>
              </m:oMath>
            </m:oMathPara>
          </w:p>
        </w:tc>
        <w:tc>
          <w:tcPr>
            <w:tcW w:w="472"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16</w:t>
            </w:r>
            <w:r>
              <w:fldChar w:fldCharType="end"/>
            </w:r>
            <w:r>
              <w:rPr>
                <w:rFonts w:hint="default"/>
                <w:lang w:val="en-US"/>
              </w:rPr>
              <w:t>)</w:t>
            </w:r>
          </w:p>
        </w:tc>
      </w:tr>
    </w:tbl>
    <w:p>
      <w:pPr>
        <w:pStyle w:val="4"/>
        <w:numPr>
          <w:ilvl w:val="0"/>
          <w:numId w:val="22"/>
        </w:numPr>
        <w:tabs>
          <w:tab w:val="clear" w:pos="420"/>
        </w:tabs>
        <w:bidi w:val="0"/>
        <w:ind w:left="720" w:leftChars="0" w:hanging="420" w:firstLineChars="0"/>
        <w:rPr>
          <w:rFonts w:hint="default"/>
          <w:b/>
          <w:bCs/>
          <w:lang w:val="en-US"/>
        </w:rPr>
      </w:pPr>
      <w:r>
        <w:rPr>
          <w:rFonts w:hint="default"/>
          <w:b/>
          <w:bCs/>
          <w:lang w:val="en-US"/>
        </w:rPr>
        <w:t>Explanation and Example</w:t>
      </w:r>
      <w:r>
        <w:rPr>
          <w:rFonts w:hint="default"/>
          <w:lang w:val="en-US"/>
        </w:rPr>
        <w:t>: We will compute the weight in each itemset base on the average weight of each item.</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800"/>
        <w:gridCol w:w="1801"/>
        <w:gridCol w:w="180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A</w:t>
            </w:r>
          </w:p>
        </w:tc>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B</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C</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D</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0.2</w:t>
            </w:r>
          </w:p>
        </w:tc>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0.4</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0.1</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0.9</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0.7</w:t>
            </w:r>
          </w:p>
        </w:tc>
      </w:tr>
    </w:tbl>
    <w:p>
      <w:pPr>
        <w:pStyle w:val="16"/>
        <w:rPr>
          <w:lang w:val="en-US"/>
        </w:rPr>
      </w:pPr>
      <w:r>
        <w:t xml:space="preserve">Table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Table \* ARABIC \s 1 </w:instrText>
      </w:r>
      <w:r>
        <w:fldChar w:fldCharType="separate"/>
      </w:r>
      <w:r>
        <w:t>2</w:t>
      </w:r>
      <w:r>
        <w:fldChar w:fldCharType="end"/>
      </w:r>
      <w:bookmarkStart w:id="18" w:name="_Toc19331"/>
      <w:r>
        <w:rPr>
          <w:lang w:val="en-US"/>
        </w:rPr>
        <w:t xml:space="preserve"> Table describe the result of calculating weight of each item</w:t>
      </w:r>
      <w:bookmarkEnd w:id="18"/>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rFonts w:hint="default"/>
          <w:lang w:val="en-US"/>
        </w:rPr>
      </w:pPr>
    </w:p>
    <w:p>
      <w:pPr>
        <w:pStyle w:val="3"/>
        <w:bidi w:val="0"/>
        <w:rPr>
          <w:rFonts w:hint="default"/>
          <w:lang w:val="en-US"/>
        </w:rPr>
      </w:pPr>
      <w:bookmarkStart w:id="19" w:name="_Toc25881"/>
      <w:r>
        <w:rPr>
          <w:rFonts w:hint="default"/>
          <w:lang w:val="en-US"/>
        </w:rPr>
        <w:t>UML Class Diagram</w:t>
      </w:r>
      <w:bookmarkEnd w:id="19"/>
    </w:p>
    <w:p>
      <w:pPr>
        <w:pStyle w:val="4"/>
        <w:bidi w:val="0"/>
        <w:ind w:left="0" w:leftChars="0" w:firstLine="0" w:firstLineChars="0"/>
        <w:rPr>
          <w:rFonts w:hint="default"/>
          <w:lang w:val="en-US"/>
        </w:rPr>
      </w:pPr>
      <w:r>
        <w:rPr>
          <w:rFonts w:hint="default"/>
          <w:lang w:val="en-US"/>
        </w:rPr>
        <w:drawing>
          <wp:inline distT="0" distB="0" distL="114300" distR="114300">
            <wp:extent cx="5573395" cy="7513955"/>
            <wp:effectExtent l="0" t="0" r="4445" b="14605"/>
            <wp:docPr id="32" name="Picture 32" descr="CD_CĐ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D_CĐ1 (3)"/>
                    <pic:cNvPicPr>
                      <a:picLocks noChangeAspect="1"/>
                    </pic:cNvPicPr>
                  </pic:nvPicPr>
                  <pic:blipFill>
                    <a:blip r:embed="rId10"/>
                    <a:stretch>
                      <a:fillRect/>
                    </a:stretch>
                  </pic:blipFill>
                  <pic:spPr>
                    <a:xfrm>
                      <a:off x="0" y="0"/>
                      <a:ext cx="5573395" cy="7513955"/>
                    </a:xfrm>
                    <a:prstGeom prst="rect">
                      <a:avLst/>
                    </a:prstGeom>
                  </pic:spPr>
                </pic:pic>
              </a:graphicData>
            </a:graphic>
          </wp:inline>
        </w:drawing>
      </w:r>
    </w:p>
    <w:p>
      <w:pPr>
        <w:pStyle w:val="16"/>
        <w:bidi w:val="0"/>
        <w:ind w:left="0" w:leftChars="0" w:firstLine="0" w:firstLineChars="0"/>
        <w:rPr>
          <w:rFonts w:hint="default"/>
          <w:lang w:val="en-US"/>
        </w:rPr>
      </w:pPr>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1</w:t>
      </w:r>
      <w:r>
        <w:fldChar w:fldCharType="end"/>
      </w:r>
      <w:bookmarkStart w:id="20" w:name="_Toc7867"/>
      <w:r>
        <w:rPr>
          <w:lang w:val="en-US"/>
        </w:rPr>
        <w:t xml:space="preserve"> UML Class Diagram</w:t>
      </w:r>
      <w:bookmarkEnd w:id="20"/>
    </w:p>
    <w:p>
      <w:pPr>
        <w:pStyle w:val="3"/>
        <w:bidi w:val="0"/>
        <w:ind w:left="284" w:leftChars="0" w:hanging="284" w:firstLineChars="0"/>
      </w:pPr>
      <w:bookmarkStart w:id="21" w:name="_Toc1279"/>
      <w:r>
        <w:rPr>
          <w:rFonts w:hint="default"/>
          <w:lang w:val="en-US"/>
        </w:rPr>
        <w:t>PFIT with weight:</w:t>
      </w:r>
      <w:bookmarkEnd w:id="21"/>
    </w:p>
    <w:tbl>
      <w:tblPr>
        <w:tblStyle w:val="28"/>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Buildtree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nXs: PFITNode, US: int,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 xml:space="preserve">a </w:t>
            </w:r>
            <w:r>
              <w:rPr>
                <w:rFonts w:hint="default" w:ascii="Times New Roman" w:hAnsi="Times New Roman" w:cs="Times New Roman"/>
                <w:b/>
                <w:bCs/>
                <w:sz w:val="26"/>
                <w:szCs w:val="26"/>
              </w:rPr>
              <w:t xml:space="preserve">new </w:t>
            </w:r>
            <w:r>
              <w:rPr>
                <w:rFonts w:hint="default" w:ascii="Times New Roman" w:hAnsi="Times New Roman" w:cs="Times New Roman"/>
                <w:sz w:val="26"/>
                <w:szCs w:val="26"/>
              </w:rPr>
              <w:t>RecursiveAction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ind w:left="720" w:leftChars="0"/>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Define </w:t>
            </w:r>
            <w:r>
              <w:rPr>
                <w:rFonts w:hint="default" w:ascii="Times New Roman" w:hAnsi="Times New Roman" w:cs="Times New Roman"/>
                <w:sz w:val="26"/>
                <w:szCs w:val="26"/>
              </w:rPr>
              <w:t>compute() method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ind w:left="720" w:leftChars="0"/>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Initialize</w:t>
            </w:r>
            <w:r>
              <w:rPr>
                <w:rFonts w:hint="default" w:ascii="Times New Roman" w:hAnsi="Times New Roman" w:cs="Times New Roman"/>
                <w:sz w:val="26"/>
                <w:szCs w:val="26"/>
              </w:rPr>
              <w:t xml:space="preserve"> an empty list xs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PFITNode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72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For</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each </w:t>
            </w:r>
            <w:r>
              <w:rPr>
                <w:rFonts w:hint="default" w:ascii="Times New Roman" w:hAnsi="Times New Roman" w:cs="Times New Roman"/>
                <w:sz w:val="26"/>
                <w:szCs w:val="26"/>
              </w:rPr>
              <w:t xml:space="preserve">child nX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 xml:space="preserve">nXs </w:t>
            </w:r>
            <w:r>
              <w:rPr>
                <w:rFonts w:hint="default" w:ascii="Times New Roman" w:hAnsi="Times New Roman" w:cs="Times New Roman"/>
                <w:b/>
                <w:bCs/>
                <w:sz w:val="26"/>
                <w:szCs w:val="26"/>
              </w:rPr>
              <w:t xml:space="preserve">in </w:t>
            </w:r>
            <w:r>
              <w:rPr>
                <w:rFonts w:hint="default" w:ascii="Times New Roman" w:hAnsi="Times New Roman" w:cs="Times New Roman"/>
                <w:sz w:val="26"/>
                <w:szCs w:val="26"/>
              </w:rPr>
              <w:t>parallel</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ind w:left="144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nX's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expected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LB</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UB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ind w:left="144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nX is not frequent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216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Continue</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to </w:t>
            </w:r>
            <w:r>
              <w:rPr>
                <w:rFonts w:hint="default" w:ascii="Times New Roman" w:hAnsi="Times New Roman" w:cs="Times New Roman"/>
                <w:sz w:val="26"/>
                <w:szCs w:val="26"/>
              </w:rPr>
              <w:t xml:space="preserve">the </w:t>
            </w:r>
            <w:r>
              <w:rPr>
                <w:rFonts w:hint="default" w:ascii="Times New Roman" w:hAnsi="Times New Roman" w:cs="Times New Roman"/>
                <w:b/>
                <w:bCs/>
                <w:sz w:val="26"/>
                <w:szCs w:val="26"/>
              </w:rPr>
              <w:t xml:space="preserve">next </w:t>
            </w:r>
            <w:r>
              <w:rPr>
                <w:rFonts w:hint="default" w:ascii="Times New Roman" w:hAnsi="Times New Roman" w:cs="Times New Roman"/>
                <w:sz w:val="26"/>
                <w:szCs w:val="26"/>
              </w:rPr>
              <w:t>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144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the probability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 xml:space="preserve">nX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144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For</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each </w:t>
            </w:r>
            <w:r>
              <w:rPr>
                <w:rFonts w:hint="default" w:ascii="Times New Roman" w:hAnsi="Times New Roman" w:cs="Times New Roman"/>
                <w:sz w:val="26"/>
                <w:szCs w:val="26"/>
              </w:rPr>
              <w:t>right sibling node of nX in parallel</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216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the sibling node is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288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 xml:space="preserve">Generate </w:t>
            </w:r>
            <w:r>
              <w:rPr>
                <w:rFonts w:hint="default" w:ascii="Times New Roman" w:hAnsi="Times New Roman" w:cs="Times New Roman"/>
                <w:sz w:val="26"/>
                <w:szCs w:val="26"/>
              </w:rPr>
              <w:t xml:space="preserve">a child node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288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child's support</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expected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LB</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UB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288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the child node's LB </w:t>
            </w:r>
            <w:r>
              <w:rPr>
                <w:rFonts w:hint="default" w:ascii="Times New Roman" w:hAnsi="Times New Roman" w:cs="Times New Roman"/>
                <w:sz w:val="26"/>
                <w:szCs w:val="26"/>
                <w:lang w:val="en-US"/>
              </w:rPr>
              <w:t>&lt;=</w:t>
            </w:r>
            <w:r>
              <w:rPr>
                <w:rFonts w:hint="default" w:ascii="Times New Roman" w:hAnsi="Times New Roman" w:cs="Times New Roman"/>
                <w:sz w:val="26"/>
                <w:szCs w:val="26"/>
              </w:rPr>
              <w:t xml:space="preserve"> minisup and UB</w:t>
            </w:r>
            <w:r>
              <w:rPr>
                <w:rFonts w:hint="default" w:cs="Times New Roman"/>
                <w:sz w:val="26"/>
                <w:szCs w:val="26"/>
                <w:lang w:val="en-US"/>
              </w:rPr>
              <w:t xml:space="preserve"> </w:t>
            </w:r>
            <w:r>
              <w:rPr>
                <w:rFonts w:hint="default" w:ascii="Times New Roman" w:hAnsi="Times New Roman" w:cs="Times New Roman"/>
                <w:sz w:val="26"/>
                <w:szCs w:val="26"/>
                <w:lang w:val="en-US"/>
              </w:rPr>
              <w:t>&gt;=</w:t>
            </w:r>
            <w:r>
              <w:rPr>
                <w:rFonts w:hint="default" w:ascii="Times New Roman" w:hAnsi="Times New Roman" w:cs="Times New Roman"/>
                <w:sz w:val="26"/>
                <w:szCs w:val="26"/>
              </w:rPr>
              <w:t xml:space="preserve"> minisup</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360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 xml:space="preserve">Set </w:t>
            </w:r>
            <w:r>
              <w:rPr>
                <w:rFonts w:hint="default" w:ascii="Times New Roman" w:hAnsi="Times New Roman" w:cs="Times New Roman"/>
                <w:sz w:val="26"/>
                <w:szCs w:val="26"/>
              </w:rPr>
              <w:t>the probability of the 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288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Synchronize</w:t>
            </w:r>
            <w:r>
              <w:rPr>
                <w:rFonts w:hint="default" w:ascii="Times New Roman" w:hAnsi="Times New Roman" w:cs="Times New Roman"/>
                <w:sz w:val="26"/>
                <w:szCs w:val="26"/>
              </w:rPr>
              <w:t xml:space="preserve"> access to xs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360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the child node to xs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72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all nodes in xs to the children of nXs</w:t>
            </w:r>
          </w:p>
        </w:tc>
      </w:tr>
    </w:tbl>
    <w:p>
      <w:pPr>
        <w:pStyle w:val="16"/>
        <w:rPr>
          <w:rStyle w:val="27"/>
          <w:bCs/>
        </w:rPr>
      </w:pPr>
      <w:r>
        <w:t xml:space="preserve">Table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Table \* ARABIC \s 1 </w:instrText>
      </w:r>
      <w:r>
        <w:fldChar w:fldCharType="separate"/>
      </w:r>
      <w:r>
        <w:t>3</w:t>
      </w:r>
      <w:r>
        <w:fldChar w:fldCharType="end"/>
      </w:r>
      <w:bookmarkStart w:id="22" w:name="_Toc21211"/>
      <w:r>
        <w:rPr>
          <w:rFonts w:hint="default"/>
          <w:lang w:val="en-US"/>
        </w:rPr>
        <w:t xml:space="preserve"> </w:t>
      </w:r>
      <w:r>
        <w:rPr>
          <w:lang w:val="en-US"/>
        </w:rPr>
        <w:t>Pseudcode Buildtree function in PFIT with weight</w:t>
      </w:r>
      <w:bookmarkEnd w:id="22"/>
    </w:p>
    <w:p>
      <w:pPr>
        <w:pStyle w:val="4"/>
        <w:bidi w:val="0"/>
        <w:rPr>
          <w:rStyle w:val="27"/>
          <w:rFonts w:hint="default"/>
          <w:lang w:val="en-US"/>
        </w:rPr>
      </w:pPr>
      <w:r>
        <w:rPr>
          <w:rFonts w:hint="default"/>
          <w:b/>
          <w:bCs/>
          <w:lang w:val="en-US"/>
        </w:rPr>
        <w:t xml:space="preserve">Explanation and Example: </w:t>
      </w:r>
      <w:r>
        <w:rPr>
          <w:rStyle w:val="27"/>
          <w:rFonts w:hint="default"/>
          <w:b w:val="0"/>
          <w:bCs w:val="0"/>
          <w:lang w:val="en-US"/>
        </w:rPr>
        <w:t xml:space="preserve">List itemset includes ‘A’, ‘B’, ‘C’, ‘D’,’E’ in </w:t>
      </w:r>
      <w:r>
        <w:rPr>
          <w:rStyle w:val="27"/>
          <w:rFonts w:hint="default"/>
          <w:b/>
          <w:bCs/>
          <w:lang w:val="en-US"/>
        </w:rPr>
        <w:fldChar w:fldCharType="begin"/>
      </w:r>
      <w:r>
        <w:rPr>
          <w:rStyle w:val="27"/>
          <w:rFonts w:hint="default"/>
          <w:b/>
          <w:bCs/>
          <w:lang w:val="en-US"/>
        </w:rPr>
        <w:instrText xml:space="preserve"> REF _Ref24344 \h </w:instrText>
      </w:r>
      <w:r>
        <w:rPr>
          <w:rStyle w:val="27"/>
          <w:rFonts w:hint="default"/>
          <w:b/>
          <w:bCs/>
          <w:lang w:val="en-US"/>
        </w:rPr>
        <w:fldChar w:fldCharType="separate"/>
      </w:r>
      <w:r>
        <w:rPr>
          <w:b/>
          <w:bCs/>
        </w:rPr>
        <w:t xml:space="preserve">Table </w:t>
      </w:r>
      <w:r>
        <w:rPr>
          <w:b/>
          <w:bCs/>
        </w:rPr>
        <w:fldChar w:fldCharType="begin"/>
      </w:r>
      <w:r>
        <w:rPr>
          <w:b/>
          <w:bCs/>
        </w:rPr>
        <w:instrText xml:space="preserve"> STYLEREF 1 \s </w:instrText>
      </w:r>
      <w:r>
        <w:rPr>
          <w:b/>
          <w:bCs/>
        </w:rPr>
        <w:fldChar w:fldCharType="separate"/>
      </w:r>
      <w:r>
        <w:rPr>
          <w:b/>
          <w:bCs/>
        </w:rPr>
        <w:t>2</w:t>
      </w:r>
      <w:r>
        <w:rPr>
          <w:b/>
          <w:bCs/>
        </w:rPr>
        <w:fldChar w:fldCharType="end"/>
      </w:r>
      <w:r>
        <w:rPr>
          <w:b/>
          <w:bCs/>
          <w:lang w:val="en-US"/>
        </w:rPr>
        <w:t>.</w:t>
      </w:r>
      <w:r>
        <w:rPr>
          <w:b/>
          <w:bCs/>
        </w:rPr>
        <w:t>1</w:t>
      </w:r>
      <w:r>
        <w:rPr>
          <w:rStyle w:val="27"/>
          <w:rFonts w:hint="default"/>
          <w:b/>
          <w:bCs/>
          <w:lang w:val="en-US"/>
        </w:rPr>
        <w:fldChar w:fldCharType="end"/>
      </w:r>
      <w:r>
        <w:rPr>
          <w:rStyle w:val="27"/>
          <w:rFonts w:hint="default"/>
          <w:b/>
          <w:bCs/>
          <w:lang w:val="en-US"/>
        </w:rPr>
        <w:t xml:space="preserve"> </w:t>
      </w:r>
      <w:r>
        <w:rPr>
          <w:rStyle w:val="27"/>
          <w:rFonts w:hint="default"/>
          <w:b w:val="0"/>
          <w:bCs w:val="0"/>
          <w:lang w:val="en-US"/>
        </w:rPr>
        <w:t>can see that, with minimum support (lamda) is 2, minimum probability (t) is 0.6. itemset ‘A’ has support 2 and it is greater than or equal minimum support so it define frequent. If itemset is not frequent, it will continue to check the right parents. The righr parent is frequent so continuing generate children with the itemset not frequent. The condition lowerbound and upper bound keep computing probability support less consume running time cost. In this probability we multiply probability support with weight of itemset (dựa trên bài báo gì đó). Finally, we add all childnode to root.</w:t>
      </w:r>
    </w:p>
    <w:p>
      <w:pPr>
        <w:pStyle w:val="4"/>
        <w:rPr>
          <w:rFonts w:hint="default"/>
          <w:b w:val="0"/>
          <w:bCs w:val="0"/>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output is the calculation result between </w:t>
      </w:r>
      <w:r>
        <w:rPr>
          <w:rFonts w:hint="default"/>
          <w:b/>
          <w:bCs/>
          <w:i/>
          <w:iCs/>
          <w:lang w:val="en-US"/>
        </w:rPr>
        <w:fldChar w:fldCharType="begin"/>
      </w:r>
      <w:r>
        <w:rPr>
          <w:rFonts w:hint="default"/>
          <w:b/>
          <w:bCs/>
          <w:i/>
          <w:iCs/>
          <w:lang w:val="en-US"/>
        </w:rPr>
        <w:instrText xml:space="preserve"> REF _Ref12047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2</w:t>
      </w:r>
      <w:r>
        <w:rPr>
          <w:b/>
          <w:bCs/>
          <w:i/>
          <w:iCs/>
        </w:rPr>
        <w:fldChar w:fldCharType="end"/>
      </w:r>
      <w:r>
        <w:rPr>
          <w:b/>
          <w:bCs/>
          <w:i/>
          <w:iCs/>
          <w:lang w:val="en-US"/>
        </w:rPr>
        <w:t>.</w:t>
      </w:r>
      <w:r>
        <w:rPr>
          <w:b/>
          <w:bCs/>
          <w:i/>
          <w:iCs/>
        </w:rPr>
        <w:t>1</w:t>
      </w:r>
      <w:r>
        <w:rPr>
          <w:b/>
          <w:bCs/>
          <w:i/>
          <w:iCs/>
          <w:lang w:val="en-US"/>
        </w:rPr>
        <w:t xml:space="preserve"> Example of a Uncertain Database</w:t>
      </w:r>
      <w:r>
        <w:rPr>
          <w:rFonts w:hint="default"/>
          <w:b/>
          <w:bCs/>
          <w:i/>
          <w:iCs/>
          <w:lang w:val="en-US"/>
        </w:rPr>
        <w:fldChar w:fldCharType="end"/>
      </w:r>
      <w:r>
        <w:rPr>
          <w:rFonts w:hint="default"/>
          <w:b w:val="0"/>
          <w:bCs w:val="0"/>
          <w:lang w:val="en-US"/>
        </w:rPr>
        <w:t xml:space="preserve"> </w:t>
      </w:r>
    </w:p>
    <w:p>
      <w:pPr>
        <w:pStyle w:val="4"/>
        <w:ind w:left="0" w:leftChars="0" w:firstLine="0" w:firstLineChars="0"/>
      </w:pPr>
      <w:r>
        <w:drawing>
          <wp:inline distT="0" distB="0" distL="114300" distR="114300">
            <wp:extent cx="5574030" cy="2054225"/>
            <wp:effectExtent l="0" t="0" r="381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574030" cy="2054225"/>
                    </a:xfrm>
                    <a:prstGeom prst="rect">
                      <a:avLst/>
                    </a:prstGeom>
                    <a:noFill/>
                    <a:ln>
                      <a:noFill/>
                    </a:ln>
                  </pic:spPr>
                </pic:pic>
              </a:graphicData>
            </a:graphic>
          </wp:inline>
        </w:drawing>
      </w:r>
    </w:p>
    <w:p>
      <w:pPr>
        <w:pStyle w:val="16"/>
        <w:ind w:left="0" w:leftChars="0" w:firstLine="0" w:firstLineChars="0"/>
        <w:rPr>
          <w:rFonts w:hint="default"/>
          <w:lang w:val="en-US"/>
        </w:rPr>
      </w:pPr>
      <w:bookmarkStart w:id="23" w:name="_Ref12883"/>
      <w:bookmarkStart w:id="24" w:name="_Ref12870"/>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2</w:t>
      </w:r>
      <w:r>
        <w:fldChar w:fldCharType="end"/>
      </w:r>
      <w:bookmarkEnd w:id="23"/>
      <w:bookmarkStart w:id="25" w:name="_Toc9273"/>
      <w:r>
        <w:rPr>
          <w:lang w:val="en-US"/>
        </w:rPr>
        <w:t xml:space="preserve"> Diagram describe the example's result of Buildtree Function</w:t>
      </w:r>
      <w:bookmarkEnd w:id="24"/>
      <w:bookmarkEnd w:id="25"/>
    </w:p>
    <w:p>
      <w:pPr>
        <w:pStyle w:val="3"/>
        <w:bidi w:val="0"/>
        <w:rPr>
          <w:rFonts w:hint="default"/>
          <w:lang w:val="en-US"/>
        </w:rPr>
      </w:pPr>
      <w:bookmarkStart w:id="26" w:name="_Toc25595"/>
      <w:r>
        <w:rPr>
          <w:rFonts w:hint="default"/>
          <w:lang w:val="en-US"/>
        </w:rPr>
        <w:t>PFMIoS with weight</w:t>
      </w:r>
      <w:bookmarkEnd w:id="26"/>
    </w:p>
    <w:p>
      <w:pPr>
        <w:pStyle w:val="5"/>
        <w:bidi w:val="0"/>
        <w:rPr>
          <w:rFonts w:hint="default"/>
          <w:lang w:val="en-US"/>
        </w:rPr>
      </w:pPr>
      <w:bookmarkStart w:id="27" w:name="_Toc29166"/>
      <w:r>
        <w:rPr>
          <w:rFonts w:hint="default"/>
          <w:lang w:val="en-US"/>
        </w:rPr>
        <w:t>ADDTRANS function</w:t>
      </w:r>
      <w:bookmarkEnd w:id="27"/>
    </w:p>
    <w:tbl>
      <w:tblPr>
        <w:tblStyle w:val="28"/>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ADDTRANS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 PFITNode, US: int, database: UncertainDatabase,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Retrieve</w:t>
            </w:r>
            <w:r>
              <w:rPr>
                <w:rFonts w:hint="default" w:ascii="Times New Roman" w:hAnsi="Times New Roman" w:cs="Times New Roman"/>
                <w:sz w:val="26"/>
                <w:szCs w:val="26"/>
              </w:rPr>
              <w:t xml:space="preserve"> the last value, probability, and weight </w:t>
            </w:r>
            <w:r>
              <w:rPr>
                <w:rFonts w:hint="default" w:ascii="Times New Roman" w:hAnsi="Times New Roman" w:cs="Times New Roman"/>
                <w:b/>
                <w:bCs/>
                <w:sz w:val="26"/>
                <w:szCs w:val="26"/>
              </w:rPr>
              <w:t>from</w:t>
            </w:r>
            <w:r>
              <w:rPr>
                <w:rFonts w:hint="default" w:ascii="Times New Roman" w:hAnsi="Times New Roman" w:cs="Times New Roman"/>
                <w:sz w:val="26"/>
                <w:szCs w:val="26"/>
              </w:rPr>
              <w:t xml:space="preserve"> 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three lists: childrenCopy, newfre, and frequent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nX has no children</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72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Return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For each</w:t>
            </w:r>
            <w:r>
              <w:rPr>
                <w:rFonts w:hint="default" w:ascii="Times New Roman" w:hAnsi="Times New Roman" w:cs="Times New Roman"/>
                <w:sz w:val="26"/>
                <w:szCs w:val="26"/>
              </w:rPr>
              <w:t xml:space="preserve"> child nY </w:t>
            </w:r>
            <w:r>
              <w:rPr>
                <w:rFonts w:hint="default" w:ascii="Times New Roman" w:hAnsi="Times New Roman" w:cs="Times New Roman"/>
                <w:b/>
                <w:bCs/>
                <w:sz w:val="26"/>
                <w:szCs w:val="26"/>
              </w:rPr>
              <w:t>of</w:t>
            </w:r>
            <w:r>
              <w:rPr>
                <w:rFonts w:hint="default" w:ascii="Times New Roman" w:hAnsi="Times New Roman" w:cs="Times New Roman"/>
                <w:sz w:val="26"/>
                <w:szCs w:val="26"/>
              </w:rPr>
              <w:t xml:space="preserve"> nX</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Store </w:t>
            </w:r>
            <w:r>
              <w:rPr>
                <w:rFonts w:hint="default" w:ascii="Times New Roman" w:hAnsi="Times New Roman" w:cs="Times New Roman"/>
                <w:sz w:val="26"/>
                <w:szCs w:val="26"/>
              </w:rPr>
              <w:t>nY's original lower bound, upper bound, and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nY is a subset of the transaction (value)</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144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support, expected support, lower bound, upper bound, and reset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nY's updated bounds indicate it's potentially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216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nY transitions to a frequent state</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nY to newfre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Generate </w:t>
            </w:r>
            <w:r>
              <w:rPr>
                <w:rFonts w:hint="default" w:ascii="Times New Roman" w:hAnsi="Times New Roman" w:cs="Times New Roman"/>
                <w:sz w:val="26"/>
                <w:szCs w:val="26"/>
              </w:rPr>
              <w:t>new child nodes for all right siblings of nY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144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support and expected support for each 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144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each child to childrenCopy and as a child of nY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nY remains frequent and is a subset of the transaction</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1440" w:leftChars="0"/>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nY to frequent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18:</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node in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19:</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right sibling that is newly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w:t>
            </w:r>
          </w:p>
        </w:tc>
        <w:tc>
          <w:tcPr>
            <w:tcW w:w="8431" w:type="dxa"/>
            <w:vAlign w:val="top"/>
          </w:tcPr>
          <w:p>
            <w:pPr>
              <w:ind w:left="216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Generate </w:t>
            </w:r>
            <w:r>
              <w:rPr>
                <w:rFonts w:hint="default" w:ascii="Times New Roman" w:hAnsi="Times New Roman" w:cs="Times New Roman"/>
                <w:sz w:val="26"/>
                <w:szCs w:val="26"/>
              </w:rPr>
              <w:t>and update a new child node</w:t>
            </w:r>
          </w:p>
          <w:p>
            <w:pPr>
              <w:ind w:left="216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this new child to childrenCopy and as a child of the current node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21:</w:t>
            </w:r>
          </w:p>
        </w:tc>
        <w:tc>
          <w:tcPr>
            <w:tcW w:w="8431" w:type="dxa"/>
            <w:vAlign w:val="top"/>
          </w:tcPr>
          <w:p>
            <w:pPr>
              <w:ind w:left="72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all nodes in childrenCopy to the children of nX</w:t>
            </w:r>
          </w:p>
        </w:tc>
      </w:tr>
    </w:tbl>
    <w:p>
      <w:pPr>
        <w:pStyle w:val="16"/>
        <w:rPr>
          <w:lang w:val="en-US"/>
        </w:rPr>
      </w:pPr>
      <w:r>
        <w:t xml:space="preserve">Table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Table \* ARABIC \s 1 </w:instrText>
      </w:r>
      <w:r>
        <w:fldChar w:fldCharType="separate"/>
      </w:r>
      <w:r>
        <w:t>4</w:t>
      </w:r>
      <w:r>
        <w:fldChar w:fldCharType="end"/>
      </w:r>
      <w:bookmarkStart w:id="28" w:name="_Toc15692"/>
      <w:r>
        <w:rPr>
          <w:lang w:val="en-US"/>
        </w:rPr>
        <w:t xml:space="preserve"> Pseudocode ADDTRANS function in PFMIoS with weight</w:t>
      </w:r>
      <w:bookmarkEnd w:id="28"/>
    </w:p>
    <w:p>
      <w:pPr>
        <w:pStyle w:val="4"/>
        <w:bidi w:val="0"/>
        <w:rPr>
          <w:rStyle w:val="27"/>
          <w:rFonts w:hint="default"/>
          <w:lang w:val="en-US"/>
        </w:rPr>
      </w:pPr>
      <w:r>
        <w:rPr>
          <w:rFonts w:hint="default"/>
          <w:b/>
          <w:bCs/>
          <w:lang w:val="en-US"/>
        </w:rPr>
        <w:t>Explanation and Example</w:t>
      </w:r>
      <w:r>
        <w:rPr>
          <w:rFonts w:hint="default"/>
          <w:lang w:val="en-US"/>
        </w:rPr>
        <w:t>: When owning a tree include a list of itemset frequent or not frequent, we continue to addtran to check conditions in uncertain data stream. When new uncertain transaction add, store a original upper bound, lower bound and probability support (with weight). Iteration between each childnode and check if itemsets are on list or not. The condition become true so moving to update again support, expected support, lower bound, upper bound and probability support. When done, check itemset are new frequent or not (i - f). if new frequent, Build again Tree, If itemsets keep frequent (f - f) after updating number, we loop all right parents and check if parents are new frequent, integrating itemset with parents. At the end, add all childNode to root children.</w:t>
      </w:r>
    </w:p>
    <w:p>
      <w:pPr>
        <w:pStyle w:val="4"/>
        <w:rPr>
          <w:rFonts w:hint="default"/>
          <w:b/>
          <w:bCs/>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output is the calculation result between </w:t>
      </w:r>
      <w:r>
        <w:rPr>
          <w:rFonts w:hint="default"/>
          <w:b/>
          <w:bCs/>
          <w:i/>
          <w:iCs/>
          <w:lang w:val="en-US"/>
        </w:rPr>
        <w:fldChar w:fldCharType="begin"/>
      </w:r>
      <w:r>
        <w:rPr>
          <w:rFonts w:hint="default"/>
          <w:b/>
          <w:bCs/>
          <w:i/>
          <w:iCs/>
          <w:lang w:val="en-US"/>
        </w:rPr>
        <w:instrText xml:space="preserve"> REF _Ref12047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2</w:t>
      </w:r>
      <w:r>
        <w:rPr>
          <w:b/>
          <w:bCs/>
          <w:i/>
          <w:iCs/>
        </w:rPr>
        <w:fldChar w:fldCharType="end"/>
      </w:r>
      <w:r>
        <w:rPr>
          <w:b/>
          <w:bCs/>
          <w:i/>
          <w:iCs/>
          <w:lang w:val="en-US"/>
        </w:rPr>
        <w:t>.</w:t>
      </w:r>
      <w:r>
        <w:rPr>
          <w:b/>
          <w:bCs/>
          <w:i/>
          <w:iCs/>
        </w:rPr>
        <w:t>1</w:t>
      </w:r>
      <w:r>
        <w:rPr>
          <w:b/>
          <w:bCs/>
          <w:i/>
          <w:iCs/>
          <w:lang w:val="en-US"/>
        </w:rPr>
        <w:t xml:space="preserve"> Example of a Uncertain Database</w:t>
      </w:r>
      <w:r>
        <w:rPr>
          <w:rFonts w:hint="default"/>
          <w:b/>
          <w:bCs/>
          <w:i/>
          <w:iCs/>
          <w:lang w:val="en-US"/>
        </w:rPr>
        <w:fldChar w:fldCharType="end"/>
      </w:r>
      <w:r>
        <w:rPr>
          <w:rFonts w:hint="default"/>
          <w:b w:val="0"/>
          <w:bCs w:val="0"/>
          <w:lang w:val="en-US"/>
        </w:rPr>
        <w:t xml:space="preserve"> and the output of the </w:t>
      </w:r>
      <w:r>
        <w:rPr>
          <w:rFonts w:hint="default" w:ascii="Times New Roman" w:hAnsi="Times New Roman" w:cs="Times New Roman"/>
          <w:b/>
          <w:bCs/>
          <w:sz w:val="26"/>
          <w:szCs w:val="26"/>
        </w:rPr>
        <w:t>Buildtree</w:t>
      </w:r>
      <w:r>
        <w:rPr>
          <w:rFonts w:hint="default" w:cs="Times New Roman"/>
          <w:b/>
          <w:bCs/>
          <w:sz w:val="26"/>
          <w:szCs w:val="26"/>
          <w:lang w:val="en-US"/>
        </w:rPr>
        <w:t xml:space="preserve"> </w:t>
      </w:r>
      <w:r>
        <w:rPr>
          <w:rFonts w:hint="default"/>
          <w:b/>
          <w:bCs/>
          <w:lang w:val="en-US"/>
        </w:rPr>
        <w:t xml:space="preserve">function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_Ref12883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2</w:t>
      </w:r>
      <w:r>
        <w:rPr>
          <w:b/>
          <w:bCs/>
          <w:i/>
          <w:iCs/>
        </w:rPr>
        <w:fldChar w:fldCharType="end"/>
      </w:r>
      <w:r>
        <w:rPr>
          <w:b/>
          <w:bCs/>
          <w:i/>
          <w:iCs/>
          <w:lang w:val="en-US"/>
        </w:rPr>
        <w:t>.</w:t>
      </w:r>
      <w:r>
        <w:rPr>
          <w:b/>
          <w:bCs/>
          <w:i/>
          <w:iCs/>
        </w:rPr>
        <w:t>2</w:t>
      </w:r>
      <w:r>
        <w:rPr>
          <w:rFonts w:hint="default"/>
          <w:b/>
          <w:bCs/>
          <w:i/>
          <w:iCs/>
          <w:lang w:val="en-US"/>
        </w:rPr>
        <w:fldChar w:fldCharType="end"/>
      </w:r>
    </w:p>
    <w:p>
      <w:pPr>
        <w:pStyle w:val="4"/>
        <w:ind w:left="0" w:leftChars="0" w:firstLine="0" w:firstLineChars="0"/>
      </w:pPr>
      <w:r>
        <w:drawing>
          <wp:inline distT="0" distB="0" distL="114300" distR="114300">
            <wp:extent cx="5572760" cy="2606040"/>
            <wp:effectExtent l="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572760" cy="2606040"/>
                    </a:xfrm>
                    <a:prstGeom prst="rect">
                      <a:avLst/>
                    </a:prstGeom>
                    <a:noFill/>
                    <a:ln>
                      <a:noFill/>
                    </a:ln>
                  </pic:spPr>
                </pic:pic>
              </a:graphicData>
            </a:graphic>
          </wp:inline>
        </w:drawing>
      </w:r>
    </w:p>
    <w:p>
      <w:pPr>
        <w:pStyle w:val="16"/>
        <w:ind w:left="0" w:leftChars="0" w:firstLine="0" w:firstLineChars="0"/>
        <w:rPr>
          <w:rFonts w:hint="default"/>
          <w:lang w:val="en-US"/>
        </w:rPr>
      </w:pPr>
      <w:bookmarkStart w:id="29" w:name="_Ref13282"/>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3</w:t>
      </w:r>
      <w:r>
        <w:fldChar w:fldCharType="end"/>
      </w:r>
      <w:bookmarkEnd w:id="29"/>
      <w:bookmarkStart w:id="30" w:name="_Toc6148"/>
      <w:r>
        <w:rPr>
          <w:lang w:val="en-US"/>
        </w:rPr>
        <w:t xml:space="preserve"> Diagram describe the example's result of ADDTRANS Function</w:t>
      </w:r>
      <w:bookmarkEnd w:id="30"/>
    </w:p>
    <w:p>
      <w:pPr>
        <w:pStyle w:val="5"/>
        <w:bidi w:val="0"/>
        <w:rPr>
          <w:rFonts w:hint="default"/>
          <w:lang w:val="en-US"/>
        </w:rPr>
      </w:pPr>
      <w:bookmarkStart w:id="31" w:name="_Toc21130"/>
      <w:r>
        <w:rPr>
          <w:rFonts w:hint="default"/>
          <w:lang w:val="en-US"/>
        </w:rPr>
        <w:t>DELTRANS function</w:t>
      </w:r>
      <w:bookmarkEnd w:id="31"/>
    </w:p>
    <w:tbl>
      <w:tblPr>
        <w:tblStyle w:val="28"/>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DELTRANS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 PFITNode, US: int, database: UncertainDatabase,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Retrieve </w:t>
            </w:r>
            <w:r>
              <w:rPr>
                <w:rFonts w:hint="default" w:ascii="Times New Roman" w:hAnsi="Times New Roman" w:cs="Times New Roman"/>
                <w:sz w:val="26"/>
                <w:szCs w:val="26"/>
              </w:rPr>
              <w:t xml:space="preserve">the first set of names, probabilities, and weights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an infre list to track infrequent nodes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nX has no children</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72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Return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 xml:space="preserve">Copy </w:t>
            </w:r>
            <w:r>
              <w:rPr>
                <w:rFonts w:hint="default" w:ascii="Times New Roman" w:hAnsi="Times New Roman" w:cs="Times New Roman"/>
                <w:sz w:val="26"/>
                <w:szCs w:val="26"/>
              </w:rPr>
              <w:t>nX's children for iteration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the first set of names, probabilities, and weights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node nY in the copied list of children</w:t>
            </w:r>
            <w:r>
              <w:rPr>
                <w:rFonts w:hint="default" w:cs="Times New Roman"/>
                <w:sz w:val="26"/>
                <w:szCs w:val="26"/>
                <w:lang w:val="en-US"/>
              </w:rPr>
              <w:t xml:space="preserve"> </w:t>
            </w:r>
            <w:r>
              <w:rPr>
                <w:rFonts w:hint="default"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72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Store </w:t>
            </w:r>
            <w:r>
              <w:rPr>
                <w:rFonts w:hint="default" w:ascii="Times New Roman" w:hAnsi="Times New Roman" w:cs="Times New Roman"/>
                <w:sz w:val="26"/>
                <w:szCs w:val="26"/>
              </w:rPr>
              <w:t>nY's original lower bound, upper bound, and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nY's items are a subset of the transaction (list)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support, expected support, lower bound, and upper bound without database access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probability based on the new bounds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Set </w:t>
            </w:r>
            <w:r>
              <w:rPr>
                <w:rFonts w:hint="default" w:ascii="Times New Roman" w:hAnsi="Times New Roman" w:cs="Times New Roman"/>
                <w:sz w:val="26"/>
                <w:szCs w:val="26"/>
              </w:rPr>
              <w:t>nY's probability to 0 if it is not in the frequent bounds anymore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child nZ of nY</w:t>
            </w:r>
            <w:r>
              <w:rPr>
                <w:rFonts w:hint="default" w:cs="Times New Roman"/>
                <w:sz w:val="26"/>
                <w:szCs w:val="26"/>
                <w:lang w:val="en-US"/>
              </w:rPr>
              <w:t xml:space="preserve"> </w:t>
            </w:r>
            <w:r>
              <w:rPr>
                <w:rFonts w:hint="default"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nZ becomes infrequent after the transaction removal</w:t>
            </w:r>
            <w:r>
              <w:rPr>
                <w:rFonts w:hint="default" w:cs="Times New Roman"/>
                <w:sz w:val="26"/>
                <w:szCs w:val="26"/>
                <w:lang w:val="en-US"/>
              </w:rPr>
              <w:t xml:space="preserve"> </w:t>
            </w:r>
            <w:r>
              <w:rPr>
                <w:rFonts w:hint="default"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216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nZ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nX's children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216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 xml:space="preserve">nZ </w:t>
            </w:r>
            <w:r>
              <w:rPr>
                <w:rFonts w:hint="default" w:ascii="Times New Roman" w:hAnsi="Times New Roman" w:cs="Times New Roman"/>
                <w:b/>
                <w:bCs/>
                <w:sz w:val="26"/>
                <w:szCs w:val="26"/>
              </w:rPr>
              <w:t xml:space="preserve">to </w:t>
            </w:r>
            <w:r>
              <w:rPr>
                <w:rFonts w:hint="default" w:ascii="Times New Roman" w:hAnsi="Times New Roman" w:cs="Times New Roman"/>
                <w:sz w:val="26"/>
                <w:szCs w:val="26"/>
              </w:rPr>
              <w:t>the infre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nZ remains frequent but needs updates due to the transaction removal</w:t>
            </w:r>
            <w:r>
              <w:rPr>
                <w:rFonts w:hint="default" w:cs="Times New Roman"/>
                <w:sz w:val="26"/>
                <w:szCs w:val="26"/>
                <w:lang w:val="en-US"/>
              </w:rPr>
              <w:t xml:space="preserve"> </w:t>
            </w:r>
            <w:r>
              <w:rPr>
                <w:rFonts w:hint="default"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18:</w:t>
            </w:r>
          </w:p>
        </w:tc>
        <w:tc>
          <w:tcPr>
            <w:tcW w:w="8431" w:type="dxa"/>
            <w:vAlign w:val="top"/>
          </w:tcPr>
          <w:p>
            <w:pPr>
              <w:ind w:left="216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all children of nZ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nX's children if they are related to the transaction</w:t>
            </w:r>
          </w:p>
        </w:tc>
      </w:tr>
    </w:tbl>
    <w:p>
      <w:pPr>
        <w:pStyle w:val="16"/>
        <w:rPr>
          <w:rFonts w:hint="default"/>
          <w:lang w:val="en-US"/>
        </w:rPr>
      </w:pPr>
      <w:r>
        <w:t xml:space="preserve">Table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Table \* ARABIC \s 1 </w:instrText>
      </w:r>
      <w:r>
        <w:fldChar w:fldCharType="separate"/>
      </w:r>
      <w:r>
        <w:t>5</w:t>
      </w:r>
      <w:r>
        <w:fldChar w:fldCharType="end"/>
      </w:r>
      <w:bookmarkStart w:id="32" w:name="_Toc9990"/>
      <w:r>
        <w:rPr>
          <w:lang w:val="en-US"/>
        </w:rPr>
        <w:t xml:space="preserve"> Pseudocode DELTRANS function in PFMIoS with weight</w:t>
      </w:r>
      <w:bookmarkEnd w:id="32"/>
    </w:p>
    <w:p>
      <w:pPr>
        <w:pStyle w:val="4"/>
        <w:bidi w:val="0"/>
        <w:rPr>
          <w:rStyle w:val="27"/>
          <w:rFonts w:hint="default"/>
          <w:lang w:val="en-US"/>
        </w:rPr>
      </w:pPr>
      <w:r>
        <w:rPr>
          <w:rFonts w:hint="default"/>
          <w:b/>
          <w:bCs/>
          <w:lang w:val="en-US"/>
        </w:rPr>
        <w:t>Explanation and Example:</w:t>
      </w:r>
      <w:r>
        <w:rPr>
          <w:rFonts w:hint="default"/>
          <w:lang w:val="en-US"/>
        </w:rPr>
        <w:t xml:space="preserve"> When updating complete we need delete the old uncertain transaction, especially, first row. We take first uncertain transaction and check item sets include in first transaction. If it occur, we remove all unnecessary value. When done, check after removing value we move to identify itemset become infrequent (f - i). if it infrequent, remove all childnode of this node. And if itemset keep frequent, we will remove childnode of this.</w:t>
      </w:r>
    </w:p>
    <w:p>
      <w:pPr>
        <w:pStyle w:val="4"/>
        <w:rPr>
          <w:rFonts w:hint="default"/>
          <w:b/>
          <w:bCs/>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output is the calculation result between </w:t>
      </w:r>
      <w:r>
        <w:rPr>
          <w:rFonts w:hint="default"/>
          <w:b/>
          <w:bCs/>
          <w:i/>
          <w:iCs/>
          <w:lang w:val="en-US"/>
        </w:rPr>
        <w:fldChar w:fldCharType="begin"/>
      </w:r>
      <w:r>
        <w:rPr>
          <w:rFonts w:hint="default"/>
          <w:b/>
          <w:bCs/>
          <w:i/>
          <w:iCs/>
          <w:lang w:val="en-US"/>
        </w:rPr>
        <w:instrText xml:space="preserve"> REF _Ref12047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2</w:t>
      </w:r>
      <w:r>
        <w:rPr>
          <w:b/>
          <w:bCs/>
          <w:i/>
          <w:iCs/>
        </w:rPr>
        <w:fldChar w:fldCharType="end"/>
      </w:r>
      <w:r>
        <w:rPr>
          <w:b/>
          <w:bCs/>
          <w:i/>
          <w:iCs/>
          <w:lang w:val="en-US"/>
        </w:rPr>
        <w:t>.</w:t>
      </w:r>
      <w:r>
        <w:rPr>
          <w:b/>
          <w:bCs/>
          <w:i/>
          <w:iCs/>
        </w:rPr>
        <w:t>1</w:t>
      </w:r>
      <w:r>
        <w:rPr>
          <w:b/>
          <w:bCs/>
          <w:i/>
          <w:iCs/>
          <w:lang w:val="en-US"/>
        </w:rPr>
        <w:t xml:space="preserve"> Example of a Uncertain Database</w:t>
      </w:r>
      <w:r>
        <w:rPr>
          <w:rFonts w:hint="default"/>
          <w:b/>
          <w:bCs/>
          <w:i/>
          <w:iCs/>
          <w:lang w:val="en-US"/>
        </w:rPr>
        <w:fldChar w:fldCharType="end"/>
      </w:r>
      <w:r>
        <w:rPr>
          <w:rFonts w:hint="default"/>
          <w:b/>
          <w:bCs/>
          <w:i/>
          <w:iCs/>
          <w:lang w:val="en-US"/>
        </w:rPr>
        <w:t>,</w:t>
      </w:r>
      <w:r>
        <w:rPr>
          <w:rFonts w:hint="default"/>
          <w:b w:val="0"/>
          <w:bCs w:val="0"/>
          <w:lang w:val="en-US"/>
        </w:rPr>
        <w:t xml:space="preserve"> the output of the </w:t>
      </w:r>
      <w:r>
        <w:rPr>
          <w:rFonts w:hint="default" w:ascii="Times New Roman" w:hAnsi="Times New Roman" w:cs="Times New Roman"/>
          <w:b/>
          <w:bCs/>
          <w:sz w:val="26"/>
          <w:szCs w:val="26"/>
        </w:rPr>
        <w:t>Buildtree</w:t>
      </w:r>
      <w:r>
        <w:rPr>
          <w:rFonts w:hint="default" w:cs="Times New Roman"/>
          <w:b/>
          <w:bCs/>
          <w:sz w:val="26"/>
          <w:szCs w:val="26"/>
          <w:lang w:val="en-US"/>
        </w:rPr>
        <w:t xml:space="preserve"> </w:t>
      </w:r>
      <w:r>
        <w:rPr>
          <w:rFonts w:hint="default"/>
          <w:b/>
          <w:bCs/>
          <w:lang w:val="en-US"/>
        </w:rPr>
        <w:t xml:space="preserve">function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_Ref12883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2</w:t>
      </w:r>
      <w:r>
        <w:rPr>
          <w:b/>
          <w:bCs/>
          <w:i/>
          <w:iCs/>
        </w:rPr>
        <w:fldChar w:fldCharType="end"/>
      </w:r>
      <w:r>
        <w:rPr>
          <w:b/>
          <w:bCs/>
          <w:i/>
          <w:iCs/>
          <w:lang w:val="en-US"/>
        </w:rPr>
        <w:t>.</w:t>
      </w:r>
      <w:r>
        <w:rPr>
          <w:b/>
          <w:bCs/>
          <w:i/>
          <w:iCs/>
        </w:rPr>
        <w:t>2</w:t>
      </w:r>
      <w:r>
        <w:rPr>
          <w:rFonts w:hint="default"/>
          <w:b/>
          <w:bCs/>
          <w:i/>
          <w:iCs/>
          <w:lang w:val="en-US"/>
        </w:rPr>
        <w:fldChar w:fldCharType="end"/>
      </w:r>
      <w:r>
        <w:rPr>
          <w:rFonts w:hint="default"/>
          <w:b/>
          <w:bCs/>
          <w:i/>
          <w:iCs/>
          <w:lang w:val="en-US"/>
        </w:rPr>
        <w:t xml:space="preserve"> </w:t>
      </w:r>
      <w:r>
        <w:rPr>
          <w:rFonts w:hint="default"/>
          <w:b w:val="0"/>
          <w:bCs w:val="0"/>
          <w:i w:val="0"/>
          <w:iCs w:val="0"/>
          <w:lang w:val="en-US"/>
        </w:rPr>
        <w:t xml:space="preserve">and </w:t>
      </w:r>
      <w:r>
        <w:rPr>
          <w:rFonts w:hint="default"/>
          <w:b w:val="0"/>
          <w:bCs w:val="0"/>
          <w:lang w:val="en-US"/>
        </w:rPr>
        <w:t xml:space="preserve">the output of the </w:t>
      </w:r>
      <w:r>
        <w:rPr>
          <w:rFonts w:hint="default" w:cs="Times New Roman"/>
          <w:b/>
          <w:bCs/>
          <w:sz w:val="26"/>
          <w:szCs w:val="26"/>
          <w:lang w:val="en-US"/>
        </w:rPr>
        <w:t xml:space="preserve">ADDTRANS </w:t>
      </w:r>
      <w:r>
        <w:rPr>
          <w:rFonts w:hint="default"/>
          <w:b/>
          <w:bCs/>
          <w:lang w:val="en-US"/>
        </w:rPr>
        <w:t xml:space="preserve">function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_Ref13282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2</w:t>
      </w:r>
      <w:r>
        <w:rPr>
          <w:b/>
          <w:bCs/>
          <w:i/>
          <w:iCs/>
        </w:rPr>
        <w:fldChar w:fldCharType="end"/>
      </w:r>
      <w:r>
        <w:rPr>
          <w:b/>
          <w:bCs/>
          <w:i/>
          <w:iCs/>
          <w:lang w:val="en-US"/>
        </w:rPr>
        <w:t>.</w:t>
      </w:r>
      <w:r>
        <w:rPr>
          <w:b/>
          <w:bCs/>
          <w:i/>
          <w:iCs/>
        </w:rPr>
        <w:t>3</w:t>
      </w:r>
      <w:r>
        <w:rPr>
          <w:rFonts w:hint="default"/>
          <w:b/>
          <w:bCs/>
          <w:i/>
          <w:iCs/>
          <w:lang w:val="en-US"/>
        </w:rPr>
        <w:fldChar w:fldCharType="end"/>
      </w:r>
    </w:p>
    <w:p>
      <w:pPr>
        <w:pStyle w:val="4"/>
        <w:ind w:left="0" w:leftChars="0" w:firstLine="0" w:firstLineChars="0"/>
      </w:pPr>
      <w:r>
        <w:drawing>
          <wp:inline distT="0" distB="0" distL="114300" distR="114300">
            <wp:extent cx="5572760" cy="2526030"/>
            <wp:effectExtent l="0" t="0" r="508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572760" cy="2526030"/>
                    </a:xfrm>
                    <a:prstGeom prst="rect">
                      <a:avLst/>
                    </a:prstGeom>
                    <a:noFill/>
                    <a:ln>
                      <a:noFill/>
                    </a:ln>
                  </pic:spPr>
                </pic:pic>
              </a:graphicData>
            </a:graphic>
          </wp:inline>
        </w:drawing>
      </w:r>
    </w:p>
    <w:p>
      <w:pPr>
        <w:pStyle w:val="16"/>
        <w:ind w:left="0" w:leftChars="0" w:firstLine="0" w:firstLineChars="0"/>
        <w:rPr>
          <w:rFonts w:hint="default"/>
          <w:lang w:val="en-US"/>
        </w:rPr>
      </w:pPr>
      <w:r>
        <w:t xml:space="preserve">Figure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Figure \* ARABIC \s 1 </w:instrText>
      </w:r>
      <w:r>
        <w:fldChar w:fldCharType="separate"/>
      </w:r>
      <w:r>
        <w:t>4</w:t>
      </w:r>
      <w:r>
        <w:fldChar w:fldCharType="end"/>
      </w:r>
      <w:bookmarkStart w:id="33" w:name="_Toc30197"/>
      <w:r>
        <w:rPr>
          <w:lang w:val="en-US"/>
        </w:rPr>
        <w:t xml:space="preserve"> Diagram describe the example's result of DELTRANS Function</w:t>
      </w:r>
      <w:bookmarkEnd w:id="33"/>
    </w:p>
    <w:p>
      <w:pPr>
        <w:pStyle w:val="3"/>
        <w:bidi w:val="0"/>
      </w:pPr>
      <w:bookmarkStart w:id="34" w:name="_Toc12232"/>
      <w:r>
        <w:t xml:space="preserve">PFIMoS+ </w:t>
      </w:r>
      <w:r>
        <w:rPr>
          <w:rFonts w:hint="default"/>
          <w:lang w:val="en-US"/>
        </w:rPr>
        <w:t>with weight</w:t>
      </w:r>
      <w:bookmarkEnd w:id="34"/>
    </w:p>
    <w:p>
      <w:pPr>
        <w:pStyle w:val="4"/>
        <w:rPr>
          <w:rStyle w:val="27"/>
          <w:rFonts w:hint="default"/>
          <w:b w:val="0"/>
          <w:bCs w:val="0"/>
          <w:lang w:val="en-US"/>
        </w:rPr>
      </w:pPr>
      <w:r>
        <w:rPr>
          <w:rFonts w:hint="default"/>
          <w:b/>
          <w:bCs/>
          <w:lang w:val="en-US"/>
        </w:rPr>
        <w:t xml:space="preserve">Explanation and Example: </w:t>
      </w:r>
      <w:r>
        <w:rPr>
          <w:rStyle w:val="27"/>
          <w:rFonts w:hint="default"/>
          <w:b w:val="0"/>
          <w:bCs w:val="0"/>
          <w:lang w:val="en-US"/>
        </w:rPr>
        <w:t xml:space="preserve">Similar to PFMIoS but we compute again Probability support which base on </w:t>
      </w:r>
      <w:r>
        <w:rPr>
          <w:rStyle w:val="27"/>
          <w:rFonts w:hint="default"/>
          <w:b/>
          <w:bCs/>
          <w:i/>
          <w:iCs/>
          <w:lang w:val="en-US"/>
        </w:rPr>
        <w:t>Herutical rules</w:t>
      </w:r>
      <w:r>
        <w:rPr>
          <w:rStyle w:val="27"/>
          <w:rFonts w:hint="default"/>
          <w:b w:val="0"/>
          <w:bCs w:val="0"/>
          <w:lang w:val="en-US"/>
        </w:rPr>
        <w:t xml:space="preserve"> in document </w:t>
      </w:r>
      <w:r>
        <w:rPr>
          <w:rFonts w:hint="default"/>
          <w:b/>
          <w:bCs/>
          <w:i/>
          <w:iCs/>
          <w:lang w:val="vi-VN"/>
        </w:rPr>
        <w:t>Li et al. (2018)</w:t>
      </w:r>
      <w:r>
        <w:rPr>
          <w:rStyle w:val="27"/>
          <w:rFonts w:hint="default"/>
          <w:b w:val="0"/>
          <w:bCs w:val="0"/>
          <w:lang w:val="en-US"/>
        </w:rPr>
        <w:t>. The new thing we change in this is about add itemset’s weight in each probability support to make time consuming in the condition ADDTRANS and DELTRANS more efficient than the older. However, it reduce quite small compared to the older without weight. Here is the formula, we use for this function:</w:t>
      </w:r>
    </w:p>
    <w:tbl>
      <w:tblPr>
        <w:tblStyle w:val="28"/>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204"/>
        <w:gridCol w:w="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9" w:type="pct"/>
            <w:vAlign w:val="center"/>
          </w:tcPr>
          <w:p>
            <w:pPr>
              <w:pStyle w:val="4"/>
              <w:ind w:firstLine="0"/>
              <w:jc w:val="both"/>
              <w:rPr>
                <w:rFonts w:ascii="Cambria Math" w:hAnsi="Cambria Math"/>
                <w:lang w:val="en-US"/>
                <w:oMath/>
              </w:rPr>
            </w:pPr>
          </w:p>
        </w:tc>
        <w:tc>
          <w:tcPr>
            <w:tcW w:w="4002" w:type="pct"/>
            <w:vAlign w:val="center"/>
          </w:tcPr>
          <w:p>
            <w:pPr>
              <w:pStyle w:val="4"/>
              <w:ind w:firstLine="0"/>
              <w:jc w:val="both"/>
            </w:pPr>
            <m:oMathPara>
              <m:oMath>
                <m:r>
                  <m:rPr>
                    <m:sty m:val="p"/>
                  </m:rPr>
                  <w:rPr>
                    <w:rFonts w:ascii="Cambria Math" w:hAnsi="Cambria Math"/>
                    <w:lang w:val="en-US"/>
                  </w:rPr>
                  <m:t>ξ</m:t>
                </m:r>
                <m:r>
                  <m:rPr>
                    <m:sty m:val="p"/>
                  </m:rPr>
                  <w:rPr>
                    <w:rFonts w:ascii="Cambria Math" w:hAnsi="Cambria Math"/>
                  </w:rPr>
                  <m:t>=</m:t>
                </m:r>
                <m:r>
                  <m:rPr/>
                  <w:rPr>
                    <w:rFonts w:hint="default" w:ascii="Cambria Math" w:hAnsi="Cambria Math"/>
                    <w:lang w:val="en-US"/>
                  </w:rPr>
                  <m:t>min</m:t>
                </m:r>
                <m:d>
                  <m:dPr>
                    <m:ctrlPr>
                      <w:rPr>
                        <w:rFonts w:hint="default" w:ascii="Cambria Math" w:hAnsi="Cambria Math"/>
                        <w:b w:val="0"/>
                        <w:i/>
                        <w:iCs/>
                        <w:lang w:val="en-US"/>
                      </w:rPr>
                    </m:ctrlPr>
                  </m:dPr>
                  <m:e>
                    <m:eqArr>
                      <m:eqArrPr>
                        <m:ctrlPr>
                          <w:rPr>
                            <w:rFonts w:hint="default" w:ascii="Cambria Math" w:hAnsi="Cambria Math"/>
                            <w:b w:val="0"/>
                            <w:i/>
                            <w:iCs/>
                            <w:lang w:val="en-US"/>
                          </w:rPr>
                        </m:ctrlPr>
                      </m:eqArrPr>
                      <m:e>
                        <m:f>
                          <m:fPr>
                            <m:ctrlPr>
                              <w:rPr>
                                <w:rFonts w:hint="default" w:ascii="Cambria Math" w:hAnsi="Cambria Math"/>
                                <w:b w:val="0"/>
                                <w:i/>
                                <w:iCs/>
                                <w:lang w:val="en-US"/>
                              </w:rPr>
                            </m:ctrlPr>
                          </m:fPr>
                          <m:num>
                            <m:r>
                              <m:rPr/>
                              <w:rPr>
                                <w:rFonts w:hint="default" w:ascii="Cambria Math" w:hAnsi="Cambria Math"/>
                                <w:lang w:val="en-US"/>
                              </w:rPr>
                              <m:t>2</m:t>
                            </m:r>
                            <m:rad>
                              <m:radPr>
                                <m:degHide m:val="1"/>
                                <m:ctrlPr>
                                  <w:rPr>
                                    <w:rFonts w:hint="default" w:ascii="Cambria Math" w:hAnsi="Cambria Math"/>
                                    <w:b w:val="0"/>
                                    <w:i/>
                                    <w:iCs/>
                                    <w:lang w:val="en-US"/>
                                  </w:rPr>
                                </m:ctrlPr>
                              </m:radPr>
                              <m:deg>
                                <m:ctrlPr>
                                  <w:rPr>
                                    <w:rFonts w:hint="default" w:ascii="Cambria Math" w:hAnsi="Cambria Math"/>
                                    <w:b w:val="0"/>
                                    <w:i/>
                                    <w:iCs/>
                                    <w:lang w:val="en-US"/>
                                  </w:rPr>
                                </m:ctrlPr>
                              </m:deg>
                              <m:e>
                                <m:r>
                                  <m:rPr/>
                                  <w:rPr>
                                    <w:rFonts w:hint="default" w:ascii="Cambria Math" w:hAnsi="Cambria Math"/>
                                    <w:lang w:val="en-US"/>
                                  </w:rPr>
                                  <m:t>−2</m:t>
                                </m:r>
                                <m:r>
                                  <m:rPr/>
                                  <w:rPr>
                                    <w:rFonts w:ascii="Cambria Math" w:hAnsi="Cambria Math"/>
                                    <w:lang w:val="en-US"/>
                                  </w:rPr>
                                  <m:t>ε</m:t>
                                </m:r>
                                <m:r>
                                  <m:rPr/>
                                  <w:rPr>
                                    <w:rFonts w:hint="default" w:ascii="Cambria Math" w:hAnsi="Cambria Math"/>
                                    <w:lang w:val="en-US"/>
                                  </w:rPr>
                                  <m:t>ln(1−</m:t>
                                </m:r>
                                <m:r>
                                  <m:rPr/>
                                  <w:rPr>
                                    <w:rFonts w:ascii="Cambria Math" w:hAnsi="Cambria Math"/>
                                    <w:lang w:val="en-US"/>
                                  </w:rPr>
                                  <m:t>τ</m:t>
                                </m:r>
                                <m:r>
                                  <m:rPr/>
                                  <w:rPr>
                                    <w:rFonts w:hint="default" w:ascii="Cambria Math" w:hAnsi="Cambria Math"/>
                                    <w:lang w:val="en-US"/>
                                  </w:rPr>
                                  <m:t>)</m:t>
                                </m:r>
                                <m:ctrlPr>
                                  <w:rPr>
                                    <w:rFonts w:hint="default" w:ascii="Cambria Math" w:hAnsi="Cambria Math"/>
                                    <w:b w:val="0"/>
                                    <w:i/>
                                    <w:iCs/>
                                    <w:lang w:val="en-US"/>
                                  </w:rPr>
                                </m:ctrlPr>
                              </m:e>
                            </m:rad>
                            <m:r>
                              <m:rPr/>
                              <w:rPr>
                                <w:rFonts w:hint="default" w:ascii="Cambria Math" w:hAnsi="Cambria Math"/>
                                <w:lang w:val="en-US"/>
                              </w:rPr>
                              <m:t>−ln</m:t>
                            </m:r>
                            <m:r>
                              <m:rPr/>
                              <w:rPr>
                                <w:rFonts w:ascii="Cambria Math" w:hAnsi="Cambria Math"/>
                                <w:lang w:val="en-US"/>
                              </w:rPr>
                              <m:t>τ</m:t>
                            </m:r>
                            <m:r>
                              <m:rPr/>
                              <w:rPr>
                                <w:rFonts w:hint="default" w:ascii="Cambria Math" w:hAnsi="Cambria Math"/>
                                <w:lang w:val="en-US"/>
                              </w:rPr>
                              <m:t>+</m:t>
                            </m:r>
                            <m:rad>
                              <m:radPr>
                                <m:degHide m:val="1"/>
                                <m:ctrlPr>
                                  <w:rPr>
                                    <w:rFonts w:hint="default" w:ascii="Cambria Math" w:hAnsi="Cambria Math"/>
                                    <w:i/>
                                    <w:iCs/>
                                    <w:lang w:val="en-US"/>
                                  </w:rPr>
                                </m:ctrlPr>
                              </m:radPr>
                              <m:deg>
                                <m:ctrlPr>
                                  <w:rPr>
                                    <w:rFonts w:hint="default" w:ascii="Cambria Math" w:hAnsi="Cambria Math"/>
                                    <w:i/>
                                    <w:iCs/>
                                    <w:lang w:val="en-US"/>
                                  </w:rPr>
                                </m:ctrlPr>
                              </m:deg>
                              <m:e>
                                <m:sSup>
                                  <m:sSupPr>
                                    <m:ctrlPr>
                                      <w:rPr>
                                        <w:rFonts w:hint="default" w:ascii="Cambria Math" w:hAnsi="Cambria Math"/>
                                        <w:i/>
                                        <w:iCs/>
                                        <w:lang w:val="en-US"/>
                                      </w:rPr>
                                    </m:ctrlPr>
                                  </m:sSupPr>
                                  <m:e>
                                    <m:r>
                                      <m:rPr/>
                                      <w:rPr>
                                        <w:rFonts w:hint="default" w:ascii="Cambria Math" w:hAnsi="Cambria Math"/>
                                        <w:lang w:val="en-US"/>
                                      </w:rPr>
                                      <m:t>ln</m:t>
                                    </m:r>
                                    <m:ctrlPr>
                                      <w:rPr>
                                        <w:rFonts w:hint="default" w:ascii="Cambria Math" w:hAnsi="Cambria Math"/>
                                        <w:i/>
                                        <w:iCs/>
                                        <w:lang w:val="en-US"/>
                                      </w:rPr>
                                    </m:ctrlPr>
                                  </m:e>
                                  <m:sup>
                                    <m:r>
                                      <m:rPr/>
                                      <w:rPr>
                                        <w:rFonts w:hint="default" w:ascii="Cambria Math" w:hAnsi="Cambria Math"/>
                                        <w:lang w:val="en-US"/>
                                      </w:rPr>
                                      <m:t>2</m:t>
                                    </m:r>
                                    <m:ctrlPr>
                                      <w:rPr>
                                        <w:rFonts w:hint="default" w:ascii="Cambria Math" w:hAnsi="Cambria Math"/>
                                        <w:i/>
                                        <w:iCs/>
                                        <w:lang w:val="en-US"/>
                                      </w:rPr>
                                    </m:ctrlPr>
                                  </m:sup>
                                </m:sSup>
                                <m:r>
                                  <m:rPr/>
                                  <w:rPr>
                                    <w:rFonts w:ascii="Cambria Math" w:hAnsi="Cambria Math"/>
                                    <w:lang w:val="en-US"/>
                                  </w:rPr>
                                  <m:t>τ</m:t>
                                </m:r>
                                <m:r>
                                  <m:rPr/>
                                  <w:rPr>
                                    <w:rFonts w:hint="default" w:ascii="Cambria Math" w:hAnsi="Cambria Math"/>
                                    <w:lang w:val="en-US"/>
                                  </w:rPr>
                                  <m:t>−8</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ctrlPr>
                                  <w:rPr>
                                    <w:rFonts w:hint="default" w:ascii="Cambria Math" w:hAnsi="Cambria Math"/>
                                    <w:i/>
                                    <w:iCs/>
                                    <w:lang w:val="en-US"/>
                                  </w:rPr>
                                </m:ctrlPr>
                              </m:e>
                            </m:rad>
                            <m:ctrlPr>
                              <w:rPr>
                                <w:rFonts w:hint="default" w:ascii="Cambria Math" w:hAnsi="Cambria Math"/>
                                <w:b w:val="0"/>
                                <w:i/>
                                <w:iCs/>
                                <w:lang w:val="en-US"/>
                              </w:rPr>
                            </m:ctrlPr>
                          </m:num>
                          <m:den>
                            <m:r>
                              <m:rPr/>
                              <w:rPr>
                                <w:rFonts w:hint="default" w:ascii="Cambria Math" w:hAnsi="Cambria Math"/>
                                <w:lang w:val="en-US"/>
                              </w:rPr>
                              <m:t>2</m:t>
                            </m:r>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 xml:space="preserve">, </m:t>
                        </m:r>
                        <m:ctrlPr>
                          <w:rPr>
                            <w:rFonts w:hint="default" w:ascii="Cambria Math" w:hAnsi="Cambria Math"/>
                            <w:b w:val="0"/>
                            <w:i/>
                            <w:iCs/>
                            <w:lang w:val="en-US"/>
                          </w:rPr>
                        </m:ctrlPr>
                      </m:e>
                      <m:e>
                        <m:f>
                          <m:fPr>
                            <m:ctrlPr>
                              <w:rPr>
                                <w:rFonts w:hint="default" w:ascii="Cambria Math" w:hAnsi="Cambria Math"/>
                                <w:b w:val="0"/>
                                <w:i/>
                                <w:iCs/>
                                <w:lang w:val="en-US"/>
                              </w:rPr>
                            </m:ctrlPr>
                          </m:fPr>
                          <m:num>
                            <m:r>
                              <m:rPr/>
                              <w:rPr>
                                <w:rFonts w:hint="default" w:ascii="Cambria Math" w:hAnsi="Cambria Math"/>
                                <w:lang w:val="en-US"/>
                              </w:rPr>
                              <m:t>2</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r>
                              <m:rPr/>
                              <w:rPr>
                                <w:rFonts w:hint="default" w:ascii="Cambria Math" w:hAnsi="Cambria Math"/>
                                <w:lang w:val="en-US"/>
                              </w:rPr>
                              <m:t>+</m:t>
                            </m:r>
                            <m:rad>
                              <m:radPr>
                                <m:degHide m:val="1"/>
                                <m:ctrlPr>
                                  <w:rPr>
                                    <w:rFonts w:hint="default" w:ascii="Cambria Math" w:hAnsi="Cambria Math"/>
                                    <w:i/>
                                    <w:iCs/>
                                    <w:lang w:val="en-US"/>
                                  </w:rPr>
                                </m:ctrlPr>
                              </m:radPr>
                              <m:deg>
                                <m:ctrlPr>
                                  <w:rPr>
                                    <w:rFonts w:hint="default" w:ascii="Cambria Math" w:hAnsi="Cambria Math"/>
                                    <w:i/>
                                    <w:iCs/>
                                    <w:lang w:val="en-US"/>
                                  </w:rPr>
                                </m:ctrlPr>
                              </m:deg>
                              <m:e>
                                <m:sSup>
                                  <m:sSupPr>
                                    <m:ctrlPr>
                                      <w:rPr>
                                        <w:rFonts w:hint="default" w:ascii="Cambria Math" w:hAnsi="Cambria Math"/>
                                        <w:i/>
                                        <w:iCs/>
                                        <w:lang w:val="en-US"/>
                                      </w:rPr>
                                    </m:ctrlPr>
                                  </m:sSupPr>
                                  <m:e>
                                    <m:r>
                                      <m:rPr/>
                                      <w:rPr>
                                        <w:rFonts w:hint="default" w:ascii="Cambria Math" w:hAnsi="Cambria Math"/>
                                        <w:lang w:val="en-US"/>
                                      </w:rPr>
                                      <m:t>ln</m:t>
                                    </m:r>
                                    <m:ctrlPr>
                                      <w:rPr>
                                        <w:rFonts w:hint="default" w:ascii="Cambria Math" w:hAnsi="Cambria Math"/>
                                        <w:i/>
                                        <w:iCs/>
                                        <w:lang w:val="en-US"/>
                                      </w:rPr>
                                    </m:ctrlPr>
                                  </m:e>
                                  <m:sup>
                                    <m:r>
                                      <m:rPr/>
                                      <w:rPr>
                                        <w:rFonts w:hint="default" w:ascii="Cambria Math" w:hAnsi="Cambria Math"/>
                                        <w:lang w:val="en-US"/>
                                      </w:rPr>
                                      <m:t>2</m:t>
                                    </m:r>
                                    <m:ctrlPr>
                                      <w:rPr>
                                        <w:rFonts w:hint="default" w:ascii="Cambria Math" w:hAnsi="Cambria Math"/>
                                        <w:i/>
                                        <w:iCs/>
                                        <w:lang w:val="en-US"/>
                                      </w:rPr>
                                    </m:ctrlPr>
                                  </m:sup>
                                </m:sSup>
                                <m:r>
                                  <m:rPr/>
                                  <w:rPr>
                                    <w:rFonts w:ascii="Cambria Math" w:hAnsi="Cambria Math"/>
                                    <w:lang w:val="en-US"/>
                                  </w:rPr>
                                  <m:t>τ</m:t>
                                </m:r>
                                <m:r>
                                  <m:rPr/>
                                  <w:rPr>
                                    <w:rFonts w:hint="default" w:ascii="Cambria Math" w:hAnsi="Cambria Math"/>
                                    <w:lang w:val="en-US"/>
                                  </w:rPr>
                                  <m:t>−8</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ctrlPr>
                                  <w:rPr>
                                    <w:rFonts w:hint="default" w:ascii="Cambria Math" w:hAnsi="Cambria Math"/>
                                    <w:i/>
                                    <w:iCs/>
                                    <w:lang w:val="en-US"/>
                                  </w:rPr>
                                </m:ctrlPr>
                              </m:e>
                            </m:rad>
                            <m:ctrlPr>
                              <w:rPr>
                                <w:rFonts w:hint="default" w:ascii="Cambria Math" w:hAnsi="Cambria Math"/>
                                <w:b w:val="0"/>
                                <w:i/>
                                <w:iCs/>
                                <w:lang w:val="en-US"/>
                              </w:rPr>
                            </m:ctrlPr>
                          </m:num>
                          <m:den>
                            <m:r>
                              <m:rPr/>
                              <w:rPr>
                                <w:rFonts w:hint="default" w:ascii="Cambria Math" w:hAnsi="Cambria Math"/>
                                <w:lang w:val="en-US"/>
                              </w:rPr>
                              <m:t>2</m:t>
                            </m:r>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m:t>
                        </m:r>
                        <m:ctrlPr>
                          <w:rPr>
                            <w:rFonts w:hint="default" w:ascii="Cambria Math" w:hAnsi="Cambria Math"/>
                            <w:b w:val="0"/>
                            <w:i/>
                            <w:iCs/>
                            <w:lang w:val="en-US"/>
                          </w:rPr>
                        </m:ctrlPr>
                      </m:e>
                      <m:e>
                        <m:f>
                          <m:fPr>
                            <m:ctrlPr>
                              <w:rPr>
                                <w:rFonts w:hint="default" w:ascii="Cambria Math" w:hAnsi="Cambria Math"/>
                                <w:b w:val="0"/>
                                <w:i/>
                                <w:iCs/>
                                <w:lang w:val="en-US"/>
                              </w:rPr>
                            </m:ctrlPr>
                          </m:fPr>
                          <m:num>
                            <m:r>
                              <m:rPr>
                                <m:sty m:val="p"/>
                              </m:rPr>
                              <w:rPr>
                                <w:rFonts w:ascii="Cambria Math" w:hAnsi="Cambria Math"/>
                              </w:rPr>
                              <m:t>Λ</m:t>
                            </m:r>
                            <m:r>
                              <m:rPr>
                                <m:sty m:val="p"/>
                              </m:rPr>
                              <w:rPr>
                                <w:rFonts w:hint="default" w:ascii="Cambria Math" w:hAnsi="Cambria Math"/>
                                <w:lang w:val="en-US"/>
                              </w:rPr>
                              <m:t>(X)−</m:t>
                            </m:r>
                            <m:r>
                              <m:rPr>
                                <m:sty m:val="p"/>
                              </m:rPr>
                              <w:rPr>
                                <w:rFonts w:ascii="Cambria Math" w:hAnsi="Cambria Math"/>
                                <w:lang w:val="en-US"/>
                              </w:rPr>
                              <m:t>ε</m:t>
                            </m:r>
                            <m:r>
                              <m:rPr>
                                <m:sty m:val="p"/>
                              </m:rPr>
                              <w:rPr>
                                <w:rFonts w:hint="default" w:ascii="Cambria Math" w:hAnsi="Cambria Math"/>
                                <w:lang w:val="en-US"/>
                              </w:rPr>
                              <m:t>+</m:t>
                            </m:r>
                            <m:rad>
                              <m:radPr>
                                <m:degHide m:val="1"/>
                                <m:ctrlPr>
                                  <w:rPr>
                                    <w:rFonts w:hint="default" w:ascii="Cambria Math" w:hAnsi="Cambria Math"/>
                                    <w:lang w:val="en-US"/>
                                  </w:rPr>
                                </m:ctrlPr>
                              </m:radPr>
                              <m:deg>
                                <m:ctrlPr>
                                  <w:rPr>
                                    <w:rFonts w:hint="default" w:ascii="Cambria Math" w:hAnsi="Cambria Math"/>
                                    <w:lang w:val="en-US"/>
                                  </w:rPr>
                                </m:ctrlPr>
                              </m:deg>
                              <m:e>
                                <m:r>
                                  <m:rPr>
                                    <m:sty m:val="p"/>
                                  </m:rPr>
                                  <w:rPr>
                                    <w:rFonts w:hint="default" w:ascii="Cambria Math" w:hAnsi="Cambria Math"/>
                                    <w:lang w:val="en-US"/>
                                  </w:rPr>
                                  <m:t>−2</m:t>
                                </m:r>
                                <m:r>
                                  <m:rPr>
                                    <m:sty m:val="p"/>
                                  </m:rPr>
                                  <w:rPr>
                                    <w:rFonts w:ascii="Cambria Math" w:hAnsi="Cambria Math"/>
                                    <w:lang w:val="en-US"/>
                                  </w:rPr>
                                  <m:t>ε</m:t>
                                </m:r>
                                <m:r>
                                  <m:rPr/>
                                  <w:rPr>
                                    <w:rFonts w:hint="default" w:ascii="Cambria Math" w:hAnsi="Cambria Math"/>
                                    <w:lang w:val="en-US"/>
                                  </w:rPr>
                                  <m:t>ln(1−</m:t>
                                </m:r>
                                <m:r>
                                  <m:rPr/>
                                  <w:rPr>
                                    <w:rFonts w:ascii="Cambria Math" w:hAnsi="Cambria Math"/>
                                    <w:lang w:val="en-US"/>
                                  </w:rPr>
                                  <m:t>τ</m:t>
                                </m:r>
                                <m:r>
                                  <m:rPr/>
                                  <w:rPr>
                                    <w:rFonts w:hint="default" w:ascii="Cambria Math" w:hAnsi="Cambria Math"/>
                                    <w:lang w:val="en-US"/>
                                  </w:rPr>
                                  <m:t>)</m:t>
                                </m:r>
                                <m:ctrlPr>
                                  <w:rPr>
                                    <w:rFonts w:hint="default" w:ascii="Cambria Math" w:hAnsi="Cambria Math"/>
                                    <w:lang w:val="en-US"/>
                                  </w:rPr>
                                </m:ctrlPr>
                              </m:e>
                            </m:rad>
                            <m:ctrlPr>
                              <w:rPr>
                                <w:rFonts w:hint="default" w:ascii="Cambria Math" w:hAnsi="Cambria Math"/>
                                <w:b w:val="0"/>
                                <w:i/>
                                <w:iCs/>
                                <w:lang w:val="en-US"/>
                              </w:rPr>
                            </m:ctrlPr>
                          </m:num>
                          <m:den>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m:t>
                        </m:r>
                        <m:ctrlPr>
                          <w:rPr>
                            <w:rFonts w:hint="default" w:ascii="Cambria Math" w:hAnsi="Cambria Math"/>
                            <w:b w:val="0"/>
                            <w:i/>
                            <w:iCs/>
                            <w:lang w:val="en-US"/>
                          </w:rPr>
                        </m:ctrlPr>
                      </m:e>
                      <m:e>
                        <m:f>
                          <m:fPr>
                            <m:ctrlPr>
                              <w:rPr>
                                <w:rFonts w:hint="default" w:ascii="Cambria Math" w:hAnsi="Cambria Math"/>
                                <w:b w:val="0"/>
                                <w:i/>
                                <w:iCs/>
                                <w:lang w:val="en-US"/>
                              </w:rPr>
                            </m:ctrlPr>
                          </m:fPr>
                          <m:num>
                            <m:r>
                              <m:rPr>
                                <m:sty m:val="p"/>
                              </m:rPr>
                              <w:rPr>
                                <w:rFonts w:ascii="Cambria Math" w:hAnsi="Cambria Math"/>
                              </w:rPr>
                              <m:t>Λ</m:t>
                            </m:r>
                            <m:r>
                              <m:rPr>
                                <m:sty m:val="p"/>
                              </m:rPr>
                              <w:rPr>
                                <w:rFonts w:hint="default" w:ascii="Cambria Math" w:hAnsi="Cambria Math"/>
                                <w:lang w:val="en-US"/>
                              </w:rPr>
                              <m:t>(X)</m:t>
                            </m:r>
                            <m:ctrlPr>
                              <w:rPr>
                                <w:rFonts w:hint="default" w:ascii="Cambria Math" w:hAnsi="Cambria Math"/>
                                <w:b w:val="0"/>
                                <w:i/>
                                <w:iCs/>
                                <w:lang w:val="en-US"/>
                              </w:rPr>
                            </m:ctrlPr>
                          </m:num>
                          <m:den>
                            <m:r>
                              <m:rPr/>
                              <w:rPr>
                                <w:rFonts w:ascii="Cambria Math" w:hAnsi="Cambria Math"/>
                                <w:lang w:val="en-US"/>
                              </w:rPr>
                              <m:t>η</m:t>
                            </m:r>
                            <m:ctrlPr>
                              <w:rPr>
                                <w:rFonts w:hint="default" w:ascii="Cambria Math" w:hAnsi="Cambria Math"/>
                                <w:b w:val="0"/>
                                <w:i/>
                                <w:iCs/>
                                <w:lang w:val="en-US"/>
                              </w:rPr>
                            </m:ctrlPr>
                          </m:den>
                        </m:f>
                        <m:ctrlPr>
                          <w:rPr>
                            <w:rFonts w:hint="default" w:ascii="Cambria Math" w:hAnsi="Cambria Math"/>
                            <w:b w:val="0"/>
                            <w:i/>
                            <w:iCs/>
                            <w:lang w:val="en-US"/>
                          </w:rPr>
                        </m:ctrlPr>
                      </m:e>
                    </m:eqArr>
                    <m:ctrlPr>
                      <w:rPr>
                        <w:rFonts w:hint="default" w:ascii="Cambria Math" w:hAnsi="Cambria Math"/>
                        <w:b w:val="0"/>
                        <w:i/>
                        <w:iCs/>
                        <w:lang w:val="en-US"/>
                      </w:rPr>
                    </m:ctrlPr>
                  </m:e>
                </m:d>
                <m:r>
                  <m:rPr>
                    <m:sty m:val="p"/>
                  </m:rPr>
                  <w:rPr>
                    <w:rFonts w:ascii="Cambria Math" w:hAnsi="Cambria Math"/>
                  </w:rPr>
                  <m:t xml:space="preserve"> </m:t>
                </m:r>
              </m:oMath>
            </m:oMathPara>
          </w:p>
        </w:tc>
        <w:tc>
          <w:tcPr>
            <w:tcW w:w="448"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fldChar w:fldCharType="begin"/>
            </w:r>
            <w:r>
              <w:instrText xml:space="preserve"> SEQ Equation \* ARABIC \s 1 </w:instrText>
            </w:r>
            <w:r>
              <w:fldChar w:fldCharType="separate"/>
            </w:r>
            <w:r>
              <w:t>17</w:t>
            </w:r>
            <w:r>
              <w:fldChar w:fldCharType="end"/>
            </w:r>
            <w:r>
              <w:rPr>
                <w:rFonts w:hint="default"/>
                <w:lang w:val="en-US"/>
              </w:rPr>
              <w:t>)</w:t>
            </w:r>
          </w:p>
        </w:tc>
      </w:tr>
    </w:tbl>
    <w:p>
      <w:pPr>
        <w:pStyle w:val="4"/>
        <w:rPr>
          <w:rStyle w:val="27"/>
          <w:rFonts w:hint="default"/>
          <w:b w:val="0"/>
          <w:bCs w:val="0"/>
          <w:lang w:val="en-US"/>
        </w:rPr>
      </w:pPr>
    </w:p>
    <w:p>
      <w:pPr>
        <w:pStyle w:val="4"/>
        <w:rPr>
          <w:rStyle w:val="27"/>
          <w:rFonts w:hint="default"/>
          <w:b w:val="0"/>
          <w:bCs w:val="0"/>
          <w:lang w:val="en-US"/>
        </w:rPr>
      </w:pPr>
    </w:p>
    <w:p>
      <w:pPr>
        <w:pStyle w:val="4"/>
        <w:rPr>
          <w:rStyle w:val="27"/>
          <w:rFonts w:hint="default"/>
          <w:b w:val="0"/>
          <w:bCs w:val="0"/>
          <w:lang w:val="en-US"/>
        </w:rPr>
      </w:pPr>
    </w:p>
    <w:p>
      <w:pPr>
        <w:pStyle w:val="4"/>
        <w:rPr>
          <w:rStyle w:val="27"/>
          <w:rFonts w:hint="default"/>
          <w:b w:val="0"/>
          <w:bCs w:val="0"/>
          <w:lang w:val="en-US"/>
        </w:rPr>
      </w:pPr>
    </w:p>
    <w:p>
      <w:pPr>
        <w:pStyle w:val="2"/>
        <w:bidi w:val="0"/>
      </w:pPr>
      <w:bookmarkStart w:id="35" w:name="_Toc32650"/>
      <w:r>
        <w:rPr>
          <w:rFonts w:hint="default"/>
          <w:lang w:val="en-US"/>
        </w:rPr>
        <w:t>EXPERIMENTS</w:t>
      </w:r>
      <w:bookmarkEnd w:id="35"/>
    </w:p>
    <w:p>
      <w:pPr>
        <w:pStyle w:val="3"/>
        <w:bidi w:val="0"/>
      </w:pPr>
      <w:bookmarkStart w:id="36" w:name="_Toc27584"/>
      <w:r>
        <w:t>Running environment and datasets</w:t>
      </w:r>
      <w:bookmarkEnd w:id="36"/>
    </w:p>
    <w:p>
      <w:pPr>
        <w:pStyle w:val="4"/>
        <w:numPr>
          <w:ilvl w:val="0"/>
          <w:numId w:val="23"/>
        </w:numPr>
        <w:ind w:left="420" w:leftChars="0" w:hanging="420" w:firstLineChars="0"/>
        <w:rPr>
          <w:rFonts w:hint="default"/>
          <w:lang w:val="en-US"/>
        </w:rPr>
      </w:pPr>
      <w:r>
        <w:rPr>
          <w:rFonts w:hint="default"/>
          <w:b/>
          <w:bCs/>
          <w:lang w:val="en-US"/>
        </w:rPr>
        <w:t>Programming language</w:t>
      </w:r>
      <w:r>
        <w:rPr>
          <w:rFonts w:hint="default"/>
          <w:lang w:val="en-US"/>
        </w:rPr>
        <w:t>: Java</w:t>
      </w:r>
    </w:p>
    <w:p>
      <w:pPr>
        <w:pStyle w:val="4"/>
        <w:numPr>
          <w:ilvl w:val="0"/>
          <w:numId w:val="23"/>
        </w:numPr>
        <w:ind w:left="420" w:leftChars="0" w:hanging="420" w:firstLineChars="0"/>
        <w:rPr>
          <w:rFonts w:hint="default"/>
          <w:lang w:val="en-US"/>
        </w:rPr>
      </w:pPr>
      <w:r>
        <w:rPr>
          <w:rFonts w:hint="default"/>
          <w:b/>
          <w:bCs/>
          <w:lang w:val="en-US"/>
        </w:rPr>
        <w:t>Compile environment</w:t>
      </w:r>
      <w:r>
        <w:rPr>
          <w:rFonts w:hint="default"/>
          <w:lang w:val="en-US"/>
        </w:rPr>
        <w:t>: java 21.0.2 2024-01-16 LTS, Java(TM) SE Runtime Environment (build 21.0.2+13-LTS-58), Java HotSpot(TM) 64-Bit Server VM (build 21.0.2+13-LTS-58, mixed mode, sharing)</w:t>
      </w:r>
    </w:p>
    <w:p>
      <w:pPr>
        <w:pStyle w:val="4"/>
        <w:numPr>
          <w:ilvl w:val="0"/>
          <w:numId w:val="23"/>
        </w:numPr>
        <w:ind w:left="420" w:leftChars="0" w:hanging="420" w:firstLineChars="0"/>
        <w:rPr>
          <w:rFonts w:hint="default"/>
          <w:lang w:val="en-US"/>
        </w:rPr>
      </w:pPr>
      <w:r>
        <w:rPr>
          <w:rFonts w:hint="default"/>
          <w:b/>
          <w:bCs/>
          <w:lang w:val="en-US"/>
        </w:rPr>
        <w:t>IDE used for compilation</w:t>
      </w:r>
      <w:r>
        <w:rPr>
          <w:rFonts w:hint="default"/>
          <w:lang w:val="en-US"/>
        </w:rPr>
        <w:t>: Visual Studio Code</w:t>
      </w:r>
    </w:p>
    <w:p>
      <w:pPr>
        <w:pStyle w:val="4"/>
        <w:numPr>
          <w:ilvl w:val="0"/>
          <w:numId w:val="23"/>
        </w:numPr>
        <w:ind w:left="420" w:leftChars="0" w:hanging="420" w:firstLineChars="0"/>
        <w:rPr>
          <w:rFonts w:hint="default"/>
          <w:lang w:val="en-US"/>
        </w:rPr>
      </w:pPr>
      <w:r>
        <w:rPr>
          <w:rFonts w:hint="default"/>
          <w:b/>
          <w:bCs/>
          <w:lang w:val="en-US"/>
        </w:rPr>
        <w:t>Device</w:t>
      </w:r>
      <w:r>
        <w:rPr>
          <w:rFonts w:hint="default"/>
          <w:lang w:val="en-US"/>
        </w:rPr>
        <w:t>: Laptop LENOVO AMD Ryzen 5 4600H with Radeon Graphics            3.00 GHz and 8.00 GB of main memory</w:t>
      </w:r>
    </w:p>
    <w:p>
      <w:pPr>
        <w:pStyle w:val="4"/>
        <w:numPr>
          <w:ilvl w:val="0"/>
          <w:numId w:val="23"/>
        </w:numPr>
        <w:ind w:left="420" w:leftChars="0" w:hanging="420" w:firstLineChars="0"/>
        <w:rPr>
          <w:rFonts w:hint="default"/>
          <w:lang w:val="en-US"/>
        </w:rPr>
      </w:pPr>
      <w:r>
        <w:rPr>
          <w:rFonts w:hint="default"/>
          <w:b/>
          <w:bCs/>
          <w:lang w:val="en-US"/>
        </w:rPr>
        <w:t>Datasets</w:t>
      </w:r>
      <w:r>
        <w:rPr>
          <w:rFonts w:hint="default"/>
          <w:lang w:val="en-US"/>
        </w:rPr>
        <w:t xml:space="preserve">:  </w:t>
      </w:r>
    </w:p>
    <w:tbl>
      <w:tblPr>
        <w:tblStyle w:val="28"/>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50"/>
        <w:gridCol w:w="2251"/>
        <w:gridCol w:w="2251"/>
        <w:gridCol w:w="225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Datasets</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Transactions count</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Mean</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Variance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tcBorders>
              <w:top w:val="single" w:color="auto" w:sz="4" w:space="0"/>
            </w:tcBorders>
            <w:vAlign w:val="center"/>
          </w:tcPr>
          <w:p>
            <w:pPr>
              <w:pStyle w:val="4"/>
              <w:numPr>
                <w:ilvl w:val="0"/>
                <w:numId w:val="0"/>
              </w:numPr>
              <w:jc w:val="center"/>
              <w:rPr>
                <w:rFonts w:hint="default"/>
                <w:vertAlign w:val="baseline"/>
                <w:lang w:val="en-US"/>
              </w:rPr>
            </w:pPr>
            <w:r>
              <w:rPr>
                <w:rFonts w:hint="default"/>
                <w:lang w:val="en-US"/>
              </w:rPr>
              <w:t>T40I10D100K</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100 000</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0.79</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0.61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vAlign w:val="center"/>
          </w:tcPr>
          <w:p>
            <w:pPr>
              <w:pStyle w:val="4"/>
              <w:numPr>
                <w:ilvl w:val="0"/>
                <w:numId w:val="0"/>
              </w:numPr>
              <w:jc w:val="center"/>
              <w:rPr>
                <w:rFonts w:hint="default"/>
                <w:vertAlign w:val="baseline"/>
                <w:lang w:val="en-US"/>
              </w:rPr>
            </w:pPr>
            <w:r>
              <w:rPr>
                <w:rFonts w:hint="default"/>
                <w:lang w:val="en-US"/>
              </w:rPr>
              <w:t>CONNECT4</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67 557</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0.78</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vAlign w:val="center"/>
          </w:tcPr>
          <w:p>
            <w:pPr>
              <w:pStyle w:val="4"/>
              <w:numPr>
                <w:ilvl w:val="0"/>
                <w:numId w:val="0"/>
              </w:numPr>
              <w:jc w:val="center"/>
              <w:rPr>
                <w:rFonts w:hint="default"/>
                <w:vertAlign w:val="baseline"/>
                <w:lang w:val="en-US"/>
              </w:rPr>
            </w:pPr>
            <w:r>
              <w:rPr>
                <w:rFonts w:hint="default"/>
                <w:lang w:val="en-US"/>
              </w:rPr>
              <w:t>GAZELLE</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59 602</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0.94</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0.08</w:t>
            </w:r>
          </w:p>
        </w:tc>
      </w:tr>
    </w:tbl>
    <w:p>
      <w:pPr>
        <w:pStyle w:val="16"/>
        <w:rPr>
          <w:lang w:val="en-US"/>
        </w:rPr>
      </w:pPr>
      <w:r>
        <w:t xml:space="preserve">Table </w:t>
      </w:r>
      <w:r>
        <w:fldChar w:fldCharType="begin"/>
      </w:r>
      <w:r>
        <w:instrText xml:space="preserve"> STYLEREF 1 \s </w:instrText>
      </w:r>
      <w:r>
        <w:fldChar w:fldCharType="separate"/>
      </w:r>
      <w:r>
        <w:t>3</w:t>
      </w:r>
      <w:r>
        <w:fldChar w:fldCharType="end"/>
      </w:r>
      <w:r>
        <w:rPr>
          <w:lang w:val="en-US"/>
        </w:rPr>
        <w:t>.</w:t>
      </w:r>
      <w:r>
        <w:fldChar w:fldCharType="begin"/>
      </w:r>
      <w:r>
        <w:instrText xml:space="preserve"> SEQ Table \* ARABIC \s 1 </w:instrText>
      </w:r>
      <w:r>
        <w:fldChar w:fldCharType="separate"/>
      </w:r>
      <w:r>
        <w:t>1</w:t>
      </w:r>
      <w:r>
        <w:fldChar w:fldCharType="end"/>
      </w:r>
      <w:bookmarkStart w:id="37" w:name="_Toc11466"/>
      <w:r>
        <w:rPr>
          <w:lang w:val="en-US"/>
        </w:rPr>
        <w:t xml:space="preserve"> Details about the dataset</w:t>
      </w:r>
      <w:r>
        <w:rPr>
          <w:rFonts w:hint="default"/>
          <w:lang w:val="en-US"/>
        </w:rPr>
        <w:t>s</w:t>
      </w:r>
      <w:r>
        <w:rPr>
          <w:lang w:val="en-US"/>
        </w:rPr>
        <w:t xml:space="preserve"> used for experiment</w:t>
      </w:r>
      <w:bookmarkEnd w:id="37"/>
    </w:p>
    <w:p>
      <w:pPr>
        <w:pStyle w:val="4"/>
        <w:numPr>
          <w:ilvl w:val="0"/>
          <w:numId w:val="23"/>
        </w:numPr>
        <w:ind w:left="420" w:leftChars="0" w:hanging="420" w:firstLineChars="0"/>
        <w:rPr>
          <w:rFonts w:hint="default"/>
          <w:lang w:val="en-US"/>
        </w:rPr>
      </w:pPr>
      <w:r>
        <w:rPr>
          <w:rFonts w:hint="default"/>
          <w:b/>
          <w:bCs/>
          <w:lang w:val="en-US"/>
        </w:rPr>
        <w:t>Processing data</w:t>
      </w:r>
      <w:r>
        <w:rPr>
          <w:rFonts w:hint="default"/>
          <w:lang w:val="en-US"/>
        </w:rPr>
        <w:t xml:space="preserve">: To address the lack of item probabilities and weights in the dataset, we used a </w:t>
      </w:r>
      <w:r>
        <w:rPr>
          <w:rFonts w:hint="default"/>
          <w:b/>
          <w:bCs/>
          <w:lang w:val="en-US"/>
        </w:rPr>
        <w:t xml:space="preserve">Gaussian distribution </w:t>
      </w:r>
      <w:r>
        <w:rPr>
          <w:rFonts w:hint="default"/>
          <w:lang w:val="en-US"/>
        </w:rPr>
        <w:t xml:space="preserve">to aggregate the probabilities, applying a </w:t>
      </w:r>
      <w:r>
        <w:rPr>
          <w:rFonts w:hint="default"/>
          <w:b/>
          <w:bCs/>
          <w:i w:val="0"/>
          <w:iCs w:val="0"/>
          <w:lang w:val="en-US"/>
        </w:rPr>
        <w:t>sigmoid function</w:t>
      </w:r>
      <w:r>
        <w:rPr>
          <w:rFonts w:hint="default"/>
          <w:lang w:val="en-US"/>
        </w:rPr>
        <w:t xml:space="preserve"> to prevent overflow, following </w:t>
      </w:r>
      <w:r>
        <w:rPr>
          <w:rFonts w:hint="default"/>
          <w:b/>
          <w:bCs/>
          <w:i/>
          <w:iCs/>
          <w:lang w:val="en-US"/>
        </w:rPr>
        <w:t>Li et al. (2018)</w:t>
      </w:r>
      <w:r>
        <w:rPr>
          <w:rFonts w:hint="default"/>
          <w:lang w:val="en-US"/>
        </w:rPr>
        <w:t xml:space="preserve"> and assign random weights between 0 and 1 according to </w:t>
      </w:r>
      <w:r>
        <w:rPr>
          <w:rFonts w:hint="default"/>
          <w:b/>
          <w:bCs/>
          <w:i/>
          <w:iCs/>
          <w:lang w:val="en-US"/>
        </w:rPr>
        <w:t>Li et al. (2020)</w:t>
      </w:r>
      <w:r>
        <w:rPr>
          <w:rFonts w:hint="default"/>
          <w:lang w:val="en-US"/>
        </w:rPr>
        <w:t>.</w:t>
      </w:r>
    </w:p>
    <w:p>
      <w:pPr>
        <w:pStyle w:val="3"/>
        <w:bidi w:val="0"/>
        <w:rPr>
          <w:b/>
          <w:szCs w:val="32"/>
        </w:rPr>
      </w:pPr>
      <w:bookmarkStart w:id="38" w:name="_Toc7896"/>
      <w:r>
        <w:t>Experiment Results and Discussion</w:t>
      </w:r>
      <w:bookmarkEnd w:id="38"/>
    </w:p>
    <w:p>
      <w:pPr>
        <w:pStyle w:val="5"/>
        <w:tabs>
          <w:tab w:val="clear" w:pos="0"/>
        </w:tabs>
        <w:bidi w:val="0"/>
        <w:ind w:left="0" w:leftChars="0" w:firstLine="0" w:firstLineChars="0"/>
        <w:rPr>
          <w:rFonts w:hint="default"/>
          <w:lang w:val="en-US"/>
        </w:rPr>
      </w:pPr>
      <w:bookmarkStart w:id="39" w:name="_Toc16341"/>
      <w:r>
        <w:t>Experiment Results</w:t>
      </w:r>
      <w:bookmarkEnd w:id="39"/>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1"/>
        <w:gridCol w:w="3001"/>
        <w:gridCol w:w="3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2" w:hRule="atLeast"/>
        </w:trPr>
        <w:tc>
          <w:tcPr>
            <w:tcW w:w="3001" w:type="dxa"/>
            <w:vAlign w:val="center"/>
          </w:tcPr>
          <w:p>
            <w:pPr>
              <w:pStyle w:val="4"/>
              <w:numPr>
                <w:ilvl w:val="0"/>
                <w:numId w:val="24"/>
              </w:numPr>
              <w:ind w:left="425" w:leftChars="0" w:hanging="425" w:firstLineChars="0"/>
              <w:jc w:val="center"/>
              <w:rPr>
                <w:rFonts w:hint="default"/>
                <w:vertAlign w:val="baseline"/>
                <w:lang w:val="en-US"/>
              </w:rPr>
            </w:pPr>
            <w:r>
              <w:rPr>
                <w:sz w:val="26"/>
              </w:rPr>
              <w:drawing>
                <wp:anchor distT="0" distB="0" distL="114300" distR="114300" simplePos="0" relativeHeight="251661312" behindDoc="0" locked="0" layoutInCell="1" allowOverlap="1">
                  <wp:simplePos x="0" y="0"/>
                  <wp:positionH relativeFrom="column">
                    <wp:posOffset>-1260475</wp:posOffset>
                  </wp:positionH>
                  <wp:positionV relativeFrom="paragraph">
                    <wp:posOffset>-6151245</wp:posOffset>
                  </wp:positionV>
                  <wp:extent cx="1865630" cy="1998345"/>
                  <wp:effectExtent l="5080" t="5080" r="19050" b="8255"/>
                  <wp:wrapTopAndBottom/>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p>
        </w:tc>
        <w:tc>
          <w:tcPr>
            <w:tcW w:w="3001" w:type="dxa"/>
            <w:vAlign w:val="center"/>
          </w:tcPr>
          <w:p>
            <w:pPr>
              <w:pStyle w:val="4"/>
              <w:numPr>
                <w:ilvl w:val="0"/>
                <w:numId w:val="24"/>
              </w:numPr>
              <w:ind w:left="425" w:leftChars="0" w:hanging="425" w:firstLineChars="0"/>
              <w:jc w:val="center"/>
              <w:rPr>
                <w:rFonts w:hint="default"/>
                <w:vertAlign w:val="baseline"/>
                <w:lang w:val="en-US"/>
              </w:rPr>
            </w:pP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2336" behindDoc="0" locked="0" layoutInCell="1" allowOverlap="1">
                  <wp:simplePos x="0" y="0"/>
                  <wp:positionH relativeFrom="column">
                    <wp:posOffset>-3166110</wp:posOffset>
                  </wp:positionH>
                  <wp:positionV relativeFrom="paragraph">
                    <wp:posOffset>-6151245</wp:posOffset>
                  </wp:positionV>
                  <wp:extent cx="1857375" cy="1998345"/>
                  <wp:effectExtent l="5080" t="4445" r="12065" b="8890"/>
                  <wp:wrapTopAndBottom/>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tc>
        <w:tc>
          <w:tcPr>
            <w:tcW w:w="3001" w:type="dxa"/>
            <w:vAlign w:val="center"/>
          </w:tcPr>
          <w:p>
            <w:pPr>
              <w:pStyle w:val="4"/>
              <w:numPr>
                <w:ilvl w:val="0"/>
                <w:numId w:val="24"/>
              </w:numPr>
              <w:ind w:left="425" w:leftChars="0" w:hanging="425" w:firstLineChars="0"/>
              <w:jc w:val="center"/>
              <w:rPr>
                <w:rFonts w:hint="default"/>
                <w:vertAlign w:val="baseline"/>
                <w:lang w:val="en-US"/>
              </w:rPr>
            </w:pP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3360" behindDoc="0" locked="0" layoutInCell="1" allowOverlap="1">
                  <wp:simplePos x="0" y="0"/>
                  <wp:positionH relativeFrom="column">
                    <wp:posOffset>-5071745</wp:posOffset>
                  </wp:positionH>
                  <wp:positionV relativeFrom="paragraph">
                    <wp:posOffset>-6151245</wp:posOffset>
                  </wp:positionV>
                  <wp:extent cx="1857375" cy="1998345"/>
                  <wp:effectExtent l="5080" t="4445" r="12065" b="8890"/>
                  <wp:wrapTopAndBottom/>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tc>
      </w:tr>
    </w:tbl>
    <w:p>
      <w:pPr>
        <w:pStyle w:val="16"/>
        <w:rPr>
          <w:lang w:val="en-US"/>
        </w:rPr>
      </w:pPr>
      <w:bookmarkStart w:id="40" w:name="_Ref9456"/>
      <w:bookmarkStart w:id="41" w:name="_Ref9436"/>
      <w:r>
        <w:t xml:space="preserve">Figure </w:t>
      </w:r>
      <w:r>
        <w:fldChar w:fldCharType="begin"/>
      </w:r>
      <w:r>
        <w:instrText xml:space="preserve"> STYLEREF 1 \s </w:instrText>
      </w:r>
      <w:r>
        <w:fldChar w:fldCharType="separate"/>
      </w:r>
      <w:r>
        <w:t>3</w:t>
      </w:r>
      <w:r>
        <w:fldChar w:fldCharType="end"/>
      </w:r>
      <w:r>
        <w:rPr>
          <w:lang w:val="en-US"/>
        </w:rPr>
        <w:t>.</w:t>
      </w:r>
      <w:r>
        <w:fldChar w:fldCharType="begin"/>
      </w:r>
      <w:r>
        <w:instrText xml:space="preserve"> SEQ Figure \* ARABIC \s 1 </w:instrText>
      </w:r>
      <w:r>
        <w:fldChar w:fldCharType="separate"/>
      </w:r>
      <w:r>
        <w:t>1</w:t>
      </w:r>
      <w:r>
        <w:fldChar w:fldCharType="end"/>
      </w:r>
      <w:bookmarkEnd w:id="40"/>
      <w:bookmarkStart w:id="42" w:name="_Toc6197"/>
      <w:r>
        <w:rPr>
          <w:lang w:val="en-US"/>
        </w:rPr>
        <w:t xml:space="preserve"> Effect of Number of Line Data(runtime cost)</w:t>
      </w:r>
      <w:bookmarkEnd w:id="41"/>
      <w:bookmarkEnd w:id="42"/>
    </w:p>
    <w:p>
      <w:pPr>
        <w:pStyle w:val="4"/>
        <w:rPr>
          <w:rFonts w:hint="default"/>
          <w:lang w:val="en-US"/>
        </w:rPr>
      </w:pPr>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1"/>
        <w:gridCol w:w="3001"/>
        <w:gridCol w:w="3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2" w:hRule="atLeast"/>
        </w:trPr>
        <w:tc>
          <w:tcPr>
            <w:tcW w:w="3001" w:type="dxa"/>
            <w:vAlign w:val="center"/>
          </w:tcPr>
          <w:p>
            <w:pPr>
              <w:pStyle w:val="4"/>
              <w:numPr>
                <w:ilvl w:val="0"/>
                <w:numId w:val="24"/>
              </w:numPr>
              <w:ind w:left="425" w:leftChars="0" w:hanging="425" w:firstLineChars="0"/>
              <w:jc w:val="center"/>
              <w:rPr>
                <w:rFonts w:hint="default"/>
                <w:vertAlign w:val="baseline"/>
                <w:lang w:val="en-US"/>
              </w:rPr>
            </w:pPr>
            <w:r>
              <w:rPr>
                <w:sz w:val="26"/>
              </w:rPr>
              <w:drawing>
                <wp:anchor distT="0" distB="0" distL="114300" distR="114300" simplePos="0" relativeHeight="251664384" behindDoc="0" locked="0" layoutInCell="1" allowOverlap="1">
                  <wp:simplePos x="0" y="0"/>
                  <wp:positionH relativeFrom="column">
                    <wp:posOffset>-1260475</wp:posOffset>
                  </wp:positionH>
                  <wp:positionV relativeFrom="paragraph">
                    <wp:posOffset>-6151245</wp:posOffset>
                  </wp:positionV>
                  <wp:extent cx="1865630" cy="1998345"/>
                  <wp:effectExtent l="5080" t="5080" r="19050" b="8255"/>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m:oMath>
              <m:r>
                <m:rPr/>
                <w:rPr>
                  <w:rFonts w:ascii="Cambria Math" w:hAnsi="Cambria Math"/>
                  <w:sz w:val="26"/>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p>
        </w:tc>
        <w:tc>
          <w:tcPr>
            <w:tcW w:w="3001" w:type="dxa"/>
            <w:vAlign w:val="center"/>
          </w:tcPr>
          <w:p>
            <w:pPr>
              <w:pStyle w:val="4"/>
              <w:numPr>
                <w:ilvl w:val="0"/>
                <w:numId w:val="24"/>
              </w:numPr>
              <w:ind w:left="425" w:leftChars="0" w:hanging="425" w:firstLineChars="0"/>
              <w:jc w:val="center"/>
              <w:rPr>
                <w:rFonts w:hint="default"/>
                <w:vertAlign w:val="baseline"/>
                <w:lang w:val="en-US"/>
              </w:rPr>
            </w:pPr>
            <m:oMath>
              <m:r>
                <m:rPr/>
                <w:rPr>
                  <w:rFonts w:ascii="Cambria Math" w:hAnsi="Cambria Math"/>
                  <w:sz w:val="26"/>
                  <w:lang w:val="en-US"/>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5408" behindDoc="0" locked="0" layoutInCell="1" allowOverlap="1">
                  <wp:simplePos x="0" y="0"/>
                  <wp:positionH relativeFrom="column">
                    <wp:posOffset>-3166110</wp:posOffset>
                  </wp:positionH>
                  <wp:positionV relativeFrom="paragraph">
                    <wp:posOffset>-6151245</wp:posOffset>
                  </wp:positionV>
                  <wp:extent cx="1857375" cy="1998345"/>
                  <wp:effectExtent l="5080" t="4445" r="12065" b="8890"/>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tc>
        <w:tc>
          <w:tcPr>
            <w:tcW w:w="3001" w:type="dxa"/>
            <w:vAlign w:val="center"/>
          </w:tcPr>
          <w:p>
            <w:pPr>
              <w:pStyle w:val="4"/>
              <w:numPr>
                <w:ilvl w:val="0"/>
                <w:numId w:val="24"/>
              </w:numPr>
              <w:ind w:left="425" w:leftChars="0" w:hanging="425" w:firstLineChars="0"/>
              <w:jc w:val="center"/>
              <w:rPr>
                <w:rFonts w:hint="default"/>
                <w:vertAlign w:val="baseline"/>
                <w:lang w:val="en-US"/>
              </w:rPr>
            </w:pPr>
            <m:oMath>
              <m:r>
                <m:rPr/>
                <w:rPr>
                  <w:rFonts w:ascii="Cambria Math" w:hAnsi="Cambria Math"/>
                  <w:sz w:val="26"/>
                  <w:lang w:val="en-US"/>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6432" behindDoc="0" locked="0" layoutInCell="1" allowOverlap="1">
                  <wp:simplePos x="0" y="0"/>
                  <wp:positionH relativeFrom="column">
                    <wp:posOffset>-5071745</wp:posOffset>
                  </wp:positionH>
                  <wp:positionV relativeFrom="paragraph">
                    <wp:posOffset>-6151245</wp:posOffset>
                  </wp:positionV>
                  <wp:extent cx="1857375" cy="1998345"/>
                  <wp:effectExtent l="5080" t="4445" r="12065" b="8890"/>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tc>
      </w:tr>
    </w:tbl>
    <w:p>
      <w:pPr>
        <w:pStyle w:val="16"/>
        <w:rPr>
          <w:rFonts w:hint="default"/>
          <w:lang w:val="en-US"/>
        </w:rPr>
      </w:pPr>
      <w:bookmarkStart w:id="43" w:name="_Ref14485"/>
      <w:r>
        <w:t xml:space="preserve">Figure </w:t>
      </w:r>
      <w:r>
        <w:fldChar w:fldCharType="begin"/>
      </w:r>
      <w:r>
        <w:instrText xml:space="preserve"> STYLEREF 1 \s </w:instrText>
      </w:r>
      <w:r>
        <w:fldChar w:fldCharType="separate"/>
      </w:r>
      <w:r>
        <w:t>3</w:t>
      </w:r>
      <w:r>
        <w:fldChar w:fldCharType="end"/>
      </w:r>
      <w:r>
        <w:rPr>
          <w:lang w:val="en-US"/>
        </w:rPr>
        <w:t>.</w:t>
      </w:r>
      <w:r>
        <w:fldChar w:fldCharType="begin"/>
      </w:r>
      <w:r>
        <w:instrText xml:space="preserve"> SEQ Figure \* ARABIC \s 1 </w:instrText>
      </w:r>
      <w:r>
        <w:fldChar w:fldCharType="separate"/>
      </w:r>
      <w:r>
        <w:t>2</w:t>
      </w:r>
      <w:r>
        <w:fldChar w:fldCharType="end"/>
      </w:r>
      <w:bookmarkEnd w:id="43"/>
      <w:bookmarkStart w:id="44" w:name="_Toc17870"/>
      <w:r>
        <w:rPr>
          <w:lang w:val="en-US"/>
        </w:rPr>
        <w:t xml:space="preserve"> Effect of Number of Minimum Support(runtime cost)</w:t>
      </w:r>
      <w:bookmarkEnd w:id="44"/>
    </w:p>
    <w:p>
      <w:pPr>
        <w:pStyle w:val="5"/>
        <w:bidi w:val="0"/>
        <w:rPr>
          <w:rFonts w:hint="default"/>
          <w:lang w:val="en-US"/>
        </w:rPr>
      </w:pPr>
      <w:bookmarkStart w:id="45" w:name="_Toc2501"/>
      <w:r>
        <w:t>Discussion</w:t>
      </w:r>
      <w:bookmarkEnd w:id="45"/>
    </w:p>
    <w:p>
      <w:pPr>
        <w:pStyle w:val="4"/>
        <w:numPr>
          <w:ilvl w:val="0"/>
          <w:numId w:val="25"/>
        </w:numPr>
        <w:ind w:left="420" w:leftChars="0" w:hanging="420" w:firstLineChars="0"/>
        <w:rPr>
          <w:rFonts w:hint="default"/>
          <w:lang w:val="en-US"/>
        </w:rPr>
      </w:pPr>
      <w:r>
        <w:rPr>
          <w:rFonts w:hint="default"/>
          <w:b/>
          <w:bCs/>
          <w:i w:val="0"/>
          <w:iCs w:val="0"/>
          <w:lang w:val="en-US"/>
        </w:rPr>
        <w:t>According to</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_Ref9456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w:t>
      </w:r>
    </w:p>
    <w:p>
      <w:pPr>
        <w:pStyle w:val="4"/>
        <w:numPr>
          <w:ilvl w:val="0"/>
          <w:numId w:val="26"/>
        </w:numPr>
        <w:tabs>
          <w:tab w:val="clear" w:pos="420"/>
        </w:tabs>
        <w:ind w:left="720" w:leftChars="0" w:hanging="420" w:firstLineChars="0"/>
        <w:rPr>
          <w:rFonts w:hint="default"/>
          <w:lang w:val="en-US"/>
        </w:rPr>
      </w:pPr>
      <w:r>
        <w:rPr>
          <w:rFonts w:hint="default"/>
          <w:lang w:val="en-US"/>
        </w:rPr>
        <w:t>There is a clear upward trend in running time cost as the number of line data increases for both algorithms, which is a typical behavior as more data generally requires more processing time.</w:t>
      </w:r>
    </w:p>
    <w:p>
      <w:pPr>
        <w:pStyle w:val="4"/>
        <w:numPr>
          <w:ilvl w:val="0"/>
          <w:numId w:val="26"/>
        </w:numPr>
        <w:tabs>
          <w:tab w:val="clear" w:pos="420"/>
        </w:tabs>
        <w:ind w:left="720" w:leftChars="0" w:hanging="420" w:firstLineChars="0"/>
        <w:rPr>
          <w:rFonts w:hint="default"/>
          <w:lang w:val="en-US"/>
        </w:rPr>
      </w:pPr>
      <w:r>
        <w:rPr>
          <w:rFonts w:hint="default"/>
          <w:lang w:val="en-US"/>
        </w:rPr>
        <w:t>wPFIMoS+ shows an advantage over wPFIMoS in handling larger datasets, particularly evident in the T40I10D100K dataset at 50 thousand lines of data.</w:t>
      </w:r>
    </w:p>
    <w:p>
      <w:pPr>
        <w:pStyle w:val="4"/>
        <w:numPr>
          <w:ilvl w:val="0"/>
          <w:numId w:val="26"/>
        </w:numPr>
        <w:tabs>
          <w:tab w:val="clear" w:pos="420"/>
        </w:tabs>
        <w:ind w:left="720" w:leftChars="0" w:hanging="420" w:firstLineChars="0"/>
        <w:rPr>
          <w:rFonts w:hint="default"/>
          <w:lang w:val="en-US"/>
        </w:rPr>
      </w:pPr>
      <w:r>
        <w:rPr>
          <w:rFonts w:hint="default"/>
          <w:lang w:val="en-US"/>
        </w:rPr>
        <w:t>The incremental running time cost with increasing data volume appears to be more linear for wPFIMoS+, while wPFIMoS exhibits a steeper increase, especially in the T40I10D100K dataset. This indicates better scalability of wPFIMoS+ under heavier data loads.</w:t>
      </w:r>
    </w:p>
    <w:p>
      <w:pPr>
        <w:pStyle w:val="4"/>
        <w:numPr>
          <w:ilvl w:val="0"/>
          <w:numId w:val="27"/>
        </w:numPr>
        <w:ind w:left="420" w:leftChars="0" w:hanging="420" w:firstLineChars="0"/>
        <w:rPr>
          <w:rFonts w:hint="default"/>
          <w:lang w:val="en-US"/>
        </w:rPr>
      </w:pPr>
      <w:r>
        <w:rPr>
          <w:rFonts w:hint="default"/>
          <w:b/>
          <w:bCs/>
          <w:lang w:val="en-US"/>
        </w:rPr>
        <w:t xml:space="preserve">According to </w:t>
      </w:r>
      <w:r>
        <w:rPr>
          <w:rFonts w:hint="default"/>
          <w:b/>
          <w:bCs/>
          <w:i/>
          <w:iCs/>
          <w:lang w:val="en-US"/>
        </w:rPr>
        <w:fldChar w:fldCharType="begin"/>
      </w:r>
      <w:r>
        <w:rPr>
          <w:rFonts w:hint="default"/>
          <w:b/>
          <w:bCs/>
          <w:i/>
          <w:iCs/>
          <w:lang w:val="en-US"/>
        </w:rPr>
        <w:instrText xml:space="preserve"> REF _Ref14485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2</w:t>
      </w:r>
      <w:r>
        <w:rPr>
          <w:rFonts w:hint="default"/>
          <w:b/>
          <w:bCs/>
          <w:i/>
          <w:iCs/>
          <w:lang w:val="en-US"/>
        </w:rPr>
        <w:fldChar w:fldCharType="end"/>
      </w:r>
      <w:r>
        <w:rPr>
          <w:rFonts w:hint="default"/>
          <w:lang w:val="en-US"/>
        </w:rPr>
        <w:t xml:space="preserve">: </w:t>
      </w:r>
    </w:p>
    <w:p>
      <w:pPr>
        <w:pStyle w:val="4"/>
        <w:numPr>
          <w:ilvl w:val="0"/>
          <w:numId w:val="28"/>
        </w:numPr>
        <w:tabs>
          <w:tab w:val="clear" w:pos="420"/>
        </w:tabs>
        <w:ind w:left="720" w:leftChars="0" w:hanging="420" w:firstLineChars="0"/>
        <w:rPr>
          <w:rFonts w:hint="default"/>
          <w:lang w:val="en-US"/>
        </w:rPr>
      </w:pPr>
      <w:r>
        <w:rPr>
          <w:rFonts w:hint="default"/>
          <w:lang w:val="en-US"/>
        </w:rPr>
        <w:t>Across all datasets, wPFIMoS+ consistently performs better (i.e., lower running time) than wPFIMoS. This suggests that the enhancements made in the wPFIMoS+ algorithm effectively reduce computation time compared to its predecessor.</w:t>
      </w:r>
    </w:p>
    <w:p>
      <w:pPr>
        <w:pStyle w:val="4"/>
        <w:numPr>
          <w:ilvl w:val="0"/>
          <w:numId w:val="28"/>
        </w:numPr>
        <w:tabs>
          <w:tab w:val="clear" w:pos="420"/>
        </w:tabs>
        <w:ind w:left="720" w:leftChars="0" w:hanging="420" w:firstLineChars="0"/>
        <w:rPr>
          <w:rFonts w:hint="default"/>
          <w:lang w:val="en-US"/>
        </w:rPr>
      </w:pPr>
      <w:r>
        <w:rPr>
          <w:rFonts w:hint="default"/>
          <w:lang w:val="en-US"/>
        </w:rPr>
        <w:t>The running time cost tends to decrease for both algorithms as the minimum support increases from 0.01 to 1. This is an expected behavior because a higher minimum support threshold usually results in fewer itemsets being considered frequent, thus reducing the computational workload.</w:t>
      </w:r>
    </w:p>
    <w:p>
      <w:pPr>
        <w:pStyle w:val="4"/>
        <w:numPr>
          <w:ilvl w:val="0"/>
          <w:numId w:val="28"/>
        </w:numPr>
        <w:tabs>
          <w:tab w:val="clear" w:pos="420"/>
        </w:tabs>
        <w:ind w:left="720" w:leftChars="0" w:hanging="420" w:firstLineChars="0"/>
        <w:rPr>
          <w:rFonts w:hint="default"/>
          <w:lang w:val="en-US"/>
        </w:rPr>
      </w:pPr>
      <w:r>
        <w:rPr>
          <w:rFonts w:hint="default"/>
          <w:lang w:val="en-US"/>
        </w:rPr>
        <w:t>The T40I10D100K dataset appears to be more computationally demanding than the CONNECT4 and GAZELLE datasets, as indicated by the overall higher running times for both algorithms on this dataset.</w:t>
      </w:r>
    </w:p>
    <w:p>
      <w:pPr>
        <w:pStyle w:val="4"/>
        <w:numPr>
          <w:ilvl w:val="0"/>
          <w:numId w:val="28"/>
        </w:numPr>
        <w:tabs>
          <w:tab w:val="clear" w:pos="420"/>
        </w:tabs>
        <w:ind w:left="720" w:leftChars="0" w:hanging="420" w:firstLineChars="0"/>
        <w:rPr>
          <w:rFonts w:hint="default"/>
          <w:lang w:val="en-US"/>
        </w:rPr>
      </w:pPr>
      <w:r>
        <w:rPr>
          <w:rFonts w:hint="default"/>
          <w:lang w:val="en-US"/>
        </w:rPr>
        <w:t>The relative difference in performance between wPFIMoS and wPFIMoS+ is most pronounced at the lower minimum support level (0.01), particularly in the T40I10D100K dataset. This suggests that the improvements in wPFIMoS+ are especially beneficial when dealing with denser datasets and more stringent (lower) minimum support thresholds.</w:t>
      </w:r>
    </w:p>
    <w:p>
      <w:pPr>
        <w:pStyle w:val="4"/>
        <w:numPr>
          <w:ilvl w:val="0"/>
          <w:numId w:val="28"/>
        </w:numPr>
        <w:tabs>
          <w:tab w:val="clear" w:pos="420"/>
        </w:tabs>
        <w:ind w:left="720" w:leftChars="0" w:hanging="420" w:firstLineChars="0"/>
        <w:rPr>
          <w:rFonts w:hint="default"/>
          <w:lang w:val="en-US"/>
        </w:rPr>
      </w:pPr>
      <w:r>
        <w:rPr>
          <w:rFonts w:hint="default"/>
          <w:lang w:val="en-US"/>
        </w:rPr>
        <w:t>While all datasets show improved running times at higher minimum support levels, the T40I10D100K dataset demonstrates a less pronounced improvement compared to the other datasets. This could indicate scalability issues with larger or more complex datasets and might be an area for further optimization.</w:t>
      </w:r>
    </w:p>
    <w:p>
      <w:pPr>
        <w:pStyle w:val="4"/>
        <w:bidi w:val="0"/>
        <w:rPr>
          <w:rFonts w:hint="default"/>
          <w:lang w:val="en-US"/>
        </w:rPr>
      </w:pPr>
      <w:r>
        <w:rPr>
          <w:rFonts w:hint="default"/>
          <w:lang w:val="en-US"/>
        </w:rPr>
        <w:t>Overall, these diagrams suggest that the wPFIMoS+ algorithm is more efficient than wPFIMoS, particularly when dealing with larger datasets and when the minimum support threshold is high. Additionally, the diagrams also indicate that algorithm performance can vary significantly depending on the characteristics of the dataset being processed.</w:t>
      </w:r>
    </w:p>
    <w:p>
      <w:pPr>
        <w:pStyle w:val="4"/>
        <w:numPr>
          <w:ilvl w:val="0"/>
          <w:numId w:val="0"/>
        </w:numPr>
        <w:rPr>
          <w:rFonts w:hint="default"/>
          <w:lang w:val="en-US"/>
        </w:rPr>
      </w:pPr>
    </w:p>
    <w:p>
      <w:pPr>
        <w:pStyle w:val="4"/>
        <w:numPr>
          <w:ilvl w:val="0"/>
          <w:numId w:val="0"/>
        </w:numPr>
        <w:rPr>
          <w:rFonts w:hint="default"/>
          <w:lang w:val="en-US"/>
        </w:rPr>
      </w:pPr>
    </w:p>
    <w:p>
      <w:pPr>
        <w:pStyle w:val="2"/>
        <w:bidi w:val="0"/>
        <w:ind w:left="284" w:leftChars="0" w:hanging="284" w:firstLineChars="0"/>
      </w:pPr>
      <w:bookmarkStart w:id="46" w:name="_Toc21040"/>
      <w:r>
        <w:rPr>
          <w:rFonts w:hint="default"/>
          <w:lang w:val="en-US"/>
        </w:rPr>
        <w:t>CONCLUSION</w:t>
      </w:r>
      <w:bookmarkEnd w:id="46"/>
    </w:p>
    <w:p>
      <w:pPr>
        <w:pStyle w:val="4"/>
        <w:rPr>
          <w:rFonts w:hint="default"/>
          <w:lang w:val="vi-VN"/>
        </w:rPr>
      </w:pPr>
      <w:r>
        <w:rPr>
          <w:rFonts w:hint="default"/>
          <w:lang w:val="vi-VN"/>
        </w:rPr>
        <w:t>Our research into Probabilistic Weighted Frequent Itemset Mining over Uncertain Data Streams has presented a  approach that integrates the concepts of weight and probability in the analysis of uncertain data streams. This integration is pivotal in addressing the dynamic and inherently uncertain nature of streaming data, which poses significant challenges in the field of data mining.</w:t>
      </w:r>
    </w:p>
    <w:p>
      <w:pPr>
        <w:pStyle w:val="4"/>
        <w:rPr>
          <w:rFonts w:hint="default"/>
          <w:lang w:val="vi-VN"/>
        </w:rPr>
      </w:pPr>
      <w:r>
        <w:rPr>
          <w:rFonts w:hint="default"/>
          <w:lang w:val="vi-VN"/>
        </w:rPr>
        <w:t>The introduction of the PFIT, PFIMoS, and PFIMoS+ algorithms represents a significant leap forward in our ability to efficiently and effectively mine weighted frequent itemsets from such streams. The 'weighted' aspect of these algorithms is particularly noteworthy, as it allows for a more nuanced understanding of the data by considering not only the occurrence frequency of itemsets but also their respective weights. This approach acknowledges that not all itemsets contribute equally to the insights derived from the data, hence offering a more sophisticated analysis tool that aligns more closely with real-world complexities.</w:t>
      </w:r>
    </w:p>
    <w:p>
      <w:pPr>
        <w:pStyle w:val="4"/>
        <w:rPr>
          <w:rFonts w:hint="default"/>
          <w:lang w:val="vi-VN"/>
        </w:rPr>
      </w:pPr>
      <w:r>
        <w:rPr>
          <w:rFonts w:hint="default"/>
          <w:lang w:val="vi-VN"/>
        </w:rPr>
        <w:t>Through our experimental evaluations, we have demonstrated that the incorporation of weights into the probabilistic mining process significantly enhances the performance and accuracy of the mining task. The weighted approach enables the algorithms to prioritize the analysis of itemsets based on their relevance or importance, which is crucial for applications where the significance of the data varies.</w:t>
      </w:r>
    </w:p>
    <w:p>
      <w:pPr>
        <w:pStyle w:val="4"/>
        <w:rPr>
          <w:rFonts w:hint="default"/>
          <w:lang w:val="vi-VN"/>
        </w:rPr>
      </w:pPr>
      <w:r>
        <w:rPr>
          <w:rFonts w:hint="default"/>
          <w:lang w:val="vi-VN"/>
        </w:rPr>
        <w:t>Moreover, our experiments using synthetic and real-life datasets have unequivocally shown the superior efficacy of our proposed methods in terms of runtime and memory usage. This not only validates our approach but also emphasizes the practical utility of weighted itemset mining in uncertain data streams, offering potential applications in a wide array of domains such as market basket analysis, real-time monitoring systems, and beyond.</w:t>
      </w:r>
    </w:p>
    <w:p>
      <w:pPr>
        <w:pStyle w:val="4"/>
        <w:rPr>
          <w:rFonts w:hint="default"/>
          <w:lang w:val="vi-VN"/>
        </w:rPr>
      </w:pPr>
      <w:r>
        <w:rPr>
          <w:rFonts w:hint="default"/>
          <w:lang w:val="vi-VN"/>
        </w:rPr>
        <w:t>In conclusion, the weighted dimension introduced in our probabilistic frequent itemset mining methodology has opened up new avenues for more refined and relevant data analysis in the face of uncertainty. The success of this approach underscores the importance of continuing to explore and optimize weighted mining techniques, with future work aimed at further enhancing the efficiency and applicability of these algorithms in other complex data environments. Our research thus provides a substantial contribution to the ongoing development of data mining technologies, offering a robust, efficient, and adaptable solution for uncovering the intricate patterns hidden within uncertain data streams.</w:t>
      </w:r>
    </w:p>
    <w:p>
      <w:pPr>
        <w:pStyle w:val="2"/>
        <w:numPr>
          <w:ilvl w:val="0"/>
          <w:numId w:val="0"/>
        </w:numPr>
        <w:jc w:val="center"/>
      </w:pPr>
      <w:r>
        <w:br w:type="page"/>
      </w:r>
      <w:bookmarkStart w:id="47" w:name="_Toc20104"/>
      <w:bookmarkStart w:id="48" w:name="_Toc16233"/>
      <w:r>
        <w:rPr>
          <w:rFonts w:hint="default"/>
          <w:lang w:val="en-US"/>
        </w:rPr>
        <w:t>REFERENCES</w:t>
      </w:r>
      <w:bookmarkEnd w:id="47"/>
      <w:r>
        <w:fldChar w:fldCharType="begin"/>
      </w:r>
      <w:r>
        <w:instrText xml:space="preserve"> ADDIN ZOTERO_BIBL {"uncited":[],"omitted":[],"custom":[]} CSL_BIBLIOGRAPHY </w:instrText>
      </w:r>
      <w:r>
        <w:fldChar w:fldCharType="separate"/>
      </w:r>
      <w:bookmarkEnd w:id="48"/>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"https://dl.acm.org/doi/10.1145/1557019.1557030" </w:instrText>
      </w:r>
      <w:r>
        <w:rPr>
          <w:rFonts w:hint="default"/>
        </w:rPr>
        <w:fldChar w:fldCharType="separate"/>
      </w:r>
      <w:r>
        <w:rPr>
          <w:rStyle w:val="25"/>
          <w:rFonts w:hint="default"/>
        </w:rPr>
        <w:t>Aggarwal, C. C., Li, Y., Wang, J., &amp; Wang, J. (2009). Frequent pattern mining with</w:t>
      </w:r>
      <w:r>
        <w:rPr>
          <w:rStyle w:val="25"/>
          <w:rFonts w:hint="default"/>
          <w:lang w:val="en-US"/>
        </w:rPr>
        <w:t xml:space="preserve"> </w:t>
      </w:r>
      <w:r>
        <w:rPr>
          <w:rStyle w:val="25"/>
          <w:rFonts w:hint="default"/>
        </w:rPr>
        <w:t>uncertain data. In Proceedings of the 15th acm sigkdd international conference on</w:t>
      </w:r>
      <w:r>
        <w:rPr>
          <w:rStyle w:val="25"/>
          <w:rFonts w:hint="default"/>
          <w:lang w:val="en-US"/>
        </w:rPr>
        <w:t xml:space="preserve"> </w:t>
      </w:r>
      <w:r>
        <w:rPr>
          <w:rStyle w:val="25"/>
          <w:rFonts w:hint="default"/>
        </w:rPr>
        <w:t>knowledge discovery and data mining (pp. 29–38). ACM</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"https://link.springer.com/chapter/10.1007/978-3-642-40988-2_32
" </w:instrText>
      </w:r>
      <w:r>
        <w:rPr>
          <w:rFonts w:hint="default"/>
        </w:rPr>
        <w:fldChar w:fldCharType="separate"/>
      </w:r>
      <w:r>
        <w:rPr>
          <w:rStyle w:val="25"/>
          <w:rFonts w:hint="default"/>
        </w:rPr>
        <w:t>Akbarinia, R., &amp; Masseglia, F. (2013). Fast and exact mining of probabilistic data</w:t>
      </w:r>
      <w:r>
        <w:rPr>
          <w:rStyle w:val="25"/>
          <w:rFonts w:hint="default"/>
          <w:lang w:val="en-US"/>
        </w:rPr>
        <w:t xml:space="preserve"> </w:t>
      </w:r>
      <w:r>
        <w:rPr>
          <w:rStyle w:val="25"/>
          <w:rFonts w:hint="default"/>
        </w:rPr>
        <w:t>streams. In Machine learning and knowledge discovery in databases (pp. 493–508).Springer.</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"https://dl.acm.org/doi/10.1145/1557019.1557039" </w:instrText>
      </w:r>
      <w:r>
        <w:rPr>
          <w:rFonts w:hint="default"/>
        </w:rPr>
        <w:fldChar w:fldCharType="separate"/>
      </w:r>
      <w:r>
        <w:rPr>
          <w:rStyle w:val="25"/>
          <w:rFonts w:hint="default"/>
        </w:rPr>
        <w:t>Bernecker, T., Kriegel, H.-P., Renz, M., Verhein, F., &amp; Zuefle, A. (2009). Probabilistic frequent itemset mining in uncertain databases. In Proceedings of the 15th</w:t>
      </w:r>
      <w:r>
        <w:rPr>
          <w:rStyle w:val="25"/>
          <w:rFonts w:hint="default"/>
          <w:lang w:val="en-US"/>
        </w:rPr>
        <w:t xml:space="preserve"> </w:t>
      </w:r>
      <w:r>
        <w:rPr>
          <w:rStyle w:val="25"/>
          <w:rFonts w:hint="default"/>
        </w:rPr>
        <w:t>acm sigkdd international conference on knowledge discovery and data mining</w:t>
      </w:r>
      <w:r>
        <w:rPr>
          <w:rStyle w:val="25"/>
          <w:rFonts w:hint="default"/>
          <w:lang w:val="en-US"/>
        </w:rPr>
        <w:t xml:space="preserve"> </w:t>
      </w:r>
      <w:r>
        <w:rPr>
          <w:rStyle w:val="25"/>
          <w:rFonts w:hint="default"/>
        </w:rPr>
        <w:t>(pp. 119–128). ACM.</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"https://link.springer.com/chapter/10.1007/978-3-642-31235-9_3" </w:instrText>
      </w:r>
      <w:r>
        <w:rPr>
          <w:rFonts w:hint="default"/>
        </w:rPr>
        <w:fldChar w:fldCharType="separate"/>
      </w:r>
      <w:r>
        <w:rPr>
          <w:rStyle w:val="25"/>
          <w:rFonts w:hint="default"/>
        </w:rPr>
        <w:t>Bernecker, T., Kriegel, H.-P., Renz, M., Verhein, F., &amp; Züfle, A. (2012). Probabilistic</w:t>
      </w:r>
      <w:r>
        <w:rPr>
          <w:rStyle w:val="25"/>
          <w:rFonts w:hint="default"/>
          <w:lang w:val="en-US"/>
        </w:rPr>
        <w:t xml:space="preserve"> </w:t>
      </w:r>
      <w:r>
        <w:rPr>
          <w:rStyle w:val="25"/>
          <w:rFonts w:hint="default"/>
        </w:rPr>
        <w:t>frequent pattern growth for itemset mining in uncertain databases. In Scientific</w:t>
      </w:r>
      <w:r>
        <w:rPr>
          <w:rStyle w:val="25"/>
          <w:rFonts w:hint="default"/>
          <w:lang w:val="en-US"/>
        </w:rPr>
        <w:t xml:space="preserve"> </w:t>
      </w:r>
      <w:r>
        <w:rPr>
          <w:rStyle w:val="25"/>
          <w:rFonts w:hint="default"/>
        </w:rPr>
        <w:t>and statistical database management (pp. 38–55). Springer</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"https://link.springer.com/chapter/10.1007/978-3-540-71701-0_8" </w:instrText>
      </w:r>
      <w:r>
        <w:rPr>
          <w:rFonts w:hint="default"/>
        </w:rPr>
        <w:fldChar w:fldCharType="separate"/>
      </w:r>
      <w:r>
        <w:rPr>
          <w:rStyle w:val="25"/>
          <w:rFonts w:hint="default"/>
        </w:rPr>
        <w:t>Chui, C.-K., Kao, B., &amp; Hung, E. (2007). Mining frequent itemsets from uncertain data. In Advances in knowledge discovery and data mining (pp. 47–58). Springer.</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"https://link.springer.com/chapter/10.1007/978-3-319-40581-0_31" </w:instrText>
      </w:r>
      <w:r>
        <w:rPr>
          <w:rFonts w:hint="default"/>
        </w:rPr>
        <w:fldChar w:fldCharType="separate"/>
      </w:r>
      <w:r>
        <w:rPr>
          <w:rStyle w:val="25"/>
          <w:rFonts w:hint="default"/>
        </w:rPr>
        <w:t>Cuzzocrea, A., &amp; Leung, C. K. (2016). Computing theoretically-sound upper bounds</w:t>
      </w:r>
      <w:r>
        <w:rPr>
          <w:rStyle w:val="25"/>
          <w:rFonts w:hint="default"/>
          <w:lang w:val="en-US"/>
        </w:rPr>
        <w:t xml:space="preserve"> </w:t>
      </w:r>
      <w:r>
        <w:rPr>
          <w:rStyle w:val="25"/>
          <w:rFonts w:hint="default"/>
        </w:rPr>
        <w:t>to expected support for frequent pattern mining problems over uncertain big</w:t>
      </w:r>
      <w:r>
        <w:rPr>
          <w:rStyle w:val="25"/>
          <w:rFonts w:hint="default"/>
          <w:lang w:val="en-US"/>
        </w:rPr>
        <w:t xml:space="preserve"> </w:t>
      </w:r>
      <w:r>
        <w:rPr>
          <w:rStyle w:val="25"/>
          <w:rFonts w:hint="default"/>
        </w:rPr>
        <w:t>data. In International conference on information processing and management of</w:t>
      </w:r>
      <w:r>
        <w:rPr>
          <w:rStyle w:val="25"/>
          <w:rFonts w:hint="default"/>
          <w:lang w:val="en-US"/>
        </w:rPr>
        <w:t xml:space="preserve"> </w:t>
      </w:r>
      <w:r>
        <w:rPr>
          <w:rStyle w:val="25"/>
          <w:rFonts w:hint="default"/>
        </w:rPr>
        <w:t>uncertainty in knowledge-based systems (pp. 379–392). Springer.</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"https://link.springer.com/chapter/10.1007/978-3-319-10160-6_11" </w:instrText>
      </w:r>
      <w:r>
        <w:rPr>
          <w:rFonts w:hint="default"/>
        </w:rPr>
        <w:fldChar w:fldCharType="separate"/>
      </w:r>
      <w:r>
        <w:rPr>
          <w:rStyle w:val="25"/>
          <w:rFonts w:hint="default"/>
        </w:rPr>
        <w:t>Leung, C. K.-S., &amp; MacKinnon, R. K. (2014). Blimp: A compact tree structure for uncertain frequent pattern mining. In Data warehousing and knowledge discovery</w:t>
      </w:r>
      <w:r>
        <w:rPr>
          <w:rStyle w:val="25"/>
          <w:rFonts w:hint="default"/>
          <w:lang w:val="en-US"/>
        </w:rPr>
        <w:t xml:space="preserve"> </w:t>
      </w:r>
      <w:r>
        <w:rPr>
          <w:rStyle w:val="25"/>
          <w:rFonts w:hint="default"/>
        </w:rPr>
        <w:t>(pp. 115–123). Springer.</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"https://www.sciencedirect.com/science/article/abs/pii/S0957417418303890" </w:instrText>
      </w:r>
      <w:r>
        <w:rPr>
          <w:rFonts w:hint="default"/>
        </w:rPr>
        <w:fldChar w:fldCharType="separate"/>
      </w:r>
      <w:r>
        <w:rPr>
          <w:rStyle w:val="25"/>
          <w:rFonts w:hint="default"/>
        </w:rPr>
        <w:t>Li, H., Zhang, N., Zhu, J., Wang, Y., &amp; Cao, H. (2018). Probabilistic Frequent Itemset Mining over Uncertain Data Streams. Proceedings of the 2018 International Conference on Database Systems for Advanced Applications, 11382, 646–661.</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"https://onlinelibrary.wiley.com/doi/abs/10.1111/exsy.12551" </w:instrText>
      </w:r>
      <w:r>
        <w:rPr>
          <w:rFonts w:hint="default"/>
        </w:rPr>
        <w:fldChar w:fldCharType="separate"/>
      </w:r>
      <w:r>
        <w:rPr>
          <w:rStyle w:val="25"/>
          <w:rFonts w:hint="default"/>
        </w:rPr>
        <w:t>Li, Z., Chen, F., Wu, J., Liu, Z., &amp; Liu, W. (2020). Efficient weighted probabilistic frequent itemset mining in uncertain databases. Expert Systems, e12551. https://doi.org/10.1111/exsy.12551</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"https://dl.acm.org/doi/10.1145/1835804.1835841" </w:instrText>
      </w:r>
      <w:r>
        <w:rPr>
          <w:rFonts w:hint="default"/>
        </w:rPr>
        <w:fldChar w:fldCharType="separate"/>
      </w:r>
      <w:r>
        <w:rPr>
          <w:rStyle w:val="25"/>
          <w:rFonts w:hint="default"/>
        </w:rPr>
        <w:t>Sun, L., Cheng, R., Cheung, D. W., &amp; Cheng, J. (2010). Mining uncertain data withprobabilistic guarantees. In Proceedings of the 16th acm sigkdd international conference on knowledge discovery and data mining (pp. 273–282). ACM.</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"https://ieeexplore.ieee.org/document/5313943" </w:instrText>
      </w:r>
      <w:r>
        <w:rPr>
          <w:rFonts w:hint="default"/>
        </w:rPr>
        <w:fldChar w:fldCharType="separate"/>
      </w:r>
      <w:r>
        <w:rPr>
          <w:rStyle w:val="25"/>
          <w:rFonts w:hint="default"/>
        </w:rPr>
        <w:t>Mike Novey, Tülay Adali, Anindya Roy</w:t>
      </w:r>
      <w:r>
        <w:rPr>
          <w:rStyle w:val="25"/>
          <w:rFonts w:hint="default"/>
          <w:lang w:val="en-US"/>
        </w:rPr>
        <w:t>.(2010). A Complex Generalized Gaussian Distribution— Characterization, Generation, and Estimation. In IEEE Transactions on Signal Processing ( Volume: 58, Issue: 3). 10.1109/TSP.2009.2036049</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"https://link.springer.com/chapter/10.1007/3-540-59497-3_175" \l "editor-information" </w:instrText>
      </w:r>
      <w:r>
        <w:rPr>
          <w:rFonts w:hint="default"/>
        </w:rPr>
        <w:fldChar w:fldCharType="separate"/>
      </w:r>
      <w:r>
        <w:rPr>
          <w:rStyle w:val="25"/>
          <w:rFonts w:hint="default"/>
        </w:rPr>
        <w:t>Jun Han, Claudio Moraga</w:t>
      </w:r>
      <w:r>
        <w:rPr>
          <w:rStyle w:val="25"/>
          <w:rFonts w:hint="default"/>
          <w:lang w:val="en-US"/>
        </w:rPr>
        <w:t>. (2005). The influence of the sigmoid function parameters on the speed of backpropagation learning. In Computational Models of Neurons and Neural Nets. https://doi.org/10.1007/3-540-59497-3_175</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"https://ieeexplore.ieee.org/abstract/document/5963622/authors" \l "authors" </w:instrText>
      </w:r>
      <w:r>
        <w:rPr>
          <w:rFonts w:hint="default"/>
        </w:rPr>
        <w:fldChar w:fldCharType="separate"/>
      </w:r>
      <w:r>
        <w:rPr>
          <w:rStyle w:val="25"/>
          <w:rFonts w:hint="default"/>
        </w:rPr>
        <w:t>Seok-Ho Chang, Pamela C. Cosman, Laurence B. Milstein</w:t>
      </w:r>
      <w:r>
        <w:rPr>
          <w:rStyle w:val="25"/>
          <w:rFonts w:hint="default"/>
          <w:lang w:val="en-US"/>
        </w:rPr>
        <w:t>. (2011) . Chernoff-Type Bounds for the Gaussian Error Function. In IEEE Transactions on Communications. 10.1109/TCOMM.2011.072011.100049</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"https://link.springer.com/article/10.1007/s10489-015-0703-9" \l "rightslink" </w:instrText>
      </w:r>
      <w:r>
        <w:rPr>
          <w:rFonts w:hint="default"/>
        </w:rPr>
        <w:fldChar w:fldCharType="separate"/>
      </w:r>
      <w:r>
        <w:rPr>
          <w:rStyle w:val="25"/>
          <w:rFonts w:hint="default"/>
        </w:rPr>
        <w:t>Lin, J.CW., Gan, W., Fournier-Viger, P. et al. Weighted frequent itemset mining over uncertain databases. Appl Intell 44, 232–250 (2016). https://doi.org/10.1007/s10489-015-0703-9</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"https://ieeexplore.ieee.org/abstract/document/5694033" </w:instrText>
      </w:r>
      <w:r>
        <w:rPr>
          <w:rFonts w:hint="default"/>
        </w:rPr>
        <w:fldChar w:fldCharType="separate"/>
      </w:r>
      <w:r>
        <w:rPr>
          <w:rStyle w:val="25"/>
          <w:rFonts w:hint="default"/>
        </w:rPr>
        <w:t>Toon Calders, Calin Garboni, Bart Goethals</w:t>
      </w:r>
      <w:r>
        <w:rPr>
          <w:rStyle w:val="25"/>
          <w:rFonts w:hint="default"/>
          <w:lang w:val="en-US"/>
        </w:rPr>
        <w:t>. (2010). Approximation of Frequentness Probability of Itemsets in Uncertain Data. In 2010 IEEE International Conference on Data Mining. 10.1109/ICDM.2010.42.</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"https://onlinelibrary.wiley.com/doi/abs/10.1111/j.1467-8640.1996.tb00276.x" </w:instrText>
      </w:r>
      <w:r>
        <w:rPr>
          <w:rFonts w:hint="default"/>
        </w:rPr>
        <w:fldChar w:fldCharType="separate"/>
      </w:r>
      <w:r>
        <w:rPr>
          <w:rStyle w:val="25"/>
          <w:rFonts w:hint="default"/>
        </w:rPr>
        <w:t>Chengjie Luo, Clement Yu, and Jorge Lobo, Gaoming Wang, Tracy Pham, Clement Yu</w:t>
      </w:r>
      <w:r>
        <w:rPr>
          <w:rStyle w:val="25"/>
          <w:rFonts w:hint="default"/>
          <w:lang w:val="en-US"/>
        </w:rPr>
        <w:t>. (1996). Computation of Best Bounds of Probabilities from Uncertain Data. https://doi.org/10.1111/j.1467-8640.1996.tb00276.x</w:t>
      </w:r>
      <w:r>
        <w:rPr>
          <w:rFonts w:hint="default"/>
        </w:rPr>
        <w:fldChar w:fldCharType="end"/>
      </w:r>
      <w:r>
        <w:rPr>
          <w:rFonts w:hint="default"/>
        </w:rPr>
        <w:t xml:space="preserve"> </w:t>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"https://www.sciencedirect.com/science/article/abs/pii/S0952197621003250" \l "preview-section-references" </w:instrText>
      </w:r>
      <w:r>
        <w:rPr>
          <w:rFonts w:hint="default"/>
        </w:rPr>
        <w:fldChar w:fldCharType="separate"/>
      </w:r>
      <w:r>
        <w:rPr>
          <w:rStyle w:val="25"/>
          <w:rFonts w:hint="default"/>
        </w:rPr>
        <w:t>Razieh Davashi</w:t>
      </w:r>
      <w:r>
        <w:rPr>
          <w:rStyle w:val="25"/>
          <w:rFonts w:hint="default"/>
          <w:lang w:val="en-US"/>
        </w:rPr>
        <w:t>. (2021). UP-tree &amp; UP-Mine: A fast method based on upper bound for frequent pattern mining from uncertain data. https://doi.org/10.1016/j.engappai.2021.104477</w:t>
      </w:r>
      <w:r>
        <w:rPr>
          <w:rFonts w:hint="default"/>
        </w:rPr>
        <w:fldChar w:fldCharType="end"/>
      </w:r>
      <w:r>
        <w:rPr>
          <w:rFonts w:hint="default"/>
        </w:rPr>
        <w:t xml:space="preserve"> </w:t>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"https://ieeexplore.ieee.org/abstract/document/4812590/references" \l "references" </w:instrText>
      </w:r>
      <w:r>
        <w:rPr>
          <w:rFonts w:hint="default"/>
        </w:rPr>
        <w:fldChar w:fldCharType="separate"/>
      </w:r>
      <w:r>
        <w:rPr>
          <w:rStyle w:val="25"/>
          <w:rFonts w:hint="default"/>
        </w:rPr>
        <w:t>Carson Kai-Sang Leung, Boyu Hao</w:t>
      </w:r>
      <w:r>
        <w:rPr>
          <w:rStyle w:val="25"/>
          <w:rFonts w:hint="default"/>
          <w:lang w:val="en-US"/>
        </w:rPr>
        <w:t>. (2009). Mining of Frequent Itemsets from Streams of Uncertain Data. In 2009 IEEE 25th International Conference on Data Engineering. 10.1109/ICDE.2009.157</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"https://link.springer.com/article/10.1007/s10489-022-03699-7" </w:instrText>
      </w:r>
      <w:r>
        <w:rPr>
          <w:rFonts w:hint="default"/>
        </w:rPr>
        <w:fldChar w:fldCharType="separate"/>
      </w:r>
      <w:r>
        <w:rPr>
          <w:rStyle w:val="25"/>
          <w:rFonts w:hint="default"/>
        </w:rPr>
        <w:t>Islam, M.S., Kar, P.C., Samiullah, M. et al. Discovering probabilistically weighted sequential patterns in uncertain databases. Appl Intell 53, 6525–6553 (2023). https://doi.org/10.1007/s10489-022-03699-7</w:t>
      </w:r>
      <w:r>
        <w:rPr>
          <w:rFonts w:hint="default"/>
        </w:rPr>
        <w:fldChar w:fldCharType="end"/>
      </w:r>
    </w:p>
    <w:p>
      <w:pPr>
        <w:pStyle w:val="4"/>
        <w:numPr>
          <w:ilvl w:val="0"/>
          <w:numId w:val="29"/>
        </w:numPr>
        <w:ind w:left="425" w:leftChars="0" w:hanging="425" w:firstLineChars="0"/>
        <w:rPr>
          <w:rFonts w:hint="default"/>
        </w:rPr>
      </w:pPr>
      <w:r>
        <w:rPr>
          <w:rFonts w:hint="default"/>
        </w:rPr>
        <w:fldChar w:fldCharType="begin"/>
      </w:r>
      <w:r>
        <w:rPr>
          <w:rFonts w:hint="default"/>
        </w:rPr>
        <w:instrText xml:space="preserve"> HYPERLINK "https://link.springer.com/chapter/10.1007/978-3-319-45814-4_47" \l "editor-information" </w:instrText>
      </w:r>
      <w:r>
        <w:rPr>
          <w:rFonts w:hint="default"/>
        </w:rPr>
        <w:fldChar w:fldCharType="separate"/>
      </w:r>
      <w:r>
        <w:rPr>
          <w:rStyle w:val="25"/>
          <w:rFonts w:hint="default"/>
        </w:rPr>
        <w:t>Gan, W., Lin, J.CW., Fournier-Viger, P., Chao, HC. (2016). Mining Recent High Expected Weighted Itemsets from Uncertain Databases. In: Li, F., Shim, K., Zheng, K., Liu, G. (eds) Web Technologies and Applications. APWeb 2016. Lecture Notes in Computer Science(), vol 9931. Springer, Cham. https://doi.org/10.1007/978-3-319-45814-4_47</w:t>
      </w:r>
      <w:r>
        <w:rPr>
          <w:rFonts w:hint="default"/>
        </w:rPr>
        <w:fldChar w:fldCharType="end"/>
      </w:r>
    </w:p>
    <w:p>
      <w:pPr>
        <w:pStyle w:val="4"/>
        <w:rPr>
          <w:rFonts w:hint="default"/>
        </w:rPr>
      </w:pPr>
    </w:p>
    <w:p>
      <w:pPr>
        <w:pStyle w:val="4"/>
        <w:rPr>
          <w:rFonts w:hint="default"/>
        </w:rPr>
      </w:pPr>
    </w:p>
    <w:p>
      <w:pPr>
        <w:pStyle w:val="4"/>
      </w:pPr>
      <w:r>
        <w:fldChar w:fldCharType="end"/>
      </w:r>
    </w:p>
    <w:sectPr>
      <w:headerReference r:id="rId7" w:type="default"/>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339D1"/>
    <w:multiLevelType w:val="singleLevel"/>
    <w:tmpl w:val="875339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3D4E23"/>
    <w:multiLevelType w:val="singleLevel"/>
    <w:tmpl w:val="8F3D4E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1362B44"/>
    <w:multiLevelType w:val="singleLevel"/>
    <w:tmpl w:val="91362B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65229F0"/>
    <w:multiLevelType w:val="singleLevel"/>
    <w:tmpl w:val="96522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E0065CB"/>
    <w:multiLevelType w:val="singleLevel"/>
    <w:tmpl w:val="9E0065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86FE1D1"/>
    <w:multiLevelType w:val="singleLevel"/>
    <w:tmpl w:val="A86FE1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130D3D2"/>
    <w:multiLevelType w:val="singleLevel"/>
    <w:tmpl w:val="B130D3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9B6C33D"/>
    <w:multiLevelType w:val="singleLevel"/>
    <w:tmpl w:val="B9B6C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6E341CB"/>
    <w:multiLevelType w:val="singleLevel"/>
    <w:tmpl w:val="C6E341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C7B3DAF"/>
    <w:multiLevelType w:val="singleLevel"/>
    <w:tmpl w:val="DC7B3D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B54E5E2"/>
    <w:multiLevelType w:val="singleLevel"/>
    <w:tmpl w:val="EB54E5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C97C3E1"/>
    <w:multiLevelType w:val="singleLevel"/>
    <w:tmpl w:val="EC97C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41F3CE8"/>
    <w:multiLevelType w:val="singleLevel"/>
    <w:tmpl w:val="F41F3C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89BD709"/>
    <w:multiLevelType w:val="singleLevel"/>
    <w:tmpl w:val="F89BD7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BCCCA45"/>
    <w:multiLevelType w:val="singleLevel"/>
    <w:tmpl w:val="FBCCCA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7429509"/>
    <w:multiLevelType w:val="singleLevel"/>
    <w:tmpl w:val="07429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8D83C60"/>
    <w:multiLevelType w:val="singleLevel"/>
    <w:tmpl w:val="08D83C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D7435CB"/>
    <w:multiLevelType w:val="singleLevel"/>
    <w:tmpl w:val="0D7435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03AC563"/>
    <w:multiLevelType w:val="singleLevel"/>
    <w:tmpl w:val="103AC5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3F11501"/>
    <w:multiLevelType w:val="singleLevel"/>
    <w:tmpl w:val="23F115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315054E"/>
    <w:multiLevelType w:val="singleLevel"/>
    <w:tmpl w:val="431505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76211F8"/>
    <w:multiLevelType w:val="singleLevel"/>
    <w:tmpl w:val="476211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85E4A69"/>
    <w:multiLevelType w:val="singleLevel"/>
    <w:tmpl w:val="485E4A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4E08052"/>
    <w:multiLevelType w:val="singleLevel"/>
    <w:tmpl w:val="54E080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5EB15F0"/>
    <w:multiLevelType w:val="singleLevel"/>
    <w:tmpl w:val="55EB15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8A53E4B"/>
    <w:multiLevelType w:val="singleLevel"/>
    <w:tmpl w:val="58A53E4B"/>
    <w:lvl w:ilvl="0" w:tentative="0">
      <w:start w:val="1"/>
      <w:numFmt w:val="decimal"/>
      <w:lvlText w:val="%1."/>
      <w:lvlJc w:val="left"/>
      <w:pPr>
        <w:tabs>
          <w:tab w:val="left" w:pos="425"/>
        </w:tabs>
        <w:ind w:left="425" w:leftChars="0" w:hanging="425" w:firstLineChars="0"/>
      </w:pPr>
      <w:rPr>
        <w:rFonts w:hint="default"/>
      </w:rPr>
    </w:lvl>
  </w:abstractNum>
  <w:abstractNum w:abstractNumId="26">
    <w:nsid w:val="6BDA7694"/>
    <w:multiLevelType w:val="singleLevel"/>
    <w:tmpl w:val="6BDA7694"/>
    <w:lvl w:ilvl="0" w:tentative="0">
      <w:start w:val="1"/>
      <w:numFmt w:val="lowerLetter"/>
      <w:lvlText w:val="%1."/>
      <w:lvlJc w:val="left"/>
      <w:pPr>
        <w:tabs>
          <w:tab w:val="left" w:pos="425"/>
        </w:tabs>
        <w:ind w:left="425" w:leftChars="0" w:hanging="425" w:firstLineChars="0"/>
      </w:pPr>
      <w:rPr>
        <w:rFonts w:hint="default"/>
      </w:rPr>
    </w:lvl>
  </w:abstractNum>
  <w:abstractNum w:abstractNumId="27">
    <w:nsid w:val="7C87DEB1"/>
    <w:multiLevelType w:val="singleLevel"/>
    <w:tmpl w:val="7C87DE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7DCEF74C"/>
    <w:multiLevelType w:val="multilevel"/>
    <w:tmpl w:val="7DCEF74C"/>
    <w:lvl w:ilvl="0" w:tentative="0">
      <w:start w:val="1"/>
      <w:numFmt w:val="decimal"/>
      <w:pStyle w:val="2"/>
      <w:suff w:val="space"/>
      <w:lvlText w:val="CHAPTER %1. "/>
      <w:lvlJc w:val="left"/>
      <w:pPr>
        <w:tabs>
          <w:tab w:val="left" w:pos="0"/>
        </w:tabs>
        <w:ind w:left="284" w:hanging="284"/>
      </w:pPr>
      <w:rPr>
        <w:rFonts w:hint="default" w:ascii="Times New Roman" w:hAnsi="Times New Roman" w:eastAsia="SimSun" w:cs="SimSun"/>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tabs>
          <w:tab w:val="left" w:pos="0"/>
        </w:tabs>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num w:numId="1">
    <w:abstractNumId w:val="28"/>
  </w:num>
  <w:num w:numId="2">
    <w:abstractNumId w:val="21"/>
  </w:num>
  <w:num w:numId="3">
    <w:abstractNumId w:val="19"/>
  </w:num>
  <w:num w:numId="4">
    <w:abstractNumId w:val="2"/>
  </w:num>
  <w:num w:numId="5">
    <w:abstractNumId w:val="6"/>
  </w:num>
  <w:num w:numId="6">
    <w:abstractNumId w:val="12"/>
  </w:num>
  <w:num w:numId="7">
    <w:abstractNumId w:val="14"/>
  </w:num>
  <w:num w:numId="8">
    <w:abstractNumId w:val="17"/>
  </w:num>
  <w:num w:numId="9">
    <w:abstractNumId w:val="16"/>
  </w:num>
  <w:num w:numId="10">
    <w:abstractNumId w:val="13"/>
  </w:num>
  <w:num w:numId="11">
    <w:abstractNumId w:val="23"/>
  </w:num>
  <w:num w:numId="12">
    <w:abstractNumId w:val="8"/>
  </w:num>
  <w:num w:numId="13">
    <w:abstractNumId w:val="18"/>
  </w:num>
  <w:num w:numId="14">
    <w:abstractNumId w:val="27"/>
  </w:num>
  <w:num w:numId="15">
    <w:abstractNumId w:val="9"/>
  </w:num>
  <w:num w:numId="16">
    <w:abstractNumId w:val="24"/>
  </w:num>
  <w:num w:numId="17">
    <w:abstractNumId w:val="10"/>
  </w:num>
  <w:num w:numId="18">
    <w:abstractNumId w:val="3"/>
  </w:num>
  <w:num w:numId="19">
    <w:abstractNumId w:val="20"/>
  </w:num>
  <w:num w:numId="20">
    <w:abstractNumId w:val="5"/>
  </w:num>
  <w:num w:numId="21">
    <w:abstractNumId w:val="1"/>
  </w:num>
  <w:num w:numId="22">
    <w:abstractNumId w:val="15"/>
  </w:num>
  <w:num w:numId="23">
    <w:abstractNumId w:val="7"/>
  </w:num>
  <w:num w:numId="24">
    <w:abstractNumId w:val="26"/>
  </w:num>
  <w:num w:numId="25">
    <w:abstractNumId w:val="0"/>
  </w:num>
  <w:num w:numId="26">
    <w:abstractNumId w:val="22"/>
  </w:num>
  <w:num w:numId="27">
    <w:abstractNumId w:val="11"/>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ED"/>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25BC0"/>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0B34"/>
    <w:rsid w:val="00FD526C"/>
    <w:rsid w:val="00FD5331"/>
    <w:rsid w:val="00FE2820"/>
    <w:rsid w:val="00FE2EC9"/>
    <w:rsid w:val="00FE490C"/>
    <w:rsid w:val="00FE557D"/>
    <w:rsid w:val="00FF2950"/>
    <w:rsid w:val="00FF6867"/>
    <w:rsid w:val="00FF75F4"/>
    <w:rsid w:val="01051131"/>
    <w:rsid w:val="011777B2"/>
    <w:rsid w:val="0137184F"/>
    <w:rsid w:val="01BA1962"/>
    <w:rsid w:val="02185630"/>
    <w:rsid w:val="024A20C9"/>
    <w:rsid w:val="027754FB"/>
    <w:rsid w:val="035937A7"/>
    <w:rsid w:val="038C3F35"/>
    <w:rsid w:val="04310E40"/>
    <w:rsid w:val="0482068E"/>
    <w:rsid w:val="04C452B6"/>
    <w:rsid w:val="050E5B55"/>
    <w:rsid w:val="05257400"/>
    <w:rsid w:val="054F70D5"/>
    <w:rsid w:val="05B458B7"/>
    <w:rsid w:val="05BB2596"/>
    <w:rsid w:val="06C8079A"/>
    <w:rsid w:val="06EA248D"/>
    <w:rsid w:val="06FA76FC"/>
    <w:rsid w:val="07394B34"/>
    <w:rsid w:val="07586766"/>
    <w:rsid w:val="07BA06BE"/>
    <w:rsid w:val="084D3281"/>
    <w:rsid w:val="08C04E0E"/>
    <w:rsid w:val="096B3986"/>
    <w:rsid w:val="09F11E6F"/>
    <w:rsid w:val="0A5431D1"/>
    <w:rsid w:val="0AEF7795"/>
    <w:rsid w:val="0B064214"/>
    <w:rsid w:val="0BAB3C0D"/>
    <w:rsid w:val="0BD77A17"/>
    <w:rsid w:val="0C5C16C9"/>
    <w:rsid w:val="0C877DF5"/>
    <w:rsid w:val="0D600054"/>
    <w:rsid w:val="0F442619"/>
    <w:rsid w:val="0F501F02"/>
    <w:rsid w:val="0FD3387C"/>
    <w:rsid w:val="106F0128"/>
    <w:rsid w:val="108324E3"/>
    <w:rsid w:val="113F260F"/>
    <w:rsid w:val="11CE752D"/>
    <w:rsid w:val="11E703EE"/>
    <w:rsid w:val="15103B50"/>
    <w:rsid w:val="152D163F"/>
    <w:rsid w:val="16A83A1C"/>
    <w:rsid w:val="17076251"/>
    <w:rsid w:val="184B4B50"/>
    <w:rsid w:val="18E015F9"/>
    <w:rsid w:val="1901794F"/>
    <w:rsid w:val="19135003"/>
    <w:rsid w:val="19443178"/>
    <w:rsid w:val="19717B9A"/>
    <w:rsid w:val="19AB5200"/>
    <w:rsid w:val="1A7F31EF"/>
    <w:rsid w:val="1B9E7519"/>
    <w:rsid w:val="1D445A9D"/>
    <w:rsid w:val="1D6C02CB"/>
    <w:rsid w:val="1DD31CE3"/>
    <w:rsid w:val="1DFF5AF9"/>
    <w:rsid w:val="1E3319FB"/>
    <w:rsid w:val="1E530B8E"/>
    <w:rsid w:val="1EA9207B"/>
    <w:rsid w:val="1F321CEC"/>
    <w:rsid w:val="1F327936"/>
    <w:rsid w:val="1F772630"/>
    <w:rsid w:val="1FE946D3"/>
    <w:rsid w:val="20125FC6"/>
    <w:rsid w:val="20650389"/>
    <w:rsid w:val="21020D02"/>
    <w:rsid w:val="21A7329D"/>
    <w:rsid w:val="21D0518B"/>
    <w:rsid w:val="223A211B"/>
    <w:rsid w:val="22697334"/>
    <w:rsid w:val="23340C96"/>
    <w:rsid w:val="23B02AC9"/>
    <w:rsid w:val="24431E41"/>
    <w:rsid w:val="248E33F1"/>
    <w:rsid w:val="249A76CF"/>
    <w:rsid w:val="249B5576"/>
    <w:rsid w:val="25B9186F"/>
    <w:rsid w:val="25DA68FE"/>
    <w:rsid w:val="25FA79C1"/>
    <w:rsid w:val="261906C9"/>
    <w:rsid w:val="26207919"/>
    <w:rsid w:val="26A86367"/>
    <w:rsid w:val="26B34286"/>
    <w:rsid w:val="26BD3E93"/>
    <w:rsid w:val="28A70F47"/>
    <w:rsid w:val="28F32CB4"/>
    <w:rsid w:val="2A377DB5"/>
    <w:rsid w:val="2B432273"/>
    <w:rsid w:val="2BA85DC8"/>
    <w:rsid w:val="2C1D0F66"/>
    <w:rsid w:val="2CB43E76"/>
    <w:rsid w:val="2CED13FB"/>
    <w:rsid w:val="2CFC7029"/>
    <w:rsid w:val="2D131F54"/>
    <w:rsid w:val="2D1D0275"/>
    <w:rsid w:val="2E3062B0"/>
    <w:rsid w:val="2EA028BB"/>
    <w:rsid w:val="2F3B4EEB"/>
    <w:rsid w:val="2F7A08D9"/>
    <w:rsid w:val="30FF25CE"/>
    <w:rsid w:val="31540A05"/>
    <w:rsid w:val="31752A77"/>
    <w:rsid w:val="31AC366E"/>
    <w:rsid w:val="32432915"/>
    <w:rsid w:val="327B15E3"/>
    <w:rsid w:val="33480F8C"/>
    <w:rsid w:val="334A2EFC"/>
    <w:rsid w:val="33AF77C8"/>
    <w:rsid w:val="343D21A6"/>
    <w:rsid w:val="34C97292"/>
    <w:rsid w:val="36292059"/>
    <w:rsid w:val="36312239"/>
    <w:rsid w:val="36565062"/>
    <w:rsid w:val="37FC45A5"/>
    <w:rsid w:val="385568BD"/>
    <w:rsid w:val="387D2ECD"/>
    <w:rsid w:val="38AA4D38"/>
    <w:rsid w:val="38EC4A8F"/>
    <w:rsid w:val="3A201269"/>
    <w:rsid w:val="3A60336B"/>
    <w:rsid w:val="3ACB172E"/>
    <w:rsid w:val="3B226050"/>
    <w:rsid w:val="3B9C1479"/>
    <w:rsid w:val="3C052A7E"/>
    <w:rsid w:val="3C1F024B"/>
    <w:rsid w:val="3C273926"/>
    <w:rsid w:val="3CF93CF3"/>
    <w:rsid w:val="3D144A80"/>
    <w:rsid w:val="3D344AF5"/>
    <w:rsid w:val="3D5076F9"/>
    <w:rsid w:val="3D9E31F3"/>
    <w:rsid w:val="3EDD638C"/>
    <w:rsid w:val="3FC33986"/>
    <w:rsid w:val="40394DC8"/>
    <w:rsid w:val="404127D2"/>
    <w:rsid w:val="40B52A37"/>
    <w:rsid w:val="4115652C"/>
    <w:rsid w:val="41A576CE"/>
    <w:rsid w:val="4236504E"/>
    <w:rsid w:val="42463DAB"/>
    <w:rsid w:val="42BE193F"/>
    <w:rsid w:val="439E6748"/>
    <w:rsid w:val="43B313E7"/>
    <w:rsid w:val="44677C45"/>
    <w:rsid w:val="446A4CAB"/>
    <w:rsid w:val="447B10D7"/>
    <w:rsid w:val="4511177B"/>
    <w:rsid w:val="462C0C7E"/>
    <w:rsid w:val="46F336A8"/>
    <w:rsid w:val="47267801"/>
    <w:rsid w:val="47463DCE"/>
    <w:rsid w:val="476B0F7D"/>
    <w:rsid w:val="47752ACA"/>
    <w:rsid w:val="47AC64B7"/>
    <w:rsid w:val="47C57CC4"/>
    <w:rsid w:val="48142946"/>
    <w:rsid w:val="48351AC6"/>
    <w:rsid w:val="48783354"/>
    <w:rsid w:val="48D55E2D"/>
    <w:rsid w:val="49225EDF"/>
    <w:rsid w:val="499F0FE8"/>
    <w:rsid w:val="49EC2EB7"/>
    <w:rsid w:val="4A8611DD"/>
    <w:rsid w:val="4AA61E41"/>
    <w:rsid w:val="4B8E27DF"/>
    <w:rsid w:val="4C910BEC"/>
    <w:rsid w:val="4CCE2592"/>
    <w:rsid w:val="4CE13587"/>
    <w:rsid w:val="4D8D386D"/>
    <w:rsid w:val="4E2C3395"/>
    <w:rsid w:val="4E633FDB"/>
    <w:rsid w:val="4EC06DA1"/>
    <w:rsid w:val="4ECE2E5F"/>
    <w:rsid w:val="4EEA2F4E"/>
    <w:rsid w:val="4EF02997"/>
    <w:rsid w:val="4F590B52"/>
    <w:rsid w:val="4F857277"/>
    <w:rsid w:val="4FEE23C0"/>
    <w:rsid w:val="4FFA0AF3"/>
    <w:rsid w:val="514C78E2"/>
    <w:rsid w:val="51AD364F"/>
    <w:rsid w:val="523A5D87"/>
    <w:rsid w:val="53F30A95"/>
    <w:rsid w:val="54EC221E"/>
    <w:rsid w:val="554C42BC"/>
    <w:rsid w:val="55A538DB"/>
    <w:rsid w:val="55FB132D"/>
    <w:rsid w:val="56FB1A8E"/>
    <w:rsid w:val="57065767"/>
    <w:rsid w:val="57203781"/>
    <w:rsid w:val="575710D7"/>
    <w:rsid w:val="58A92E65"/>
    <w:rsid w:val="599363C5"/>
    <w:rsid w:val="59CC0FA5"/>
    <w:rsid w:val="59F11964"/>
    <w:rsid w:val="5AB17FA1"/>
    <w:rsid w:val="5AD8489A"/>
    <w:rsid w:val="5B147C88"/>
    <w:rsid w:val="5B4F6937"/>
    <w:rsid w:val="5B644BF4"/>
    <w:rsid w:val="5BB91D5D"/>
    <w:rsid w:val="5C09140A"/>
    <w:rsid w:val="5C13663F"/>
    <w:rsid w:val="5C2470AC"/>
    <w:rsid w:val="5C5123E2"/>
    <w:rsid w:val="5C7C5A5F"/>
    <w:rsid w:val="5D1461AF"/>
    <w:rsid w:val="5D41020E"/>
    <w:rsid w:val="5D653C76"/>
    <w:rsid w:val="5E580CDF"/>
    <w:rsid w:val="5E654AED"/>
    <w:rsid w:val="5F385869"/>
    <w:rsid w:val="5F6C4EB9"/>
    <w:rsid w:val="5F762AFE"/>
    <w:rsid w:val="5F7F36B7"/>
    <w:rsid w:val="60741BFF"/>
    <w:rsid w:val="60B109FB"/>
    <w:rsid w:val="61253B5A"/>
    <w:rsid w:val="61E46E82"/>
    <w:rsid w:val="620A5DDD"/>
    <w:rsid w:val="62E32759"/>
    <w:rsid w:val="631F5EFB"/>
    <w:rsid w:val="63490AF3"/>
    <w:rsid w:val="637870A3"/>
    <w:rsid w:val="639723A0"/>
    <w:rsid w:val="648F4E87"/>
    <w:rsid w:val="64F279B0"/>
    <w:rsid w:val="64F474E8"/>
    <w:rsid w:val="65291798"/>
    <w:rsid w:val="655A5C70"/>
    <w:rsid w:val="65BE7C23"/>
    <w:rsid w:val="664F058C"/>
    <w:rsid w:val="66FA6717"/>
    <w:rsid w:val="67D13CA2"/>
    <w:rsid w:val="67F36969"/>
    <w:rsid w:val="68394E00"/>
    <w:rsid w:val="6922353D"/>
    <w:rsid w:val="69BC1BD9"/>
    <w:rsid w:val="6A0E331F"/>
    <w:rsid w:val="6A7F73ED"/>
    <w:rsid w:val="6AA4121C"/>
    <w:rsid w:val="6B4B7FE5"/>
    <w:rsid w:val="6B62131E"/>
    <w:rsid w:val="6BFB1336"/>
    <w:rsid w:val="6D9C177A"/>
    <w:rsid w:val="6E3B0389"/>
    <w:rsid w:val="6E5D2C76"/>
    <w:rsid w:val="6E9A6774"/>
    <w:rsid w:val="6E9D5809"/>
    <w:rsid w:val="6E9D67AE"/>
    <w:rsid w:val="6ECC6B61"/>
    <w:rsid w:val="70553A04"/>
    <w:rsid w:val="70A12A23"/>
    <w:rsid w:val="71D6120B"/>
    <w:rsid w:val="71E573FD"/>
    <w:rsid w:val="71F55B3F"/>
    <w:rsid w:val="71FD6ABC"/>
    <w:rsid w:val="7229298E"/>
    <w:rsid w:val="72B91176"/>
    <w:rsid w:val="72D54481"/>
    <w:rsid w:val="72DE127C"/>
    <w:rsid w:val="747519EA"/>
    <w:rsid w:val="753F0F47"/>
    <w:rsid w:val="75981C00"/>
    <w:rsid w:val="75EA7F97"/>
    <w:rsid w:val="768D6B42"/>
    <w:rsid w:val="76A77313"/>
    <w:rsid w:val="77244200"/>
    <w:rsid w:val="77DB77B3"/>
    <w:rsid w:val="786B5544"/>
    <w:rsid w:val="79AE1743"/>
    <w:rsid w:val="7AA61C35"/>
    <w:rsid w:val="7AFB1776"/>
    <w:rsid w:val="7B5E0FD6"/>
    <w:rsid w:val="7B965731"/>
    <w:rsid w:val="7CCA2855"/>
    <w:rsid w:val="7CF75921"/>
    <w:rsid w:val="7E414452"/>
    <w:rsid w:val="7E672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qFormat/>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qFormat/>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qFormat/>
    <w:uiPriority w:val="99"/>
    <w:rPr>
      <w:rFonts w:ascii="Tahoma" w:hAnsi="Tahoma" w:eastAsia="Times New Roman" w:cs="Tahoma"/>
      <w:sz w:val="16"/>
      <w:szCs w:val="16"/>
    </w:rPr>
  </w:style>
  <w:style w:type="character" w:customStyle="1" w:styleId="40">
    <w:name w:val="Comment Text Char"/>
    <w:basedOn w:val="12"/>
    <w:link w:val="18"/>
    <w:qFormat/>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qFormat/>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qFormat/>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qFormat/>
    <w:uiPriority w:val="99"/>
    <w:rPr>
      <w:rFonts w:eastAsia="Times New Roman" w:cs="Times New Roman"/>
      <w:szCs w:val="24"/>
    </w:rPr>
  </w:style>
  <w:style w:type="character" w:customStyle="1" w:styleId="47">
    <w:name w:val="Footer Char"/>
    <w:basedOn w:val="12"/>
    <w:link w:val="21"/>
    <w:qFormat/>
    <w:uiPriority w:val="99"/>
    <w:rPr>
      <w:rFonts w:eastAsia="Times New Roman" w:cs="Times New Roman"/>
      <w:szCs w:val="24"/>
    </w:rPr>
  </w:style>
  <w:style w:type="character" w:customStyle="1" w:styleId="48">
    <w:name w:val="Heading 1 Char"/>
    <w:basedOn w:val="12"/>
    <w:link w:val="2"/>
    <w:qFormat/>
    <w:uiPriority w:val="0"/>
    <w:rPr>
      <w:b/>
      <w:sz w:val="32"/>
      <w:szCs w:val="32"/>
      <w:lang w:val="vi-VN"/>
    </w:rPr>
  </w:style>
  <w:style w:type="character" w:customStyle="1" w:styleId="49">
    <w:name w:val="Heading 2 Char"/>
    <w:basedOn w:val="12"/>
    <w:link w:val="3"/>
    <w:qFormat/>
    <w:uiPriority w:val="1"/>
    <w:rPr>
      <w:rFonts w:eastAsia="Times New Roman" w:cs="Times New Roman"/>
      <w:b/>
      <w:sz w:val="28"/>
      <w:szCs w:val="28"/>
      <w:lang w:val="vi-VN"/>
    </w:rPr>
  </w:style>
  <w:style w:type="character" w:customStyle="1" w:styleId="50">
    <w:name w:val="Heading 3 Char"/>
    <w:basedOn w:val="12"/>
    <w:link w:val="5"/>
    <w:qFormat/>
    <w:uiPriority w:val="1"/>
    <w:rPr>
      <w:b/>
      <w:i/>
      <w:sz w:val="28"/>
      <w:szCs w:val="26"/>
    </w:rPr>
  </w:style>
  <w:style w:type="character" w:customStyle="1" w:styleId="51">
    <w:name w:val="Heading 4 Char"/>
    <w:basedOn w:val="12"/>
    <w:link w:val="6"/>
    <w:qFormat/>
    <w:uiPriority w:val="1"/>
    <w:rPr>
      <w:sz w:val="28"/>
      <w:szCs w:val="26"/>
    </w:rPr>
  </w:style>
  <w:style w:type="paragraph" w:customStyle="1" w:styleId="52">
    <w:name w:val="Bảng biểu - nội dung"/>
    <w:basedOn w:val="44"/>
    <w:link w:val="53"/>
    <w:qFormat/>
    <w:uiPriority w:val="0"/>
    <w:pPr>
      <w:spacing w:after="120" w:line="360" w:lineRule="auto"/>
      <w:ind w:firstLine="720"/>
      <w:jc w:val="both"/>
    </w:pPr>
    <w:rPr>
      <w:color w:val="auto"/>
      <w:sz w:val="26"/>
      <w:szCs w:val="26"/>
    </w:rPr>
  </w:style>
  <w:style w:type="character" w:customStyle="1" w:styleId="53">
    <w:name w:val="Bảng biểu - nội dung Char"/>
    <w:basedOn w:val="45"/>
    <w:link w:val="52"/>
    <w:qFormat/>
    <w:uiPriority w:val="0"/>
    <w:rPr>
      <w:rFonts w:eastAsia="Times New Roman" w:cs="Times New Roman"/>
      <w:sz w:val="26"/>
      <w:szCs w:val="26"/>
    </w:rPr>
  </w:style>
  <w:style w:type="character" w:customStyle="1" w:styleId="54">
    <w:name w:val="fontstyle01"/>
    <w:basedOn w:val="12"/>
    <w:qFormat/>
    <w:uiPriority w:val="0"/>
    <w:rPr>
      <w:rFonts w:hint="default" w:ascii="Times-Italic" w:hAnsi="Times-Italic"/>
      <w:i/>
      <w:iCs/>
      <w:color w:val="000000"/>
      <w:sz w:val="18"/>
      <w:szCs w:val="18"/>
    </w:rPr>
  </w:style>
  <w:style w:type="character" w:customStyle="1" w:styleId="55">
    <w:name w:val="fontstyle11"/>
    <w:basedOn w:val="12"/>
    <w:qFormat/>
    <w:uiPriority w:val="0"/>
    <w:rPr>
      <w:rFonts w:hint="default" w:ascii="Times-Roman" w:hAnsi="Times-Roman"/>
      <w:color w:val="000000"/>
      <w:sz w:val="18"/>
      <w:szCs w:val="18"/>
    </w:rPr>
  </w:style>
  <w:style w:type="character" w:customStyle="1" w:styleId="56">
    <w:name w:val="fontstyle21"/>
    <w:basedOn w:val="12"/>
    <w:qFormat/>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qFormat/>
    <w:uiPriority w:val="99"/>
    <w:rPr>
      <w:color w:val="808080"/>
    </w:rPr>
  </w:style>
  <w:style w:type="character" w:customStyle="1" w:styleId="59">
    <w:name w:val="Unresolved Mention1"/>
    <w:basedOn w:val="12"/>
    <w:semiHidden/>
    <w:unhideWhenUsed/>
    <w:qFormat/>
    <w:uiPriority w:val="99"/>
    <w:rPr>
      <w:color w:val="808080"/>
      <w:shd w:val="clear" w:color="auto" w:fill="E6E6E6"/>
    </w:rPr>
  </w:style>
  <w:style w:type="character" w:customStyle="1" w:styleId="60">
    <w:name w:val="Unresolved Mention2"/>
    <w:basedOn w:val="12"/>
    <w:semiHidden/>
    <w:unhideWhenUsed/>
    <w:qFormat/>
    <w:uiPriority w:val="99"/>
    <w:rPr>
      <w:color w:val="808080"/>
      <w:shd w:val="clear" w:color="auto" w:fill="E6E6E6"/>
    </w:rPr>
  </w:style>
  <w:style w:type="character" w:customStyle="1" w:styleId="61">
    <w:name w:val="Footnote Text Char"/>
    <w:basedOn w:val="12"/>
    <w:link w:val="23"/>
    <w:semiHidden/>
    <w:qFormat/>
    <w:uiPriority w:val="99"/>
    <w:rPr>
      <w:rFonts w:eastAsia="Times New Roman" w:cs="Times New Roman"/>
      <w:sz w:val="20"/>
      <w:szCs w:val="20"/>
    </w:rPr>
  </w:style>
  <w:style w:type="character" w:customStyle="1" w:styleId="62">
    <w:name w:val="Unresolved Mention3"/>
    <w:basedOn w:val="12"/>
    <w:semiHidden/>
    <w:unhideWhenUsed/>
    <w:qFormat/>
    <w:uiPriority w:val="99"/>
    <w:rPr>
      <w:color w:val="808080"/>
      <w:shd w:val="clear" w:color="auto" w:fill="E6E6E6"/>
    </w:rPr>
  </w:style>
  <w:style w:type="character" w:customStyle="1" w:styleId="63">
    <w:name w:val="Internet Link"/>
    <w:basedOn w:val="12"/>
    <w:unhideWhenUsed/>
    <w:qFormat/>
    <w:uiPriority w:val="99"/>
    <w:rPr>
      <w:color w:val="0000FF" w:themeColor="hyperlink"/>
      <w:u w:val="single"/>
      <w14:textFill>
        <w14:solidFill>
          <w14:schemeClr w14:val="hlink"/>
        </w14:solidFill>
      </w14:textFill>
    </w:rPr>
  </w:style>
  <w:style w:type="paragraph" w:customStyle="1" w:styleId="64">
    <w:name w:val="Table Contents"/>
    <w:basedOn w:val="1"/>
    <w:qFormat/>
    <w:uiPriority w:val="0"/>
    <w:rPr>
      <w:color w:val="00000A"/>
    </w:rPr>
  </w:style>
  <w:style w:type="character" w:customStyle="1" w:styleId="65">
    <w:name w:val="Unresolved Mention4"/>
    <w:basedOn w:val="12"/>
    <w:semiHidden/>
    <w:unhideWhenUsed/>
    <w:qFormat/>
    <w:uiPriority w:val="99"/>
    <w:rPr>
      <w:color w:val="808080"/>
      <w:shd w:val="clear" w:color="auto" w:fill="E6E6E6"/>
    </w:rPr>
  </w:style>
  <w:style w:type="paragraph" w:styleId="66">
    <w:name w:val="List Paragraph"/>
    <w:basedOn w:val="1"/>
    <w:qFormat/>
    <w:uiPriority w:val="34"/>
    <w:pPr>
      <w:ind w:left="720"/>
      <w:contextualSpacing/>
    </w:pPr>
  </w:style>
  <w:style w:type="character" w:customStyle="1" w:styleId="67">
    <w:name w:val="Body Text Char"/>
    <w:basedOn w:val="12"/>
    <w:link w:val="15"/>
    <w:qFormat/>
    <w:uiPriority w:val="1"/>
    <w:rPr>
      <w:rFonts w:eastAsia="Times New Roman" w:cs="Times New Roman"/>
      <w:szCs w:val="24"/>
      <w:lang w:val="vi"/>
    </w:rPr>
  </w:style>
  <w:style w:type="character" w:customStyle="1" w:styleId="68">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qFormat/>
    <w:uiPriority w:val="37"/>
    <w:pPr>
      <w:spacing w:after="0" w:line="480" w:lineRule="auto"/>
      <w:ind w:left="720" w:hanging="720"/>
    </w:pPr>
  </w:style>
  <w:style w:type="paragraph" w:customStyle="1" w:styleId="74">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hart" Target="charts/chart6.xml"/><Relationship Id="rId18" Type="http://schemas.openxmlformats.org/officeDocument/2006/relationships/chart" Target="charts/chart5.xml"/><Relationship Id="rId17" Type="http://schemas.openxmlformats.org/officeDocument/2006/relationships/chart" Target="charts/chart4.xml"/><Relationship Id="rId16" Type="http://schemas.openxmlformats.org/officeDocument/2006/relationships/chart" Target="charts/chart3.xml"/><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6.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T40I10D100K</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19.8283983</c:v>
                </c:pt>
                <c:pt idx="1">
                  <c:v>27.0536335</c:v>
                </c:pt>
                <c:pt idx="2">
                  <c:v>44.1817885</c:v>
                </c:pt>
                <c:pt idx="3">
                  <c:v>77.0202101</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13.4450073</c:v>
                </c:pt>
                <c:pt idx="1">
                  <c:v>26.1912742</c:v>
                </c:pt>
                <c:pt idx="2">
                  <c:v>54.6780425</c:v>
                </c:pt>
                <c:pt idx="3">
                  <c:v>66.6188519</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88717948717949"/>
          <c:y val="0.158245948522402"/>
          <c:w val="0.777777777777778"/>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CONNECT4</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4.4484088</c:v>
                </c:pt>
                <c:pt idx="1">
                  <c:v>9.9927047</c:v>
                </c:pt>
                <c:pt idx="2">
                  <c:v>13.5860531</c:v>
                </c:pt>
                <c:pt idx="3">
                  <c:v>19.0899101</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8.2608645</c:v>
                </c:pt>
                <c:pt idx="1">
                  <c:v>11.7806418</c:v>
                </c:pt>
                <c:pt idx="2">
                  <c:v>15.8738189</c:v>
                </c:pt>
                <c:pt idx="3">
                  <c:v>17.5509625</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92478632478632"/>
          <c:y val="0.158245948522402"/>
          <c:w val="0.774017094017094"/>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GAZELLE</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2.4225004</c:v>
                </c:pt>
                <c:pt idx="1">
                  <c:v>4.6797003</c:v>
                </c:pt>
                <c:pt idx="2">
                  <c:v>9.0015875</c:v>
                </c:pt>
                <c:pt idx="3">
                  <c:v>14.3228177</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2.6337922</c:v>
                </c:pt>
                <c:pt idx="1">
                  <c:v>4.8150861</c:v>
                </c:pt>
                <c:pt idx="2">
                  <c:v>9.9013922</c:v>
                </c:pt>
                <c:pt idx="3">
                  <c:v>12.6834659</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201709401709402"/>
          <c:y val="0.158245948522402"/>
          <c:w val="0.764786324786325"/>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T40I10D100K</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176.5759464</c:v>
                </c:pt>
                <c:pt idx="1">
                  <c:v>161.574468</c:v>
                </c:pt>
                <c:pt idx="2">
                  <c:v>278.5810108</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168.514989</c:v>
                </c:pt>
                <c:pt idx="1">
                  <c:v>174.3009446</c:v>
                </c:pt>
                <c:pt idx="2">
                  <c:v>230.4349871</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support</a:t>
                </a:r>
              </a:p>
            </c:rich>
          </c:tx>
          <c:layout>
            <c:manualLayout>
              <c:xMode val="edge"/>
              <c:yMode val="edge"/>
              <c:x val="0.28599644730737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88717948717949"/>
          <c:y val="0.158245948522402"/>
          <c:w val="0.777777777777778"/>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CONNECT4</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36.496975</c:v>
                </c:pt>
                <c:pt idx="1">
                  <c:v>32.2366656</c:v>
                </c:pt>
                <c:pt idx="2">
                  <c:v>36.0722552</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25.8023848</c:v>
                </c:pt>
                <c:pt idx="1">
                  <c:v>33.9863722</c:v>
                </c:pt>
                <c:pt idx="2">
                  <c:v>32.0420172</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SUPPORT</a:t>
                </a:r>
              </a:p>
            </c:rich>
          </c:tx>
          <c:layout>
            <c:manualLayout>
              <c:xMode val="edge"/>
              <c:yMode val="edge"/>
              <c:x val="0.313508738359485"/>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92478632478632"/>
          <c:y val="0.158245948522402"/>
          <c:w val="0.774017094017094"/>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GAZELLE</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16.4193783</c:v>
                </c:pt>
                <c:pt idx="1">
                  <c:v>16.5721907</c:v>
                </c:pt>
                <c:pt idx="2">
                  <c:v>15.767966</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12.9969043</c:v>
                </c:pt>
                <c:pt idx="1">
                  <c:v>16.1463718</c:v>
                </c:pt>
                <c:pt idx="2">
                  <c:v>15.26658</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a:t>
                </a:r>
              </a:p>
            </c:rich>
          </c:tx>
          <c:layout>
            <c:manualLayout>
              <c:xMode val="edge"/>
              <c:yMode val="edge"/>
              <c:x val="0.327183952034699"/>
              <c:y val="0.822143895389555"/>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201709401709402"/>
          <c:y val="0.158245948522402"/>
          <c:w val="0.764786324786325"/>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Pages>34</Pages>
  <Words>5659</Words>
  <Characters>30327</Characters>
  <Lines>1</Lines>
  <Paragraphs>1</Paragraphs>
  <TotalTime>22</TotalTime>
  <ScaleCrop>false</ScaleCrop>
  <LinksUpToDate>false</LinksUpToDate>
  <CharactersWithSpaces>35652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2023-08-17T07:01:00Z</dcterms:created>
  <dc:creator>Cẩm Quang Dung</dc:creator>
  <cp:lastModifiedBy>quyng</cp:lastModifiedBy>
  <cp:lastPrinted>2021-05-03T07:17:00Z</cp:lastPrinted>
  <dcterms:modified xsi:type="dcterms:W3CDTF">2024-03-17T07:06:34Z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1033-12.2.0.13489</vt:lpwstr>
  </property>
  <property fmtid="{D5CDD505-2E9C-101B-9397-08002B2CF9AE}" pid="5" name="ICV">
    <vt:lpwstr>87460407971845429DBF6FE400CB4EB1_13</vt:lpwstr>
  </property>
</Properties>
</file>