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1142" w14:textId="6E464E7B" w:rsidR="003E513D" w:rsidRDefault="003E513D"/>
    <w:p w14:paraId="1A3DC2DE" w14:textId="517311C2" w:rsidR="00DE0723" w:rsidRDefault="00DE0723" w:rsidP="00817052">
      <w:pPr>
        <w:jc w:val="center"/>
      </w:pPr>
    </w:p>
    <w:p w14:paraId="467D150B" w14:textId="4155A277" w:rsidR="00817052" w:rsidRPr="00817052" w:rsidRDefault="00817052" w:rsidP="00817052">
      <w:pPr>
        <w:jc w:val="center"/>
        <w:rPr>
          <w:sz w:val="32"/>
          <w:szCs w:val="32"/>
        </w:rPr>
      </w:pPr>
      <w:r w:rsidRPr="00817052">
        <w:rPr>
          <w:sz w:val="32"/>
          <w:szCs w:val="32"/>
        </w:rPr>
        <w:t>Reactor dimensions</w:t>
      </w:r>
    </w:p>
    <w:p w14:paraId="1718452A" w14:textId="3204BDDF" w:rsidR="00817052" w:rsidRDefault="00817052" w:rsidP="00C9141C">
      <w:pPr>
        <w:jc w:val="both"/>
      </w:pPr>
      <w:r>
        <w:t>Just consider that we have an extension vessel, so I doubled the Hight and volume from company doc.</w:t>
      </w:r>
    </w:p>
    <w:tbl>
      <w:tblPr>
        <w:tblStyle w:val="TableGrid"/>
        <w:tblW w:w="5317" w:type="dxa"/>
        <w:jc w:val="center"/>
        <w:tblLook w:val="04A0" w:firstRow="1" w:lastRow="0" w:firstColumn="1" w:lastColumn="0" w:noHBand="0" w:noVBand="1"/>
      </w:tblPr>
      <w:tblGrid>
        <w:gridCol w:w="3931"/>
        <w:gridCol w:w="1386"/>
      </w:tblGrid>
      <w:tr w:rsidR="00817052" w14:paraId="5B682AEE" w14:textId="77777777" w:rsidTr="00362861">
        <w:trPr>
          <w:trHeight w:val="302"/>
          <w:jc w:val="center"/>
        </w:trPr>
        <w:tc>
          <w:tcPr>
            <w:tcW w:w="0" w:type="auto"/>
            <w:vAlign w:val="center"/>
          </w:tcPr>
          <w:p w14:paraId="2F28E737" w14:textId="63F34F87" w:rsidR="00817052" w:rsidRDefault="00817052" w:rsidP="00362861">
            <w:r>
              <w:t>Recommended working volume [L], max.</w:t>
            </w:r>
          </w:p>
        </w:tc>
        <w:tc>
          <w:tcPr>
            <w:tcW w:w="0" w:type="auto"/>
            <w:vAlign w:val="center"/>
          </w:tcPr>
          <w:p w14:paraId="4F3AE958" w14:textId="3D6E9ADD" w:rsidR="00817052" w:rsidRDefault="00817052" w:rsidP="00817052">
            <w:pPr>
              <w:jc w:val="center"/>
            </w:pPr>
            <w:r>
              <w:t>26</w:t>
            </w:r>
          </w:p>
        </w:tc>
      </w:tr>
      <w:tr w:rsidR="00817052" w14:paraId="326BBA3D" w14:textId="77777777" w:rsidTr="00362861">
        <w:trPr>
          <w:trHeight w:val="302"/>
          <w:jc w:val="center"/>
        </w:trPr>
        <w:tc>
          <w:tcPr>
            <w:tcW w:w="0" w:type="auto"/>
            <w:vAlign w:val="center"/>
          </w:tcPr>
          <w:p w14:paraId="4643D4C3" w14:textId="5AA6318A" w:rsidR="00817052" w:rsidRDefault="00817052" w:rsidP="00817052">
            <w:pPr>
              <w:jc w:val="center"/>
            </w:pPr>
            <w:r>
              <w:t>Recommended working volume [L], min.</w:t>
            </w:r>
          </w:p>
        </w:tc>
        <w:tc>
          <w:tcPr>
            <w:tcW w:w="0" w:type="auto"/>
            <w:vAlign w:val="center"/>
          </w:tcPr>
          <w:p w14:paraId="334610B0" w14:textId="1DEF25AD" w:rsidR="00817052" w:rsidRDefault="00817052" w:rsidP="00817052">
            <w:pPr>
              <w:jc w:val="center"/>
            </w:pPr>
            <w:r>
              <w:t>5.2</w:t>
            </w:r>
          </w:p>
        </w:tc>
      </w:tr>
      <w:tr w:rsidR="00817052" w14:paraId="1A0292E2" w14:textId="77777777" w:rsidTr="00362861">
        <w:trPr>
          <w:trHeight w:val="313"/>
          <w:jc w:val="center"/>
        </w:trPr>
        <w:tc>
          <w:tcPr>
            <w:tcW w:w="0" w:type="auto"/>
            <w:vAlign w:val="center"/>
          </w:tcPr>
          <w:p w14:paraId="69D48CC6" w14:textId="5F4234A1" w:rsidR="00817052" w:rsidRDefault="00817052" w:rsidP="00817052">
            <w:pPr>
              <w:jc w:val="center"/>
            </w:pPr>
            <w:r>
              <w:t>Inner diameter [mm | in]</w:t>
            </w:r>
          </w:p>
        </w:tc>
        <w:tc>
          <w:tcPr>
            <w:tcW w:w="0" w:type="auto"/>
            <w:vAlign w:val="center"/>
          </w:tcPr>
          <w:p w14:paraId="1A29873C" w14:textId="5B471C49" w:rsidR="00817052" w:rsidRDefault="00817052" w:rsidP="00817052">
            <w:pPr>
              <w:jc w:val="center"/>
            </w:pPr>
            <w:r>
              <w:t>200 | 7.87</w:t>
            </w:r>
          </w:p>
        </w:tc>
      </w:tr>
      <w:tr w:rsidR="00817052" w14:paraId="0530D196" w14:textId="77777777" w:rsidTr="00362861">
        <w:trPr>
          <w:trHeight w:val="302"/>
          <w:jc w:val="center"/>
        </w:trPr>
        <w:tc>
          <w:tcPr>
            <w:tcW w:w="0" w:type="auto"/>
            <w:vAlign w:val="center"/>
          </w:tcPr>
          <w:p w14:paraId="6FC9B1D4" w14:textId="46F918AE" w:rsidR="00817052" w:rsidRDefault="00817052" w:rsidP="00817052">
            <w:pPr>
              <w:jc w:val="center"/>
            </w:pPr>
            <w:r>
              <w:t>Inner height [mm | in]</w:t>
            </w:r>
          </w:p>
        </w:tc>
        <w:tc>
          <w:tcPr>
            <w:tcW w:w="0" w:type="auto"/>
            <w:vAlign w:val="center"/>
          </w:tcPr>
          <w:p w14:paraId="27B80808" w14:textId="35E1A108" w:rsidR="00817052" w:rsidRDefault="00817052" w:rsidP="00817052">
            <w:pPr>
              <w:jc w:val="center"/>
            </w:pPr>
            <w:r>
              <w:t>1220 | 48.04</w:t>
            </w:r>
          </w:p>
        </w:tc>
      </w:tr>
      <w:tr w:rsidR="00817052" w14:paraId="18127D9E" w14:textId="77777777" w:rsidTr="00362861">
        <w:trPr>
          <w:trHeight w:val="302"/>
          <w:jc w:val="center"/>
        </w:trPr>
        <w:tc>
          <w:tcPr>
            <w:tcW w:w="0" w:type="auto"/>
            <w:vAlign w:val="center"/>
          </w:tcPr>
          <w:p w14:paraId="3CE52502" w14:textId="5214F2B0" w:rsidR="00817052" w:rsidRDefault="00817052" w:rsidP="00817052">
            <w:pPr>
              <w:jc w:val="center"/>
            </w:pPr>
            <w:r>
              <w:t>Di/Hi</w:t>
            </w:r>
          </w:p>
        </w:tc>
        <w:tc>
          <w:tcPr>
            <w:tcW w:w="0" w:type="auto"/>
            <w:vAlign w:val="center"/>
          </w:tcPr>
          <w:p w14:paraId="3DC99C70" w14:textId="05F2D77A" w:rsidR="00817052" w:rsidRDefault="00817052" w:rsidP="00817052">
            <w:pPr>
              <w:jc w:val="center"/>
            </w:pPr>
            <w:r>
              <w:t>1:6.0</w:t>
            </w:r>
          </w:p>
        </w:tc>
      </w:tr>
    </w:tbl>
    <w:p w14:paraId="3F572AD4" w14:textId="03346C3C" w:rsidR="00817052" w:rsidRDefault="00362861" w:rsidP="00817052">
      <w:pPr>
        <w:jc w:val="center"/>
      </w:pPr>
      <w:r>
        <w:t>Volume [m³, l]=0.0383, 38.3L</w:t>
      </w:r>
    </w:p>
    <w:p w14:paraId="20358D76" w14:textId="77777777" w:rsidR="00817052" w:rsidRDefault="00817052" w:rsidP="00817052">
      <w:pPr>
        <w:jc w:val="center"/>
      </w:pPr>
    </w:p>
    <w:p w14:paraId="2FD0BFA4" w14:textId="73AD5366" w:rsidR="00817052" w:rsidRDefault="00817052" w:rsidP="00817052">
      <w:pPr>
        <w:jc w:val="center"/>
        <w:rPr>
          <w:sz w:val="32"/>
          <w:szCs w:val="32"/>
        </w:rPr>
      </w:pPr>
      <w:r w:rsidRPr="00817052">
        <w:rPr>
          <w:sz w:val="32"/>
          <w:szCs w:val="32"/>
        </w:rPr>
        <w:t>Internal rack dimensions</w:t>
      </w:r>
    </w:p>
    <w:p w14:paraId="5B655522" w14:textId="045DB695" w:rsidR="00C9141C" w:rsidRDefault="00C9141C" w:rsidP="00C9141C">
      <w:r w:rsidRPr="00C9141C">
        <w:t>The reactor internal consist of bed limiters, liquid redistributors and a liquid distributor disc in the top (note to mention that currently the reactors are running without redistributor discs and a nuzzle of top instead of first distributor disk</w:t>
      </w:r>
      <w:r>
        <w:t>.</w:t>
      </w:r>
    </w:p>
    <w:p w14:paraId="1A322528" w14:textId="77777777" w:rsidR="00C9141C" w:rsidRPr="00C9141C" w:rsidRDefault="00C9141C" w:rsidP="00C91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141C" w14:paraId="21256C58" w14:textId="77777777" w:rsidTr="00C9141C">
        <w:tc>
          <w:tcPr>
            <w:tcW w:w="4675" w:type="dxa"/>
          </w:tcPr>
          <w:p w14:paraId="3890E519" w14:textId="45307B3D" w:rsidR="00C9141C" w:rsidRDefault="00C9141C" w:rsidP="00817052">
            <w:pPr>
              <w:jc w:val="center"/>
            </w:pPr>
            <w:r>
              <w:t xml:space="preserve">Hight </w:t>
            </w:r>
          </w:p>
        </w:tc>
        <w:tc>
          <w:tcPr>
            <w:tcW w:w="4675" w:type="dxa"/>
          </w:tcPr>
          <w:p w14:paraId="29B1B2CF" w14:textId="135B9D55" w:rsidR="00C9141C" w:rsidRDefault="003D5F66" w:rsidP="00817052">
            <w:pPr>
              <w:jc w:val="center"/>
            </w:pPr>
            <w:r>
              <w:t xml:space="preserve">41 in </w:t>
            </w:r>
          </w:p>
        </w:tc>
      </w:tr>
      <w:tr w:rsidR="00C9141C" w14:paraId="4B0ABB23" w14:textId="77777777" w:rsidTr="00C9141C">
        <w:tc>
          <w:tcPr>
            <w:tcW w:w="4675" w:type="dxa"/>
          </w:tcPr>
          <w:p w14:paraId="33BA27D6" w14:textId="0C829AC3" w:rsidR="00C9141C" w:rsidRDefault="00C9141C" w:rsidP="00817052">
            <w:pPr>
              <w:jc w:val="center"/>
            </w:pPr>
            <w:r>
              <w:t>diameter</w:t>
            </w:r>
          </w:p>
        </w:tc>
        <w:tc>
          <w:tcPr>
            <w:tcW w:w="4675" w:type="dxa"/>
          </w:tcPr>
          <w:p w14:paraId="07971B9B" w14:textId="36358B21" w:rsidR="00C9141C" w:rsidRDefault="003D5F66" w:rsidP="00817052">
            <w:pPr>
              <w:jc w:val="center"/>
            </w:pPr>
            <w:r>
              <w:t>7.5 in</w:t>
            </w:r>
          </w:p>
        </w:tc>
      </w:tr>
      <w:tr w:rsidR="00C9141C" w14:paraId="48314157" w14:textId="77777777" w:rsidTr="00C9141C">
        <w:tc>
          <w:tcPr>
            <w:tcW w:w="4675" w:type="dxa"/>
          </w:tcPr>
          <w:p w14:paraId="22C4DE08" w14:textId="2CE8CBCE" w:rsidR="00C9141C" w:rsidRDefault="00C9141C" w:rsidP="00817052">
            <w:pPr>
              <w:jc w:val="center"/>
            </w:pPr>
            <w:r>
              <w:t>Hight of first bed support the bottom</w:t>
            </w:r>
          </w:p>
        </w:tc>
        <w:tc>
          <w:tcPr>
            <w:tcW w:w="4675" w:type="dxa"/>
          </w:tcPr>
          <w:p w14:paraId="75869C90" w14:textId="7D08D6C3" w:rsidR="00C9141C" w:rsidRDefault="008604FE" w:rsidP="00817052">
            <w:pPr>
              <w:jc w:val="center"/>
            </w:pPr>
            <w:r>
              <w:rPr>
                <w:rFonts w:cstheme="minorHAnsi"/>
              </w:rPr>
              <w:t>~</w:t>
            </w:r>
            <w:r>
              <w:t>9 in</w:t>
            </w:r>
          </w:p>
        </w:tc>
      </w:tr>
      <w:tr w:rsidR="00C9141C" w14:paraId="765DE9D0" w14:textId="77777777" w:rsidTr="00C9141C">
        <w:tc>
          <w:tcPr>
            <w:tcW w:w="4675" w:type="dxa"/>
          </w:tcPr>
          <w:p w14:paraId="736B27A8" w14:textId="648C2EC3" w:rsidR="00C9141C" w:rsidRDefault="00C9141C" w:rsidP="00817052">
            <w:pPr>
              <w:jc w:val="center"/>
            </w:pPr>
            <w:r>
              <w:t xml:space="preserve">Hight of each zone </w:t>
            </w:r>
          </w:p>
        </w:tc>
        <w:tc>
          <w:tcPr>
            <w:tcW w:w="4675" w:type="dxa"/>
          </w:tcPr>
          <w:p w14:paraId="70DD56F5" w14:textId="45B2F25E" w:rsidR="00C9141C" w:rsidRDefault="008604FE" w:rsidP="00817052">
            <w:pPr>
              <w:jc w:val="center"/>
            </w:pPr>
            <w:r>
              <w:t xml:space="preserve"> </w:t>
            </w:r>
            <w:r>
              <w:rPr>
                <w:rFonts w:cstheme="minorHAnsi"/>
              </w:rPr>
              <w:t>~</w:t>
            </w:r>
            <w:r>
              <w:t>10 in</w:t>
            </w:r>
          </w:p>
        </w:tc>
      </w:tr>
    </w:tbl>
    <w:p w14:paraId="747FA6B3" w14:textId="602B269F" w:rsidR="00817052" w:rsidRDefault="00817052" w:rsidP="00817052">
      <w:pPr>
        <w:jc w:val="center"/>
      </w:pPr>
    </w:p>
    <w:p w14:paraId="6C58F264" w14:textId="77777777" w:rsidR="00817052" w:rsidRDefault="00817052" w:rsidP="00817052">
      <w:pPr>
        <w:jc w:val="center"/>
      </w:pPr>
    </w:p>
    <w:p w14:paraId="39772B8A" w14:textId="49295372" w:rsidR="00DE0723" w:rsidRPr="00817052" w:rsidRDefault="00DE0723" w:rsidP="00817052">
      <w:pPr>
        <w:jc w:val="center"/>
        <w:rPr>
          <w:sz w:val="32"/>
          <w:szCs w:val="32"/>
        </w:rPr>
      </w:pPr>
      <w:r w:rsidRPr="00817052">
        <w:rPr>
          <w:sz w:val="32"/>
          <w:szCs w:val="32"/>
        </w:rPr>
        <w:t>Two types of packing</w:t>
      </w:r>
    </w:p>
    <w:p w14:paraId="19970980" w14:textId="7CED8EAB" w:rsidR="00DE0723" w:rsidRDefault="00DE0723" w:rsidP="00DE0723">
      <w:pPr>
        <w:autoSpaceDE w:val="0"/>
        <w:autoSpaceDN w:val="0"/>
        <w:adjustRightInd w:val="0"/>
        <w:spacing w:after="0" w:line="240" w:lineRule="auto"/>
        <w:rPr>
          <w:rFonts w:ascii="AcuminPro-Light" w:hAnsi="AcuminPro-Light" w:cs="AcuminPro-Light"/>
          <w:sz w:val="19"/>
          <w:szCs w:val="19"/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4"/>
        <w:gridCol w:w="1585"/>
        <w:gridCol w:w="892"/>
      </w:tblGrid>
      <w:tr w:rsidR="00DE0723" w:rsidRPr="00DE0723" w14:paraId="025294EE" w14:textId="77777777" w:rsidTr="00817052">
        <w:trPr>
          <w:jc w:val="center"/>
        </w:trPr>
        <w:tc>
          <w:tcPr>
            <w:tcW w:w="0" w:type="auto"/>
            <w:vAlign w:val="center"/>
          </w:tcPr>
          <w:p w14:paraId="6C074D8E" w14:textId="40873C51" w:rsidR="00DE0723" w:rsidRPr="00DE0723" w:rsidRDefault="00DE0723" w:rsidP="00DE0723">
            <w:pPr>
              <w:autoSpaceDE w:val="0"/>
              <w:autoSpaceDN w:val="0"/>
              <w:adjustRightInd w:val="0"/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AcuminPro-Light" w:hAnsi="AcuminPro-Light" w:cs="AcuminPro-Light"/>
                <w:lang w:val="en-CA"/>
              </w:rPr>
              <w:t>Type</w:t>
            </w:r>
          </w:p>
        </w:tc>
        <w:tc>
          <w:tcPr>
            <w:tcW w:w="0" w:type="auto"/>
            <w:vAlign w:val="center"/>
          </w:tcPr>
          <w:p w14:paraId="0702AB43" w14:textId="77777777" w:rsidR="00DE0723" w:rsidRPr="00DE0723" w:rsidRDefault="00DE0723" w:rsidP="00DE0723">
            <w:pPr>
              <w:autoSpaceDE w:val="0"/>
              <w:autoSpaceDN w:val="0"/>
              <w:adjustRightInd w:val="0"/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AcuminPro-Light" w:hAnsi="AcuminPro-Light" w:cs="AcuminPro-Light"/>
                <w:lang w:val="en-CA"/>
              </w:rPr>
              <w:t>specific surface</w:t>
            </w:r>
          </w:p>
          <w:p w14:paraId="6F373AF1" w14:textId="29094F97" w:rsidR="00DE0723" w:rsidRPr="00DE0723" w:rsidRDefault="00DE0723" w:rsidP="00DE0723">
            <w:pPr>
              <w:autoSpaceDE w:val="0"/>
              <w:autoSpaceDN w:val="0"/>
              <w:adjustRightInd w:val="0"/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AcuminPro-Light" w:hAnsi="AcuminPro-Light" w:cs="AcuminPro-Light"/>
                <w:lang w:val="en-CA"/>
              </w:rPr>
              <w:t>area m2/m3</w:t>
            </w:r>
          </w:p>
        </w:tc>
        <w:tc>
          <w:tcPr>
            <w:tcW w:w="0" w:type="auto"/>
            <w:vAlign w:val="center"/>
          </w:tcPr>
          <w:p w14:paraId="777D4ABD" w14:textId="77777777" w:rsidR="00DE0723" w:rsidRPr="00DE0723" w:rsidRDefault="00DE0723" w:rsidP="00DE0723">
            <w:pPr>
              <w:autoSpaceDE w:val="0"/>
              <w:autoSpaceDN w:val="0"/>
              <w:adjustRightInd w:val="0"/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AcuminPro-Light" w:hAnsi="AcuminPro-Light" w:cs="AcuminPro-Light"/>
                <w:lang w:val="en-CA"/>
              </w:rPr>
              <w:t>weight</w:t>
            </w:r>
          </w:p>
          <w:p w14:paraId="34DD2138" w14:textId="59CB9286" w:rsidR="00DE0723" w:rsidRPr="00DE0723" w:rsidRDefault="00DE0723" w:rsidP="00DE0723">
            <w:pPr>
              <w:autoSpaceDE w:val="0"/>
              <w:autoSpaceDN w:val="0"/>
              <w:adjustRightInd w:val="0"/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AcuminPro-Light" w:hAnsi="AcuminPro-Light" w:cs="AcuminPro-Light"/>
                <w:lang w:val="en-CA"/>
              </w:rPr>
              <w:t>kg / m3</w:t>
            </w:r>
          </w:p>
        </w:tc>
      </w:tr>
      <w:tr w:rsidR="00DE0723" w:rsidRPr="00DE0723" w14:paraId="523AA0A3" w14:textId="77777777" w:rsidTr="00817052">
        <w:trPr>
          <w:jc w:val="center"/>
        </w:trPr>
        <w:tc>
          <w:tcPr>
            <w:tcW w:w="0" w:type="auto"/>
            <w:vAlign w:val="center"/>
          </w:tcPr>
          <w:p w14:paraId="2E25254C" w14:textId="77777777" w:rsidR="00DE0723" w:rsidRPr="00DE0723" w:rsidRDefault="00DE0723" w:rsidP="00DE0723">
            <w:pPr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AcuminPro-Light" w:hAnsi="AcuminPro-Light" w:cs="AcuminPro-Light"/>
                <w:lang w:val="en-CA"/>
              </w:rPr>
              <w:t>RFK 25L</w:t>
            </w:r>
          </w:p>
          <w:p w14:paraId="4DA64CC3" w14:textId="77777777" w:rsidR="00DE0723" w:rsidRPr="00DE0723" w:rsidRDefault="00DE0723" w:rsidP="00DE072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en-CA"/>
              </w:rPr>
            </w:pPr>
            <w:r w:rsidRPr="00DE0723">
              <w:rPr>
                <w:rFonts w:ascii="Tahoma" w:hAnsi="Tahoma" w:cs="Tahoma"/>
                <w:lang w:val="en-CA"/>
              </w:rPr>
              <w:t>RFK Biological Random Packing</w:t>
            </w:r>
          </w:p>
          <w:p w14:paraId="35280CF5" w14:textId="7FDBA409" w:rsidR="00DE0723" w:rsidRPr="00DE0723" w:rsidRDefault="00DE0723" w:rsidP="00DE0723">
            <w:pPr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Tahoma" w:hAnsi="Tahoma" w:cs="Tahoma"/>
                <w:lang w:val="en-CA"/>
              </w:rPr>
              <w:t>Material: PE-recycled</w:t>
            </w:r>
          </w:p>
        </w:tc>
        <w:tc>
          <w:tcPr>
            <w:tcW w:w="0" w:type="auto"/>
            <w:vAlign w:val="center"/>
          </w:tcPr>
          <w:p w14:paraId="5C85EA12" w14:textId="4F3E5E88" w:rsidR="00DE0723" w:rsidRPr="00DE0723" w:rsidRDefault="00DE0723" w:rsidP="00DE0723">
            <w:pPr>
              <w:autoSpaceDE w:val="0"/>
              <w:autoSpaceDN w:val="0"/>
              <w:adjustRightInd w:val="0"/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AcuminPro-Light" w:hAnsi="AcuminPro-Light" w:cs="AcuminPro-Light"/>
                <w:lang w:val="en-CA"/>
              </w:rPr>
              <w:t>312</w:t>
            </w:r>
          </w:p>
        </w:tc>
        <w:tc>
          <w:tcPr>
            <w:tcW w:w="0" w:type="auto"/>
            <w:vAlign w:val="center"/>
          </w:tcPr>
          <w:p w14:paraId="1871A7EE" w14:textId="4976EAEB" w:rsidR="00DE0723" w:rsidRPr="00DE0723" w:rsidRDefault="00DE0723" w:rsidP="00DE0723">
            <w:pPr>
              <w:autoSpaceDE w:val="0"/>
              <w:autoSpaceDN w:val="0"/>
              <w:adjustRightInd w:val="0"/>
              <w:jc w:val="center"/>
              <w:rPr>
                <w:rFonts w:ascii="AcuminPro-Light" w:hAnsi="AcuminPro-Light" w:cs="AcuminPro-Light"/>
                <w:lang w:val="en-CA"/>
              </w:rPr>
            </w:pPr>
            <w:r w:rsidRPr="00DE0723">
              <w:rPr>
                <w:rFonts w:ascii="AcuminPro-Light" w:hAnsi="AcuminPro-Light" w:cs="AcuminPro-Light"/>
                <w:lang w:val="en-CA"/>
              </w:rPr>
              <w:t>71</w:t>
            </w:r>
          </w:p>
        </w:tc>
      </w:tr>
    </w:tbl>
    <w:p w14:paraId="17621243" w14:textId="452B8425" w:rsidR="00DF0615" w:rsidRDefault="00DF06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1298"/>
        <w:gridCol w:w="1316"/>
        <w:gridCol w:w="1346"/>
      </w:tblGrid>
      <w:tr w:rsidR="00DE0723" w:rsidRPr="00DE0723" w14:paraId="32E133F1" w14:textId="77777777" w:rsidTr="00817052">
        <w:trPr>
          <w:jc w:val="center"/>
        </w:trPr>
        <w:tc>
          <w:tcPr>
            <w:tcW w:w="0" w:type="auto"/>
            <w:vAlign w:val="center"/>
          </w:tcPr>
          <w:p w14:paraId="1E990472" w14:textId="641C2CAE" w:rsidR="00DE0723" w:rsidRPr="00DE0723" w:rsidRDefault="00DE0723" w:rsidP="00DE0723">
            <w:pPr>
              <w:jc w:val="center"/>
            </w:pPr>
            <w:r w:rsidRPr="00DE0723">
              <w:t>type size</w:t>
            </w:r>
          </w:p>
        </w:tc>
        <w:tc>
          <w:tcPr>
            <w:tcW w:w="0" w:type="auto"/>
            <w:vAlign w:val="center"/>
          </w:tcPr>
          <w:p w14:paraId="602C128A" w14:textId="77777777" w:rsidR="00DE0723" w:rsidRDefault="00DE0723" w:rsidP="00DE0723">
            <w:pPr>
              <w:jc w:val="center"/>
            </w:pPr>
            <w:r w:rsidRPr="00DE0723">
              <w:t>bulk density</w:t>
            </w:r>
          </w:p>
          <w:p w14:paraId="6F4C51A4" w14:textId="15D02741" w:rsidR="00DE0723" w:rsidRPr="00DE0723" w:rsidRDefault="00DE0723" w:rsidP="00DE0723">
            <w:pPr>
              <w:jc w:val="center"/>
            </w:pPr>
            <w:r w:rsidRPr="00DE0723">
              <w:t>kg/m3</w:t>
            </w:r>
          </w:p>
        </w:tc>
        <w:tc>
          <w:tcPr>
            <w:tcW w:w="0" w:type="auto"/>
            <w:vAlign w:val="center"/>
          </w:tcPr>
          <w:p w14:paraId="272773C3" w14:textId="77777777" w:rsidR="00DE0723" w:rsidRDefault="00DE0723" w:rsidP="00DE0723">
            <w:pPr>
              <w:jc w:val="center"/>
            </w:pPr>
            <w:r w:rsidRPr="00DE0723">
              <w:t>surface area</w:t>
            </w:r>
          </w:p>
          <w:p w14:paraId="5DE504AD" w14:textId="2F90BB69" w:rsidR="00DE0723" w:rsidRPr="00DE0723" w:rsidRDefault="00DE0723" w:rsidP="00DE0723">
            <w:pPr>
              <w:jc w:val="center"/>
            </w:pPr>
            <w:r w:rsidRPr="00DE0723">
              <w:t>m2/m3</w:t>
            </w:r>
          </w:p>
        </w:tc>
        <w:tc>
          <w:tcPr>
            <w:tcW w:w="0" w:type="auto"/>
            <w:vAlign w:val="center"/>
          </w:tcPr>
          <w:p w14:paraId="3E85041E" w14:textId="77777777" w:rsidR="00DE0723" w:rsidRPr="00DE0723" w:rsidRDefault="00DE0723" w:rsidP="00DE0723">
            <w:pPr>
              <w:jc w:val="center"/>
            </w:pPr>
            <w:r w:rsidRPr="00DE0723">
              <w:t>void fraction</w:t>
            </w:r>
          </w:p>
          <w:p w14:paraId="35F143AE" w14:textId="04ABB5AC" w:rsidR="00DE0723" w:rsidRPr="00DE0723" w:rsidRDefault="00DE0723" w:rsidP="00DE0723">
            <w:pPr>
              <w:jc w:val="center"/>
            </w:pPr>
            <w:r w:rsidRPr="00DE0723">
              <w:t>in %</w:t>
            </w:r>
          </w:p>
        </w:tc>
      </w:tr>
      <w:tr w:rsidR="00DE0723" w:rsidRPr="00DE0723" w14:paraId="0A735D27" w14:textId="77777777" w:rsidTr="00817052">
        <w:trPr>
          <w:jc w:val="center"/>
        </w:trPr>
        <w:tc>
          <w:tcPr>
            <w:tcW w:w="0" w:type="auto"/>
            <w:vAlign w:val="center"/>
          </w:tcPr>
          <w:p w14:paraId="492B4134" w14:textId="27EAF50A" w:rsidR="00DE0723" w:rsidRPr="00DE0723" w:rsidRDefault="00DE0723" w:rsidP="00DE0723">
            <w:pPr>
              <w:jc w:val="center"/>
            </w:pPr>
            <w:r w:rsidRPr="00DE0723">
              <w:t>HF25-7-PP</w:t>
            </w:r>
          </w:p>
          <w:p w14:paraId="1B714807" w14:textId="77777777" w:rsidR="00DE0723" w:rsidRPr="00DE0723" w:rsidRDefault="00DE0723" w:rsidP="00DE0723">
            <w:pPr>
              <w:jc w:val="center"/>
            </w:pPr>
            <w:r w:rsidRPr="00DE0723">
              <w:t xml:space="preserve">1" </w:t>
            </w:r>
            <w:proofErr w:type="spellStart"/>
            <w:r w:rsidRPr="00DE0723">
              <w:t>Hiflow</w:t>
            </w:r>
            <w:proofErr w:type="spellEnd"/>
            <w:r w:rsidRPr="00DE0723">
              <w:t xml:space="preserve"> Ring Tower Packing</w:t>
            </w:r>
          </w:p>
          <w:p w14:paraId="04927960" w14:textId="7BC754B3" w:rsidR="00DE0723" w:rsidRPr="00DE0723" w:rsidRDefault="00DE0723" w:rsidP="00DE0723">
            <w:pPr>
              <w:jc w:val="center"/>
            </w:pPr>
            <w:r w:rsidRPr="00DE0723">
              <w:t>Material: PP</w:t>
            </w:r>
          </w:p>
        </w:tc>
        <w:tc>
          <w:tcPr>
            <w:tcW w:w="0" w:type="auto"/>
            <w:vAlign w:val="center"/>
          </w:tcPr>
          <w:p w14:paraId="0246FCAB" w14:textId="2F5BF754" w:rsidR="00DE0723" w:rsidRPr="00DE0723" w:rsidRDefault="00DE0723" w:rsidP="00DE0723">
            <w:pPr>
              <w:jc w:val="center"/>
            </w:pPr>
            <w:r>
              <w:t>77</w:t>
            </w:r>
          </w:p>
        </w:tc>
        <w:tc>
          <w:tcPr>
            <w:tcW w:w="0" w:type="auto"/>
            <w:vAlign w:val="center"/>
          </w:tcPr>
          <w:p w14:paraId="7857E6B6" w14:textId="0C2617D9" w:rsidR="00DE0723" w:rsidRPr="00DE0723" w:rsidRDefault="00DE0723" w:rsidP="00DE0723">
            <w:pPr>
              <w:jc w:val="center"/>
            </w:pPr>
            <w:r>
              <w:t>313</w:t>
            </w:r>
          </w:p>
        </w:tc>
        <w:tc>
          <w:tcPr>
            <w:tcW w:w="0" w:type="auto"/>
            <w:vAlign w:val="center"/>
          </w:tcPr>
          <w:p w14:paraId="5F3AD5F8" w14:textId="03122B5E" w:rsidR="00DE0723" w:rsidRPr="00DE0723" w:rsidRDefault="00DE0723" w:rsidP="00DE0723">
            <w:pPr>
              <w:jc w:val="center"/>
            </w:pPr>
            <w:r>
              <w:t>91</w:t>
            </w:r>
          </w:p>
        </w:tc>
      </w:tr>
    </w:tbl>
    <w:p w14:paraId="31795EE7" w14:textId="197776C7" w:rsidR="00DE0723" w:rsidRPr="008E2BA6" w:rsidRDefault="00E44816">
      <w:pPr>
        <w:rPr>
          <w:lang w:val="fr-BE"/>
        </w:rPr>
      </w:pPr>
      <w:r>
        <w:tab/>
      </w:r>
      <w:r>
        <w:tab/>
      </w:r>
      <w:r w:rsidRPr="008E2BA6">
        <w:rPr>
          <w:lang w:val="fr-BE"/>
        </w:rPr>
        <w:t>2.54cm</w:t>
      </w:r>
      <w:r w:rsidR="008E2BA6" w:rsidRPr="008E2BA6">
        <w:rPr>
          <w:lang w:val="fr-BE"/>
        </w:rPr>
        <w:t>, Demander combien ? masse ? v</w:t>
      </w:r>
      <w:r w:rsidR="008E2BA6">
        <w:rPr>
          <w:lang w:val="fr-BE"/>
        </w:rPr>
        <w:t xml:space="preserve">olume ? </w:t>
      </w:r>
    </w:p>
    <w:p w14:paraId="2F78777A" w14:textId="77777777" w:rsidR="008E2BA6" w:rsidRPr="008E2BA6" w:rsidRDefault="008E2BA6">
      <w:pPr>
        <w:rPr>
          <w:lang w:val="fr-BE"/>
        </w:rPr>
      </w:pPr>
    </w:p>
    <w:p w14:paraId="4EA26CD3" w14:textId="08B437F6" w:rsidR="00C9141C" w:rsidRDefault="00C9141C">
      <w:r>
        <w:t xml:space="preserve">The reactor is packed with 23 liter of reach type of packing beds, in 3 separated equal </w:t>
      </w:r>
      <w:r w:rsidR="000E64BB">
        <w:t>zones</w:t>
      </w:r>
      <w:r>
        <w:t xml:space="preserve">. </w:t>
      </w:r>
    </w:p>
    <w:p w14:paraId="777C067A" w14:textId="31AE4222" w:rsidR="00C9141C" w:rsidRDefault="00C9141C"/>
    <w:p w14:paraId="052BD7F7" w14:textId="77777777" w:rsidR="003D5F66" w:rsidRDefault="003D5F66"/>
    <w:p w14:paraId="7A77D6E1" w14:textId="3BD001A4" w:rsidR="00C9141C" w:rsidRDefault="00C9141C" w:rsidP="00784818">
      <w:pPr>
        <w:jc w:val="both"/>
      </w:pPr>
      <w:r>
        <w:t xml:space="preserve">We </w:t>
      </w:r>
      <w:r w:rsidR="003D5F66">
        <w:t>work</w:t>
      </w:r>
      <w:r>
        <w:t xml:space="preserve"> in counter current condition, which ga</w:t>
      </w:r>
      <w:r w:rsidR="003D5F66">
        <w:t>s feeds (combination of N2, CO, H2, CO2) from bottom with</w:t>
      </w:r>
      <w:r>
        <w:t xml:space="preserve"> </w:t>
      </w:r>
      <w:r w:rsidR="003D5F66">
        <w:t>the average flow rates of 50</w:t>
      </w:r>
      <w:r w:rsidR="003D5F66" w:rsidRPr="003D5F66">
        <w:t xml:space="preserve"> cm³STP/min</w:t>
      </w:r>
      <w:r w:rsidR="003D5F66">
        <w:t>. and the liquid (growth medium which is 5L in total) circulate with the flow rate of between 4 - 5 L/min).</w:t>
      </w:r>
    </w:p>
    <w:p w14:paraId="6942E313" w14:textId="77777777" w:rsidR="003D5F66" w:rsidRDefault="003D5F66"/>
    <w:p w14:paraId="14BA6468" w14:textId="77777777" w:rsidR="00C9141C" w:rsidRDefault="00C9141C"/>
    <w:p w14:paraId="6F45062D" w14:textId="61C66FC3" w:rsidR="00C9141C" w:rsidRDefault="00C9141C" w:rsidP="00C9141C">
      <w:pPr>
        <w:jc w:val="center"/>
      </w:pPr>
      <w:r>
        <w:rPr>
          <w:noProof/>
        </w:rPr>
        <w:drawing>
          <wp:inline distT="0" distB="0" distL="0" distR="0" wp14:anchorId="35277105" wp14:editId="6766FB23">
            <wp:extent cx="3819525" cy="509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CE1A" w14:textId="77777777" w:rsidR="00C9141C" w:rsidRDefault="00C9141C"/>
    <w:p w14:paraId="37FC3E7D" w14:textId="62F6231D" w:rsidR="00DF0615" w:rsidRDefault="00DF0615"/>
    <w:p w14:paraId="17AE0A58" w14:textId="0ACFA0A6" w:rsidR="00DF0615" w:rsidRDefault="00DF0615"/>
    <w:p w14:paraId="5A52A924" w14:textId="77777777" w:rsidR="00DF0615" w:rsidRDefault="00DF0615">
      <w:r>
        <w:rPr>
          <w:noProof/>
        </w:rPr>
        <w:drawing>
          <wp:inline distT="0" distB="0" distL="0" distR="0" wp14:anchorId="4E4C1FD8" wp14:editId="097B1884">
            <wp:extent cx="593407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A06F" w14:textId="1C1CE58B" w:rsidR="00DF0615" w:rsidRDefault="00DF0615">
      <w:r>
        <w:rPr>
          <w:noProof/>
        </w:rPr>
        <w:lastRenderedPageBreak/>
        <w:drawing>
          <wp:inline distT="0" distB="0" distL="0" distR="0" wp14:anchorId="316160B7" wp14:editId="5BBEDEB1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B2D32" w14:textId="77777777" w:rsidR="00012CA3" w:rsidRDefault="00012CA3" w:rsidP="00DF0615">
      <w:pPr>
        <w:spacing w:after="0" w:line="240" w:lineRule="auto"/>
      </w:pPr>
      <w:r>
        <w:separator/>
      </w:r>
    </w:p>
  </w:endnote>
  <w:endnote w:type="continuationSeparator" w:id="0">
    <w:p w14:paraId="5FE58865" w14:textId="77777777" w:rsidR="00012CA3" w:rsidRDefault="00012CA3" w:rsidP="00DF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Pro-Light">
    <w:altName w:val="Calibr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CB5D" w14:textId="77777777" w:rsidR="00012CA3" w:rsidRDefault="00012CA3" w:rsidP="00DF0615">
      <w:pPr>
        <w:spacing w:after="0" w:line="240" w:lineRule="auto"/>
      </w:pPr>
      <w:r>
        <w:separator/>
      </w:r>
    </w:p>
  </w:footnote>
  <w:footnote w:type="continuationSeparator" w:id="0">
    <w:p w14:paraId="566819E0" w14:textId="77777777" w:rsidR="00012CA3" w:rsidRDefault="00012CA3" w:rsidP="00DF0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15"/>
    <w:rsid w:val="00012CA3"/>
    <w:rsid w:val="000E64BB"/>
    <w:rsid w:val="00362861"/>
    <w:rsid w:val="003D5F66"/>
    <w:rsid w:val="003E513D"/>
    <w:rsid w:val="00784818"/>
    <w:rsid w:val="00817052"/>
    <w:rsid w:val="008604FE"/>
    <w:rsid w:val="008E2BA6"/>
    <w:rsid w:val="008F6700"/>
    <w:rsid w:val="00C9141C"/>
    <w:rsid w:val="00DE0723"/>
    <w:rsid w:val="00DF0615"/>
    <w:rsid w:val="00E21C0D"/>
    <w:rsid w:val="00E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9DD7"/>
  <w15:chartTrackingRefBased/>
  <w15:docId w15:val="{26322D42-CD1C-4209-AD46-346EB06B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15"/>
  </w:style>
  <w:style w:type="paragraph" w:styleId="Footer">
    <w:name w:val="footer"/>
    <w:basedOn w:val="Normal"/>
    <w:link w:val="FooterChar"/>
    <w:uiPriority w:val="99"/>
    <w:unhideWhenUsed/>
    <w:rsid w:val="00DF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15"/>
  </w:style>
  <w:style w:type="table" w:styleId="TableGrid">
    <w:name w:val="Table Grid"/>
    <w:basedOn w:val="TableNormal"/>
    <w:uiPriority w:val="39"/>
    <w:rsid w:val="00DE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0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FC7F-3879-45C5-BD7C-4CA6CF14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Khoshsirat Janekbary, Kamyar</dc:creator>
  <cp:keywords/>
  <dc:description/>
  <cp:lastModifiedBy>SCHMICKRATH  Romain</cp:lastModifiedBy>
  <cp:revision>5</cp:revision>
  <dcterms:created xsi:type="dcterms:W3CDTF">2023-11-23T19:38:00Z</dcterms:created>
  <dcterms:modified xsi:type="dcterms:W3CDTF">2023-11-24T10:10:00Z</dcterms:modified>
</cp:coreProperties>
</file>