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1213B" w14:textId="68C35031" w:rsidR="000939B9" w:rsidRDefault="00D12E3D" w:rsidP="00D12E3D">
      <w:pPr>
        <w:pStyle w:val="Heading1"/>
        <w:rPr>
          <w:rFonts w:ascii="Aptos Mono" w:hAnsi="Aptos Mono"/>
          <w:lang w:val="en-GB"/>
        </w:rPr>
      </w:pPr>
      <w:r w:rsidRPr="00D12E3D">
        <w:rPr>
          <w:rFonts w:ascii="Aptos Mono" w:hAnsi="Aptos Mono"/>
          <w:lang w:val="en-GB"/>
        </w:rPr>
        <w:t>Evaluation des transferts de masse</w:t>
      </w:r>
    </w:p>
    <w:p w14:paraId="6C788B4C" w14:textId="61799131" w:rsidR="00D12E3D" w:rsidRPr="00D12E3D" w:rsidRDefault="00D12E3D" w:rsidP="00D12E3D">
      <w:pPr>
        <w:autoSpaceDE w:val="0"/>
        <w:autoSpaceDN w:val="0"/>
        <w:adjustRightInd w:val="0"/>
        <w:spacing w:after="0" w:line="240" w:lineRule="auto"/>
        <w:jc w:val="both"/>
        <w:rPr>
          <w:rFonts w:ascii="Aptos Mono" w:hAnsi="Aptos Mono" w:cs="SFRM1095"/>
          <w:kern w:val="0"/>
          <w:lang w:val="en-BE"/>
        </w:rPr>
      </w:pPr>
      <w:r w:rsidRPr="00D12E3D">
        <w:rPr>
          <w:rFonts w:ascii="Aptos Mono" w:hAnsi="Aptos Mono" w:cs="SFRM1095"/>
          <w:kern w:val="0"/>
          <w:lang w:val="en-BE"/>
        </w:rPr>
        <w:t>Il s’agit d’un phénomène physique faisant intervenir la convection et la diffusion d’une</w:t>
      </w:r>
      <w:r w:rsidRPr="00D12E3D">
        <w:rPr>
          <w:rFonts w:ascii="Aptos Mono" w:hAnsi="Aptos Mono" w:cs="SFRM1095"/>
          <w:kern w:val="0"/>
          <w:lang w:val="en-BE"/>
        </w:rPr>
        <w:t xml:space="preserve"> </w:t>
      </w:r>
      <w:r w:rsidRPr="00D12E3D">
        <w:rPr>
          <w:rFonts w:ascii="Aptos Mono" w:hAnsi="Aptos Mono" w:cs="SFRM1095"/>
          <w:kern w:val="0"/>
          <w:lang w:val="en-BE"/>
        </w:rPr>
        <w:t>espèce chimique à l’intérieur d’un système. La force motrice de ce transfert est la différence</w:t>
      </w:r>
      <w:r>
        <w:rPr>
          <w:rFonts w:ascii="Aptos Mono" w:hAnsi="Aptos Mono" w:cs="SFRM1095"/>
          <w:kern w:val="0"/>
          <w:lang w:val="en-BE"/>
        </w:rPr>
        <w:t xml:space="preserve"> </w:t>
      </w:r>
      <w:r w:rsidRPr="00D12E3D">
        <w:rPr>
          <w:rFonts w:ascii="Aptos Mono" w:hAnsi="Aptos Mono" w:cs="SFRM1095"/>
          <w:kern w:val="0"/>
          <w:lang w:val="en-BE"/>
        </w:rPr>
        <w:t>de potentiel</w:t>
      </w:r>
      <w:r>
        <w:rPr>
          <w:rFonts w:ascii="Aptos Mono" w:hAnsi="Aptos Mono" w:cs="SFRM1095"/>
          <w:kern w:val="0"/>
          <w:lang w:val="en-BE"/>
        </w:rPr>
        <w:t xml:space="preserve"> c</w:t>
      </w:r>
      <w:r w:rsidRPr="00D12E3D">
        <w:rPr>
          <w:rFonts w:ascii="Aptos Mono" w:hAnsi="Aptos Mono" w:cs="SFRM1095"/>
          <w:kern w:val="0"/>
          <w:lang w:val="en-BE"/>
        </w:rPr>
        <w:t>himique, ici entre la phase liquide et la phase gazeuse. Ce transfert ce fait</w:t>
      </w:r>
    </w:p>
    <w:p w14:paraId="7A577EC7" w14:textId="6127D75C" w:rsidR="00D12E3D" w:rsidRPr="00D12E3D" w:rsidRDefault="00D12E3D" w:rsidP="00D12E3D">
      <w:pPr>
        <w:autoSpaceDE w:val="0"/>
        <w:autoSpaceDN w:val="0"/>
        <w:adjustRightInd w:val="0"/>
        <w:spacing w:after="0" w:line="240" w:lineRule="auto"/>
        <w:jc w:val="both"/>
        <w:rPr>
          <w:rFonts w:ascii="Aptos Mono" w:hAnsi="Aptos Mono" w:cs="SFRM1095"/>
          <w:kern w:val="0"/>
          <w:lang w:val="en-BE"/>
        </w:rPr>
      </w:pPr>
      <w:r w:rsidRPr="00D12E3D">
        <w:rPr>
          <w:rFonts w:ascii="Aptos Mono" w:hAnsi="Aptos Mono" w:cs="SFRM1095"/>
          <w:kern w:val="0"/>
          <w:lang w:val="en-BE"/>
        </w:rPr>
        <w:t>toujours dans la direction du plus haut potentiel vers le plus faible potentiel. Le taux réel</w:t>
      </w:r>
      <w:r>
        <w:rPr>
          <w:rFonts w:ascii="Aptos Mono" w:hAnsi="Aptos Mono" w:cs="SFRM1095"/>
          <w:kern w:val="0"/>
          <w:lang w:val="en-BE"/>
        </w:rPr>
        <w:t xml:space="preserve"> </w:t>
      </w:r>
      <w:r w:rsidRPr="00D12E3D">
        <w:rPr>
          <w:rFonts w:ascii="Aptos Mono" w:hAnsi="Aptos Mono" w:cs="SFRM1095"/>
          <w:kern w:val="0"/>
          <w:lang w:val="en-BE"/>
        </w:rPr>
        <w:t>du transfert dépend également plusieurs paramètres important tel que la diffusivité des</w:t>
      </w:r>
      <w:r>
        <w:rPr>
          <w:rFonts w:ascii="Aptos Mono" w:hAnsi="Aptos Mono" w:cs="SFRM1095"/>
          <w:kern w:val="0"/>
          <w:lang w:val="en-BE"/>
        </w:rPr>
        <w:t xml:space="preserve"> </w:t>
      </w:r>
      <w:r w:rsidRPr="00D12E3D">
        <w:rPr>
          <w:rFonts w:ascii="Aptos Mono" w:hAnsi="Aptos Mono" w:cs="SFRM1095"/>
          <w:kern w:val="0"/>
          <w:lang w:val="en-BE"/>
        </w:rPr>
        <w:t>espèces et les flux (gazeux et liquides) [1]. Les deux phénomènes responsable du transfert</w:t>
      </w:r>
    </w:p>
    <w:p w14:paraId="3428A5DB" w14:textId="3B0D54E1" w:rsidR="00D12E3D" w:rsidRPr="00D12E3D" w:rsidRDefault="00D12E3D" w:rsidP="00D12E3D">
      <w:pPr>
        <w:autoSpaceDE w:val="0"/>
        <w:autoSpaceDN w:val="0"/>
        <w:adjustRightInd w:val="0"/>
        <w:spacing w:after="0" w:line="240" w:lineRule="auto"/>
        <w:jc w:val="both"/>
        <w:rPr>
          <w:rFonts w:ascii="Aptos Mono" w:hAnsi="Aptos Mono"/>
          <w:lang w:val="fr-BE"/>
        </w:rPr>
      </w:pPr>
      <w:r w:rsidRPr="00D12E3D">
        <w:rPr>
          <w:rFonts w:ascii="Aptos Mono" w:hAnsi="Aptos Mono" w:cs="SFRM1095"/>
          <w:kern w:val="0"/>
          <w:lang w:val="en-BE"/>
        </w:rPr>
        <w:t>de masse, la diffusion et la convection, suivent respectivemet la loi de Fick (</w:t>
      </w:r>
      <w:r w:rsidRPr="00D12E3D">
        <w:rPr>
          <w:rFonts w:ascii="Aptos Mono" w:hAnsi="Aptos Mono" w:cs="SFBX1095"/>
          <w:kern w:val="0"/>
          <w:lang w:val="en-BE"/>
        </w:rPr>
        <w:t>??</w:t>
      </w:r>
      <w:r w:rsidRPr="00D12E3D">
        <w:rPr>
          <w:rFonts w:ascii="Aptos Mono" w:hAnsi="Aptos Mono" w:cs="SFRM1095"/>
          <w:kern w:val="0"/>
          <w:lang w:val="en-BE"/>
        </w:rPr>
        <w:t>)et la loi de</w:t>
      </w:r>
      <w:r>
        <w:rPr>
          <w:rFonts w:ascii="Aptos Mono" w:hAnsi="Aptos Mono" w:cs="SFRM1095"/>
          <w:kern w:val="0"/>
          <w:lang w:val="en-BE"/>
        </w:rPr>
        <w:t xml:space="preserve"> </w:t>
      </w:r>
      <w:r w:rsidRPr="00D12E3D">
        <w:rPr>
          <w:rFonts w:ascii="Aptos Mono" w:hAnsi="Aptos Mono" w:cs="SFRM1095"/>
          <w:kern w:val="0"/>
          <w:lang w:val="en-BE"/>
        </w:rPr>
        <w:t>Newton (1.7)</w:t>
      </w:r>
    </w:p>
    <w:p w14:paraId="7F879223" w14:textId="77777777" w:rsidR="00D12E3D" w:rsidRPr="00D12E3D" w:rsidRDefault="00D12E3D" w:rsidP="00D12E3D">
      <w:pPr>
        <w:jc w:val="both"/>
        <w:rPr>
          <w:rFonts w:ascii="Aptos Mono" w:hAnsi="Aptos Mono"/>
          <w:lang w:val="fr-BE"/>
        </w:rPr>
      </w:pPr>
    </w:p>
    <w:p w14:paraId="4D3765FF" w14:textId="2E23CB60" w:rsidR="00D12E3D" w:rsidRDefault="00D12E3D" w:rsidP="00D12E3D">
      <w:pPr>
        <w:autoSpaceDE w:val="0"/>
        <w:autoSpaceDN w:val="0"/>
        <w:adjustRightInd w:val="0"/>
        <w:spacing w:after="0" w:line="240" w:lineRule="auto"/>
        <w:jc w:val="both"/>
        <w:rPr>
          <w:rFonts w:ascii="Aptos Mono" w:hAnsi="Aptos Mono" w:cs="SFRM1095"/>
          <w:kern w:val="0"/>
          <w:lang w:val="en-BE"/>
        </w:rPr>
      </w:pPr>
      <w:r w:rsidRPr="00D12E3D">
        <w:rPr>
          <w:rFonts w:ascii="Aptos Mono" w:hAnsi="Aptos Mono" w:cs="SFRM1095"/>
          <w:kern w:val="0"/>
          <w:lang w:val="en-BE"/>
        </w:rPr>
        <w:t xml:space="preserve">Ou </w:t>
      </w:r>
      <w:r w:rsidRPr="00D12E3D">
        <w:rPr>
          <w:rFonts w:ascii="Aptos Mono" w:eastAsia="CMMI10" w:hAnsi="Aptos Mono" w:cs="CMMI10"/>
          <w:kern w:val="0"/>
          <w:lang w:val="en-BE"/>
        </w:rPr>
        <w:t>J</w:t>
      </w:r>
      <w:r w:rsidRPr="00D12E3D">
        <w:rPr>
          <w:rFonts w:ascii="Aptos Mono" w:eastAsia="CMMI8" w:hAnsi="Aptos Mono" w:cs="CMMI8"/>
          <w:kern w:val="0"/>
          <w:sz w:val="16"/>
          <w:szCs w:val="16"/>
          <w:lang w:val="en-BE"/>
        </w:rPr>
        <w:t xml:space="preserve">A </w:t>
      </w:r>
      <w:r w:rsidRPr="00D12E3D">
        <w:rPr>
          <w:rFonts w:ascii="Aptos Mono" w:hAnsi="Aptos Mono" w:cs="SFRM1095"/>
          <w:kern w:val="0"/>
          <w:lang w:val="en-BE"/>
        </w:rPr>
        <w:t xml:space="preserve">qui est le flux, est exprimé en </w:t>
      </w:r>
      <w:r w:rsidRPr="00D12E3D">
        <w:rPr>
          <w:rFonts w:ascii="Aptos Mono" w:eastAsia="CMMI10" w:hAnsi="Aptos Mono" w:cs="CMMI10"/>
          <w:kern w:val="0"/>
          <w:lang w:val="en-BE"/>
        </w:rPr>
        <w:t>moles/m</w:t>
      </w:r>
      <w:r w:rsidRPr="00D12E3D">
        <w:rPr>
          <w:rFonts w:ascii="Aptos Mono" w:eastAsia="CMR8" w:hAnsi="Aptos Mono" w:cs="CMR8"/>
          <w:kern w:val="0"/>
          <w:sz w:val="16"/>
          <w:szCs w:val="16"/>
          <w:lang w:val="en-BE"/>
        </w:rPr>
        <w:t>2</w:t>
      </w:r>
      <w:r w:rsidRPr="00D12E3D">
        <w:rPr>
          <w:rFonts w:ascii="Aptos Mono" w:eastAsia="CMMI10" w:hAnsi="Aptos Mono" w:cs="CMMI10"/>
          <w:kern w:val="0"/>
          <w:lang w:val="en-BE"/>
        </w:rPr>
        <w:t>/s</w:t>
      </w:r>
      <w:r w:rsidRPr="00D12E3D">
        <w:rPr>
          <w:rFonts w:ascii="Aptos Mono" w:hAnsi="Aptos Mono" w:cs="SFRM1095"/>
          <w:kern w:val="0"/>
          <w:lang w:val="en-BE"/>
        </w:rPr>
        <w:t xml:space="preserve">, </w:t>
      </w:r>
      <w:r w:rsidRPr="00D12E3D">
        <w:rPr>
          <w:rFonts w:ascii="Aptos Mono" w:eastAsia="CMMI10" w:hAnsi="Aptos Mono" w:cs="CMMI10"/>
          <w:kern w:val="0"/>
          <w:lang w:val="en-BE"/>
        </w:rPr>
        <w:t>D</w:t>
      </w:r>
      <w:r w:rsidRPr="00D12E3D">
        <w:rPr>
          <w:rFonts w:ascii="Aptos Mono" w:eastAsia="CMMI8" w:hAnsi="Aptos Mono" w:cs="CMMI8"/>
          <w:kern w:val="0"/>
          <w:sz w:val="16"/>
          <w:szCs w:val="16"/>
          <w:lang w:val="en-BE"/>
        </w:rPr>
        <w:t xml:space="preserve">A,GL </w:t>
      </w:r>
      <w:r w:rsidRPr="00D12E3D">
        <w:rPr>
          <w:rFonts w:ascii="Aptos Mono" w:hAnsi="Aptos Mono" w:cs="SFRM1095"/>
          <w:kern w:val="0"/>
          <w:lang w:val="en-BE"/>
        </w:rPr>
        <w:t>le coefficient de diffusion exprimé</w:t>
      </w:r>
      <w:r>
        <w:rPr>
          <w:rFonts w:ascii="Aptos Mono" w:hAnsi="Aptos Mono" w:cs="SFRM1095"/>
          <w:kern w:val="0"/>
          <w:lang w:val="en-BE"/>
        </w:rPr>
        <w:t xml:space="preserve"> </w:t>
      </w:r>
      <w:r w:rsidRPr="00D12E3D">
        <w:rPr>
          <w:rFonts w:ascii="Aptos Mono" w:hAnsi="Aptos Mono" w:cs="SFRM1095"/>
          <w:kern w:val="0"/>
          <w:lang w:val="en-BE"/>
        </w:rPr>
        <w:t xml:space="preserve">en </w:t>
      </w:r>
      <w:r w:rsidRPr="00D12E3D">
        <w:rPr>
          <w:rFonts w:ascii="Aptos Mono" w:eastAsia="CMMI10" w:hAnsi="Aptos Mono" w:cs="CMMI10"/>
          <w:kern w:val="0"/>
          <w:lang w:val="en-BE"/>
        </w:rPr>
        <w:t>m</w:t>
      </w:r>
      <w:r>
        <w:rPr>
          <w:rFonts w:ascii="Aptos Mono" w:eastAsia="CMR8" w:hAnsi="Aptos Mono" w:cs="CMR8"/>
          <w:kern w:val="0"/>
          <w:sz w:val="16"/>
          <w:szCs w:val="16"/>
          <w:lang w:val="en-BE"/>
        </w:rPr>
        <w:t>²</w:t>
      </w:r>
      <w:r w:rsidRPr="00D12E3D">
        <w:rPr>
          <w:rFonts w:ascii="Aptos Mono" w:eastAsia="CMMI10" w:hAnsi="Aptos Mono" w:cs="CMMI10"/>
          <w:kern w:val="0"/>
          <w:lang w:val="en-BE"/>
        </w:rPr>
        <w:t xml:space="preserve">/s </w:t>
      </w:r>
      <w:r w:rsidRPr="00D12E3D">
        <w:rPr>
          <w:rFonts w:ascii="Aptos Mono" w:hAnsi="Aptos Mono" w:cs="SFRM1095"/>
          <w:kern w:val="0"/>
          <w:lang w:val="en-BE"/>
        </w:rPr>
        <w:t xml:space="preserve">et </w:t>
      </w:r>
      <w:r w:rsidRPr="00D12E3D">
        <w:rPr>
          <w:rFonts w:ascii="Aptos Mono" w:eastAsia="CMMI10" w:hAnsi="Aptos Mono" w:cs="CMMI10"/>
          <w:kern w:val="0"/>
          <w:lang w:val="en-BE"/>
        </w:rPr>
        <w:t>k</w:t>
      </w:r>
      <w:r w:rsidRPr="00D12E3D">
        <w:rPr>
          <w:rFonts w:ascii="Aptos Mono" w:eastAsia="CMMI8" w:hAnsi="Aptos Mono" w:cs="CMMI8"/>
          <w:kern w:val="0"/>
          <w:sz w:val="16"/>
          <w:szCs w:val="16"/>
          <w:lang w:val="en-BE"/>
        </w:rPr>
        <w:t xml:space="preserve">mA </w:t>
      </w:r>
      <w:r w:rsidRPr="00D12E3D">
        <w:rPr>
          <w:rFonts w:ascii="Aptos Mono" w:hAnsi="Aptos Mono" w:cs="SFRM1095"/>
          <w:kern w:val="0"/>
          <w:lang w:val="en-BE"/>
        </w:rPr>
        <w:t xml:space="preserve">le coefficient de transfert de mass exprimé en </w:t>
      </w:r>
      <w:r w:rsidRPr="00D12E3D">
        <w:rPr>
          <w:rFonts w:ascii="Aptos Mono" w:eastAsia="CMMI10" w:hAnsi="Aptos Mono" w:cs="CMMI10"/>
          <w:kern w:val="0"/>
          <w:lang w:val="en-BE"/>
        </w:rPr>
        <w:t xml:space="preserve">m/s </w:t>
      </w:r>
      <w:r w:rsidRPr="00D12E3D">
        <w:rPr>
          <w:rFonts w:ascii="Aptos Mono" w:hAnsi="Aptos Mono" w:cs="SFRM1095"/>
          <w:kern w:val="0"/>
          <w:lang w:val="en-BE"/>
        </w:rPr>
        <w:t>[12]. Il existe</w:t>
      </w:r>
      <w:r>
        <w:rPr>
          <w:rFonts w:ascii="Aptos Mono" w:hAnsi="Aptos Mono" w:cs="SFRM1095"/>
          <w:kern w:val="0"/>
          <w:lang w:val="en-BE"/>
        </w:rPr>
        <w:t xml:space="preserve"> </w:t>
      </w:r>
      <w:r w:rsidRPr="00D12E3D">
        <w:rPr>
          <w:rFonts w:ascii="Aptos Mono" w:hAnsi="Aptos Mono" w:cs="SFRM1095"/>
          <w:kern w:val="0"/>
          <w:lang w:val="en-BE"/>
        </w:rPr>
        <w:t>de nombreuses corrélations dépend de chaque système afin de déterminer le coefficient</w:t>
      </w:r>
      <w:r>
        <w:rPr>
          <w:rFonts w:ascii="Aptos Mono" w:hAnsi="Aptos Mono" w:cs="SFRM1095"/>
          <w:kern w:val="0"/>
          <w:lang w:val="en-BE"/>
        </w:rPr>
        <w:t xml:space="preserve"> </w:t>
      </w:r>
      <w:r w:rsidRPr="00D12E3D">
        <w:rPr>
          <w:rFonts w:ascii="Aptos Mono" w:hAnsi="Aptos Mono" w:cs="SFRM1095"/>
          <w:kern w:val="0"/>
          <w:lang w:val="en-BE"/>
        </w:rPr>
        <w:t>de transfert de masse d’un système. Ces corrélations dépendent essentiellement de trois</w:t>
      </w:r>
      <w:r>
        <w:rPr>
          <w:rFonts w:ascii="Aptos Mono" w:hAnsi="Aptos Mono" w:cs="SFRM1095"/>
          <w:kern w:val="0"/>
          <w:lang w:val="en-BE"/>
        </w:rPr>
        <w:t xml:space="preserve"> </w:t>
      </w:r>
      <w:r w:rsidRPr="00D12E3D">
        <w:rPr>
          <w:rFonts w:ascii="Aptos Mono" w:hAnsi="Aptos Mono" w:cs="SFRM1095"/>
          <w:kern w:val="0"/>
          <w:lang w:val="en-BE"/>
        </w:rPr>
        <w:t>nombres adimensionnels : le nombre de Reynold (Re), le nombre de Schmid (Sc) et le</w:t>
      </w:r>
      <w:r>
        <w:rPr>
          <w:rFonts w:ascii="Aptos Mono" w:hAnsi="Aptos Mono" w:cs="SFRM1095"/>
          <w:kern w:val="0"/>
          <w:lang w:val="en-BE"/>
        </w:rPr>
        <w:t xml:space="preserve"> </w:t>
      </w:r>
      <w:r w:rsidRPr="00D12E3D">
        <w:rPr>
          <w:rFonts w:ascii="Aptos Mono" w:hAnsi="Aptos Mono" w:cs="SFRM1095"/>
          <w:kern w:val="0"/>
          <w:lang w:val="en-BE"/>
        </w:rPr>
        <w:t>nombre de Sherwood (Sh) qui sont respectivement epxrimés comme :</w:t>
      </w:r>
    </w:p>
    <w:p w14:paraId="622B2280" w14:textId="77777777" w:rsidR="00D12E3D" w:rsidRDefault="00D12E3D" w:rsidP="00D12E3D">
      <w:pPr>
        <w:autoSpaceDE w:val="0"/>
        <w:autoSpaceDN w:val="0"/>
        <w:adjustRightInd w:val="0"/>
        <w:spacing w:after="0" w:line="240" w:lineRule="auto"/>
        <w:jc w:val="both"/>
        <w:rPr>
          <w:rFonts w:ascii="Aptos Mono" w:hAnsi="Aptos Mono" w:cs="SFRM1095"/>
          <w:kern w:val="0"/>
          <w:lang w:val="en-BE"/>
        </w:rPr>
      </w:pPr>
    </w:p>
    <w:p w14:paraId="69A8CCEC" w14:textId="754D87A9" w:rsidR="00D12E3D" w:rsidRPr="002C3A27" w:rsidRDefault="00D12E3D" w:rsidP="00D12E3D">
      <w:pPr>
        <w:autoSpaceDE w:val="0"/>
        <w:autoSpaceDN w:val="0"/>
        <w:adjustRightInd w:val="0"/>
        <w:spacing w:after="0" w:line="240" w:lineRule="auto"/>
        <w:rPr>
          <w:rFonts w:ascii="Aptos Mono" w:eastAsia="CMMI10" w:hAnsi="Aptos Mono" w:cs="SFRM1095"/>
          <w:color w:val="FF0000"/>
          <w:kern w:val="0"/>
          <w:lang w:val="en-BE"/>
        </w:rPr>
      </w:pPr>
      <w:r w:rsidRPr="002C3A27">
        <w:rPr>
          <w:rFonts w:ascii="Aptos Mono" w:eastAsia="CMMI10" w:hAnsi="Aptos Mono" w:cs="CMMI10"/>
          <w:color w:val="FF0000"/>
          <w:kern w:val="0"/>
          <w:lang w:val="en-BE"/>
        </w:rPr>
        <w:t xml:space="preserve">Re </w:t>
      </w:r>
      <w:r w:rsidRPr="002C3A27">
        <w:rPr>
          <w:rFonts w:ascii="Aptos Mono" w:eastAsia="CMR10" w:hAnsi="Aptos Mono" w:cs="CMR10"/>
          <w:color w:val="FF0000"/>
          <w:kern w:val="0"/>
          <w:lang w:val="en-BE"/>
        </w:rPr>
        <w:t>=</w:t>
      </w:r>
      <w:r w:rsidRPr="002C3A27">
        <w:rPr>
          <w:rFonts w:ascii="Aptos Mono" w:eastAsia="CMMI10" w:hAnsi="Aptos Mono" w:cs="CMMI10"/>
          <w:color w:val="FF0000"/>
          <w:kern w:val="0"/>
          <w:lang w:val="en-BE"/>
        </w:rPr>
        <w:t xml:space="preserve">v </w:t>
      </w:r>
      <w:r w:rsidRPr="002C3A27">
        <w:rPr>
          <w:rFonts w:ascii="Aptos Mono" w:eastAsia="CMSY10" w:hAnsi="Aptos Mono" w:cs="CMSY10"/>
          <w:color w:val="FF0000"/>
          <w:kern w:val="0"/>
          <w:lang w:val="en-BE"/>
        </w:rPr>
        <w:t>・</w:t>
      </w:r>
      <w:r w:rsidRPr="002C3A27">
        <w:rPr>
          <w:rFonts w:ascii="Aptos Mono" w:eastAsia="CMSY10" w:hAnsi="Aptos Mono" w:cs="CMSY10"/>
          <w:color w:val="FF0000"/>
          <w:kern w:val="0"/>
          <w:lang w:val="en-BE"/>
        </w:rPr>
        <w:t xml:space="preserve"> </w:t>
      </w:r>
      <w:r w:rsidRPr="002C3A27">
        <w:rPr>
          <w:rFonts w:ascii="Aptos Mono" w:eastAsia="CMMI10" w:hAnsi="Aptos Mono" w:cs="CMMI10"/>
          <w:color w:val="FF0000"/>
          <w:kern w:val="0"/>
          <w:lang w:val="en-BE"/>
        </w:rPr>
        <w:t>L</w:t>
      </w:r>
      <w:r w:rsidRPr="002C3A27">
        <w:rPr>
          <w:rFonts w:ascii="Aptos Mono" w:eastAsia="CMMI10" w:hAnsi="Aptos Mono" w:cs="CMMI10"/>
          <w:color w:val="FF0000"/>
          <w:kern w:val="0"/>
          <w:lang w:val="en-BE"/>
        </w:rPr>
        <w:t xml:space="preserve"> / </w:t>
      </w:r>
      <w:r w:rsidRPr="002C3A27">
        <w:rPr>
          <w:rFonts w:ascii="Aptos Mono" w:eastAsia="CMMI10" w:hAnsi="Aptos Mono" w:cs="CMMI10"/>
          <w:color w:val="FF0000"/>
          <w:kern w:val="0"/>
          <w:lang w:val="en-BE"/>
        </w:rPr>
        <w:t>ν</w:t>
      </w:r>
      <w:r w:rsidRPr="002C3A27">
        <w:rPr>
          <w:rFonts w:ascii="Aptos Mono" w:eastAsia="CMMI10" w:hAnsi="Aptos Mono" w:cs="CMMI10"/>
          <w:color w:val="FF0000"/>
          <w:kern w:val="0"/>
          <w:lang w:val="en-BE"/>
        </w:rPr>
        <w:t xml:space="preserve"> </w:t>
      </w:r>
      <w:r w:rsidRPr="002C3A27">
        <w:rPr>
          <w:rFonts w:ascii="Aptos Mono" w:eastAsia="CMR10" w:hAnsi="Aptos Mono" w:cs="CMR10"/>
          <w:color w:val="FF0000"/>
          <w:kern w:val="0"/>
          <w:lang w:val="en-BE"/>
        </w:rPr>
        <w:t>=</w:t>
      </w:r>
      <w:r w:rsidRPr="002C3A27">
        <w:rPr>
          <w:rFonts w:ascii="Aptos Mono" w:eastAsia="CMR10" w:hAnsi="Aptos Mono" w:cs="CMR10"/>
          <w:color w:val="FF0000"/>
          <w:kern w:val="0"/>
          <w:lang w:val="en-BE"/>
        </w:rPr>
        <w:t xml:space="preserve"> </w:t>
      </w:r>
      <w:r w:rsidRPr="002C3A27">
        <w:rPr>
          <w:rFonts w:ascii="Aptos Mono" w:eastAsia="CMMI10" w:hAnsi="Aptos Mono" w:cs="SFRM1095"/>
          <w:color w:val="FF0000"/>
          <w:kern w:val="0"/>
          <w:lang w:val="en-BE"/>
        </w:rPr>
        <w:t>forces inertielles</w:t>
      </w:r>
      <w:r w:rsidRPr="002C3A27">
        <w:rPr>
          <w:rFonts w:ascii="Aptos Mono" w:eastAsia="CMMI10" w:hAnsi="Aptos Mono" w:cs="SFRM1095"/>
          <w:color w:val="FF0000"/>
          <w:kern w:val="0"/>
          <w:lang w:val="en-BE"/>
        </w:rPr>
        <w:t xml:space="preserve"> / </w:t>
      </w:r>
      <w:r w:rsidRPr="002C3A27">
        <w:rPr>
          <w:rFonts w:ascii="Aptos Mono" w:eastAsia="CMMI10" w:hAnsi="Aptos Mono" w:cs="SFRM1095"/>
          <w:color w:val="FF0000"/>
          <w:kern w:val="0"/>
          <w:lang w:val="en-BE"/>
        </w:rPr>
        <w:t>forces de viscosité</w:t>
      </w:r>
    </w:p>
    <w:p w14:paraId="0196AD43" w14:textId="77777777" w:rsidR="00D12E3D" w:rsidRPr="002C3A27" w:rsidRDefault="00D12E3D" w:rsidP="00D12E3D">
      <w:pPr>
        <w:autoSpaceDE w:val="0"/>
        <w:autoSpaceDN w:val="0"/>
        <w:adjustRightInd w:val="0"/>
        <w:spacing w:after="0" w:line="240" w:lineRule="auto"/>
        <w:rPr>
          <w:rFonts w:ascii="Aptos Mono" w:eastAsia="CMMI10" w:hAnsi="Aptos Mono" w:cs="SFRM1095"/>
          <w:color w:val="FF0000"/>
          <w:kern w:val="0"/>
          <w:lang w:val="en-BE"/>
        </w:rPr>
      </w:pPr>
    </w:p>
    <w:p w14:paraId="64668BDF" w14:textId="19761898" w:rsidR="00D12E3D" w:rsidRPr="002C3A27" w:rsidRDefault="00D12E3D" w:rsidP="00D12E3D">
      <w:pPr>
        <w:autoSpaceDE w:val="0"/>
        <w:autoSpaceDN w:val="0"/>
        <w:adjustRightInd w:val="0"/>
        <w:spacing w:after="0" w:line="240" w:lineRule="auto"/>
        <w:rPr>
          <w:rFonts w:ascii="Aptos Mono" w:hAnsi="Aptos Mono" w:cs="SFRM1095"/>
          <w:color w:val="FF0000"/>
          <w:kern w:val="0"/>
          <w:lang w:val="en-BE"/>
        </w:rPr>
      </w:pPr>
      <w:r w:rsidRPr="002C3A27">
        <w:rPr>
          <w:rFonts w:ascii="Aptos Mono" w:eastAsia="CMMI10" w:hAnsi="Aptos Mono" w:cs="CMMI10"/>
          <w:color w:val="FF0000"/>
          <w:kern w:val="0"/>
          <w:lang w:val="en-BE"/>
        </w:rPr>
        <w:t xml:space="preserve">Sc </w:t>
      </w:r>
      <w:r w:rsidRPr="002C3A27">
        <w:rPr>
          <w:rFonts w:ascii="Aptos Mono" w:eastAsia="CMR10" w:hAnsi="Aptos Mono" w:cs="CMR10"/>
          <w:color w:val="FF0000"/>
          <w:kern w:val="0"/>
          <w:lang w:val="en-BE"/>
        </w:rPr>
        <w:t>=</w:t>
      </w:r>
      <w:r w:rsidRPr="002C3A27">
        <w:rPr>
          <w:rFonts w:ascii="Aptos Mono" w:eastAsia="CMR10" w:hAnsi="Aptos Mono" w:cs="CMR10"/>
          <w:color w:val="FF0000"/>
          <w:kern w:val="0"/>
          <w:lang w:val="en-BE"/>
        </w:rPr>
        <w:t xml:space="preserve"> </w:t>
      </w:r>
      <w:r w:rsidRPr="002C3A27">
        <w:rPr>
          <w:rFonts w:ascii="Aptos Mono" w:eastAsia="CMMI10" w:hAnsi="Aptos Mono" w:cs="CMMI10"/>
          <w:color w:val="FF0000"/>
          <w:kern w:val="0"/>
          <w:lang w:val="en-BE"/>
        </w:rPr>
        <w:t>ν</w:t>
      </w:r>
      <w:r w:rsidRPr="002C3A27">
        <w:rPr>
          <w:rFonts w:ascii="Aptos Mono" w:eastAsia="CMMI10" w:hAnsi="Aptos Mono" w:cs="CMMI10"/>
          <w:color w:val="FF0000"/>
          <w:kern w:val="0"/>
          <w:lang w:val="en-BE"/>
        </w:rPr>
        <w:t>/</w:t>
      </w:r>
      <w:r w:rsidRPr="002C3A27">
        <w:rPr>
          <w:rFonts w:ascii="Aptos Mono" w:eastAsia="CMMI10" w:hAnsi="Aptos Mono" w:cs="CMMI10"/>
          <w:color w:val="FF0000"/>
          <w:kern w:val="0"/>
          <w:lang w:val="en-BE"/>
        </w:rPr>
        <w:t>D</w:t>
      </w:r>
      <w:r w:rsidRPr="002C3A27">
        <w:rPr>
          <w:rFonts w:ascii="Aptos Mono" w:eastAsia="CMMI8" w:hAnsi="Aptos Mono" w:cs="CMMI8"/>
          <w:color w:val="FF0000"/>
          <w:kern w:val="0"/>
          <w:sz w:val="16"/>
          <w:szCs w:val="16"/>
          <w:lang w:val="en-BE"/>
        </w:rPr>
        <w:t>AB</w:t>
      </w:r>
      <w:r w:rsidRPr="002C3A27">
        <w:rPr>
          <w:rFonts w:ascii="Aptos Mono" w:eastAsia="CMMI8" w:hAnsi="Aptos Mono" w:cs="CMMI8"/>
          <w:color w:val="FF0000"/>
          <w:kern w:val="0"/>
          <w:sz w:val="16"/>
          <w:szCs w:val="16"/>
          <w:lang w:val="en-BE"/>
        </w:rPr>
        <w:t xml:space="preserve"> = </w:t>
      </w:r>
      <w:r w:rsidRPr="002C3A27">
        <w:rPr>
          <w:rFonts w:ascii="Aptos Mono" w:eastAsia="CMMI10" w:hAnsi="Aptos Mono" w:cs="SFRM1095"/>
          <w:color w:val="FF0000"/>
          <w:kern w:val="0"/>
          <w:lang w:val="en-BE"/>
        </w:rPr>
        <w:t>transport de la quantité de mouvement</w:t>
      </w:r>
      <w:r w:rsidRPr="002C3A27">
        <w:rPr>
          <w:rFonts w:ascii="Aptos Mono" w:eastAsia="CMMI10" w:hAnsi="Aptos Mono" w:cs="SFRM1095"/>
          <w:color w:val="FF0000"/>
          <w:kern w:val="0"/>
          <w:lang w:val="en-BE"/>
        </w:rPr>
        <w:t xml:space="preserve"> / </w:t>
      </w:r>
      <w:r w:rsidRPr="002C3A27">
        <w:rPr>
          <w:rFonts w:ascii="Aptos Mono" w:eastAsia="CMMI10" w:hAnsi="Aptos Mono" w:cs="SFRM1095"/>
          <w:color w:val="FF0000"/>
          <w:kern w:val="0"/>
          <w:lang w:val="en-BE"/>
        </w:rPr>
        <w:t>transport de masse</w:t>
      </w:r>
    </w:p>
    <w:p w14:paraId="2E3DEF21" w14:textId="629A36F7" w:rsidR="00D12E3D" w:rsidRPr="002C3A27" w:rsidRDefault="00D12E3D">
      <w:pPr>
        <w:rPr>
          <w:rFonts w:ascii="Aptos Mono" w:hAnsi="Aptos Mono" w:cs="SFRM1095"/>
          <w:color w:val="FF0000"/>
          <w:kern w:val="0"/>
          <w:lang w:val="en-BE"/>
        </w:rPr>
      </w:pPr>
    </w:p>
    <w:p w14:paraId="72CF5866" w14:textId="022B35D4" w:rsidR="00D12E3D" w:rsidRPr="002C3A27" w:rsidRDefault="00D12E3D" w:rsidP="00D12E3D">
      <w:pPr>
        <w:autoSpaceDE w:val="0"/>
        <w:autoSpaceDN w:val="0"/>
        <w:adjustRightInd w:val="0"/>
        <w:spacing w:after="0" w:line="240" w:lineRule="auto"/>
        <w:rPr>
          <w:rFonts w:ascii="Aptos Mono" w:eastAsia="CMMI8" w:hAnsi="Aptos Mono" w:cs="CMMI8"/>
          <w:color w:val="FF0000"/>
          <w:kern w:val="0"/>
          <w:sz w:val="16"/>
          <w:szCs w:val="16"/>
          <w:lang w:val="en-BE"/>
        </w:rPr>
      </w:pPr>
      <w:r w:rsidRPr="002C3A27">
        <w:rPr>
          <w:rFonts w:ascii="Aptos Mono" w:eastAsia="CMMI10" w:hAnsi="Aptos Mono" w:cs="CMMI10"/>
          <w:color w:val="FF0000"/>
          <w:kern w:val="0"/>
          <w:lang w:val="en-BE"/>
        </w:rPr>
        <w:t xml:space="preserve">Sh </w:t>
      </w:r>
      <w:r w:rsidRPr="002C3A27">
        <w:rPr>
          <w:rFonts w:ascii="Aptos Mono" w:eastAsia="CMR10" w:hAnsi="Aptos Mono" w:cs="CMR10"/>
          <w:color w:val="FF0000"/>
          <w:kern w:val="0"/>
          <w:lang w:val="en-BE"/>
        </w:rPr>
        <w:t>=</w:t>
      </w:r>
      <w:r w:rsidRPr="002C3A27">
        <w:rPr>
          <w:rFonts w:ascii="Aptos Mono" w:eastAsia="CMR10" w:hAnsi="Aptos Mono" w:cs="CMR10"/>
          <w:color w:val="FF0000"/>
          <w:kern w:val="0"/>
          <w:lang w:val="en-BE"/>
        </w:rPr>
        <w:t xml:space="preserve"> </w:t>
      </w:r>
      <w:r w:rsidRPr="002C3A27">
        <w:rPr>
          <w:rFonts w:ascii="Aptos Mono" w:eastAsia="CMMI10" w:hAnsi="Aptos Mono" w:cs="CMMI10"/>
          <w:color w:val="FF0000"/>
          <w:kern w:val="0"/>
          <w:lang w:val="en-BE"/>
        </w:rPr>
        <w:t>k</w:t>
      </w:r>
      <w:r w:rsidRPr="002C3A27">
        <w:rPr>
          <w:rFonts w:ascii="Aptos Mono" w:eastAsia="CMMI8" w:hAnsi="Aptos Mono" w:cs="CMMI8"/>
          <w:color w:val="FF0000"/>
          <w:kern w:val="0"/>
          <w:sz w:val="16"/>
          <w:szCs w:val="16"/>
          <w:lang w:val="en-BE"/>
        </w:rPr>
        <w:t>mA</w:t>
      </w:r>
      <w:r w:rsidRPr="002C3A27">
        <w:rPr>
          <w:rFonts w:ascii="Aptos Mono" w:eastAsia="CMMI8" w:hAnsi="Aptos Mono" w:cs="CMMI8"/>
          <w:color w:val="FF0000"/>
          <w:kern w:val="0"/>
          <w:sz w:val="16"/>
          <w:szCs w:val="16"/>
          <w:lang w:val="en-BE"/>
        </w:rPr>
        <w:t xml:space="preserve"> / </w:t>
      </w:r>
      <w:r w:rsidRPr="002C3A27">
        <w:rPr>
          <w:rFonts w:ascii="Aptos Mono" w:eastAsia="CMMI10" w:hAnsi="Aptos Mono" w:cs="CMMI10"/>
          <w:color w:val="FF0000"/>
          <w:kern w:val="0"/>
          <w:lang w:val="en-BE"/>
        </w:rPr>
        <w:t>D</w:t>
      </w:r>
      <w:r w:rsidRPr="002C3A27">
        <w:rPr>
          <w:rFonts w:ascii="Aptos Mono" w:eastAsia="CMMI8" w:hAnsi="Aptos Mono" w:cs="CMMI8"/>
          <w:color w:val="FF0000"/>
          <w:kern w:val="0"/>
          <w:sz w:val="16"/>
          <w:szCs w:val="16"/>
          <w:lang w:val="en-BE"/>
        </w:rPr>
        <w:t>AB</w:t>
      </w:r>
      <w:r w:rsidRPr="002C3A27">
        <w:rPr>
          <w:rFonts w:ascii="Aptos Mono" w:eastAsia="CMMI8" w:hAnsi="Aptos Mono" w:cs="CMMI8"/>
          <w:color w:val="FF0000"/>
          <w:kern w:val="0"/>
          <w:sz w:val="16"/>
          <w:szCs w:val="16"/>
          <w:lang w:val="en-BE"/>
        </w:rPr>
        <w:t xml:space="preserve"> </w:t>
      </w:r>
      <w:r w:rsidRPr="002C3A27">
        <w:rPr>
          <w:rFonts w:ascii="Aptos Mono" w:eastAsia="CMR10" w:hAnsi="Aptos Mono" w:cs="CMR10"/>
          <w:color w:val="FF0000"/>
          <w:kern w:val="0"/>
          <w:lang w:val="en-BE"/>
        </w:rPr>
        <w:t>=</w:t>
      </w:r>
      <w:r w:rsidRPr="002C3A27">
        <w:rPr>
          <w:rFonts w:ascii="Aptos Mono" w:eastAsia="CMMI8" w:hAnsi="Aptos Mono" w:cs="CMMI8"/>
          <w:color w:val="FF0000"/>
          <w:kern w:val="0"/>
          <w:sz w:val="16"/>
          <w:szCs w:val="16"/>
          <w:lang w:val="en-BE"/>
        </w:rPr>
        <w:t xml:space="preserve"> </w:t>
      </w:r>
      <w:r w:rsidRPr="002C3A27">
        <w:rPr>
          <w:rFonts w:ascii="Aptos Mono" w:eastAsia="CMMI10" w:hAnsi="Aptos Mono" w:cs="SFRM1095"/>
          <w:color w:val="FF0000"/>
          <w:kern w:val="0"/>
          <w:lang w:val="en-BE"/>
        </w:rPr>
        <w:t>t</w:t>
      </w:r>
      <w:r w:rsidRPr="002C3A27">
        <w:rPr>
          <w:rFonts w:ascii="Aptos Mono" w:eastAsia="CMMI10" w:hAnsi="Aptos Mono" w:cs="SFRM1095"/>
          <w:color w:val="FF0000"/>
          <w:kern w:val="0"/>
          <w:lang w:val="en-BE"/>
        </w:rPr>
        <w:t>aux de transfert de masse total</w:t>
      </w:r>
      <w:r w:rsidRPr="002C3A27">
        <w:rPr>
          <w:rFonts w:ascii="Aptos Mono" w:eastAsia="CMMI8" w:hAnsi="Aptos Mono" w:cs="CMMI8"/>
          <w:color w:val="FF0000"/>
          <w:kern w:val="0"/>
          <w:sz w:val="16"/>
          <w:szCs w:val="16"/>
          <w:lang w:val="en-BE"/>
        </w:rPr>
        <w:t xml:space="preserve"> / </w:t>
      </w:r>
      <w:r w:rsidRPr="002C3A27">
        <w:rPr>
          <w:rFonts w:ascii="Aptos Mono" w:eastAsia="CMMI10" w:hAnsi="Aptos Mono" w:cs="SFRM1095"/>
          <w:color w:val="FF0000"/>
          <w:kern w:val="0"/>
          <w:lang w:val="en-BE"/>
        </w:rPr>
        <w:t>taux de diffusion</w:t>
      </w:r>
    </w:p>
    <w:p w14:paraId="2D36E60A" w14:textId="77777777" w:rsidR="00D12E3D" w:rsidRPr="00C52EBD" w:rsidRDefault="00D12E3D" w:rsidP="00D12E3D">
      <w:pPr>
        <w:autoSpaceDE w:val="0"/>
        <w:autoSpaceDN w:val="0"/>
        <w:adjustRightInd w:val="0"/>
        <w:spacing w:after="0" w:line="240" w:lineRule="auto"/>
        <w:jc w:val="both"/>
        <w:rPr>
          <w:rFonts w:ascii="Aptos Mono" w:hAnsi="Aptos Mono"/>
          <w:lang w:val="fr-BE"/>
        </w:rPr>
      </w:pPr>
    </w:p>
    <w:p w14:paraId="1731A6E7" w14:textId="42FFCE48" w:rsidR="00C52EBD" w:rsidRPr="00C52EBD" w:rsidRDefault="00C52EBD" w:rsidP="00C52EBD">
      <w:pPr>
        <w:autoSpaceDE w:val="0"/>
        <w:autoSpaceDN w:val="0"/>
        <w:adjustRightInd w:val="0"/>
        <w:spacing w:after="0" w:line="240" w:lineRule="auto"/>
        <w:rPr>
          <w:rFonts w:ascii="Aptos Mono" w:hAnsi="Aptos Mono" w:cs="SFRM1095"/>
          <w:kern w:val="0"/>
          <w:lang w:val="en-BE"/>
        </w:rPr>
      </w:pPr>
      <w:r w:rsidRPr="00C52EBD">
        <w:rPr>
          <w:rFonts w:ascii="Aptos Mono" w:hAnsi="Aptos Mono" w:cs="SFRM1095"/>
          <w:kern w:val="0"/>
          <w:lang w:val="en-BE"/>
        </w:rPr>
        <w:t>L’article de Ronald W.Breault [9] reprend un tableau récapitulatif de plusieurs corrélations</w:t>
      </w:r>
      <w:r>
        <w:rPr>
          <w:rFonts w:ascii="Aptos Mono" w:hAnsi="Aptos Mono" w:cs="SFRM1095"/>
          <w:kern w:val="0"/>
          <w:lang w:val="en-BE"/>
        </w:rPr>
        <w:t xml:space="preserve"> </w:t>
      </w:r>
      <w:r w:rsidRPr="00C52EBD">
        <w:rPr>
          <w:rFonts w:ascii="Aptos Mono" w:hAnsi="Aptos Mono" w:cs="SFRM1095"/>
          <w:kern w:val="0"/>
          <w:lang w:val="en-BE"/>
        </w:rPr>
        <w:t>dont voici des exemples de corrélations : Il existe bien d’autres exemples de ce type</w:t>
      </w:r>
      <w:r>
        <w:rPr>
          <w:rFonts w:ascii="Aptos Mono" w:hAnsi="Aptos Mono" w:cs="SFRM1095"/>
          <w:kern w:val="0"/>
          <w:lang w:val="en-BE"/>
        </w:rPr>
        <w:t xml:space="preserve"> </w:t>
      </w:r>
      <w:r w:rsidRPr="00C52EBD">
        <w:rPr>
          <w:rFonts w:ascii="Aptos Mono" w:hAnsi="Aptos Mono" w:cs="SFRM1095"/>
          <w:kern w:val="0"/>
          <w:lang w:val="en-BE"/>
        </w:rPr>
        <w:t>de corrélation, chacun d’entre elle dépendante du type de système physique utilisé. Par</w:t>
      </w:r>
    </w:p>
    <w:p w14:paraId="39519210" w14:textId="1DECB1AC" w:rsidR="00C52EBD" w:rsidRDefault="00C52EBD" w:rsidP="00C52EBD">
      <w:pPr>
        <w:autoSpaceDE w:val="0"/>
        <w:autoSpaceDN w:val="0"/>
        <w:adjustRightInd w:val="0"/>
        <w:spacing w:after="0" w:line="240" w:lineRule="auto"/>
        <w:rPr>
          <w:rFonts w:ascii="Aptos Mono" w:hAnsi="Aptos Mono" w:cs="SFRM1095"/>
          <w:kern w:val="0"/>
          <w:lang w:val="en-BE"/>
        </w:rPr>
      </w:pPr>
      <w:r w:rsidRPr="00C52EBD">
        <w:rPr>
          <w:rFonts w:ascii="Aptos Mono" w:hAnsi="Aptos Mono" w:cs="SFRM1095"/>
          <w:kern w:val="0"/>
          <w:lang w:val="en-BE"/>
        </w:rPr>
        <w:t>exemple, l’article de A. Kumar et S. Hartland [23] présente des corrélations empiriques</w:t>
      </w:r>
      <w:r>
        <w:rPr>
          <w:rFonts w:ascii="Aptos Mono" w:hAnsi="Aptos Mono" w:cs="SFRM1095"/>
          <w:kern w:val="0"/>
          <w:lang w:val="en-BE"/>
        </w:rPr>
        <w:t xml:space="preserve"> </w:t>
      </w:r>
      <w:r w:rsidRPr="00C52EBD">
        <w:rPr>
          <w:rFonts w:ascii="Aptos Mono" w:hAnsi="Aptos Mono" w:cs="SFRM1095"/>
          <w:kern w:val="0"/>
          <w:lang w:val="en-BE"/>
        </w:rPr>
        <w:t>pour la prédiction des coefficients de transfert de masse pour des gouttes uniques.</w:t>
      </w:r>
    </w:p>
    <w:p w14:paraId="0D3EEEE4" w14:textId="77777777" w:rsidR="0075561B" w:rsidRDefault="0075561B" w:rsidP="00C52EBD">
      <w:pPr>
        <w:autoSpaceDE w:val="0"/>
        <w:autoSpaceDN w:val="0"/>
        <w:adjustRightInd w:val="0"/>
        <w:spacing w:after="0" w:line="240" w:lineRule="auto"/>
        <w:rPr>
          <w:rFonts w:ascii="Aptos Mono" w:hAnsi="Aptos Mono" w:cs="SFRM1095"/>
          <w:kern w:val="0"/>
          <w:lang w:val="en-BE"/>
        </w:rPr>
      </w:pPr>
    </w:p>
    <w:p w14:paraId="5C7D252A" w14:textId="426C9E4C" w:rsidR="0075561B" w:rsidRDefault="0075561B" w:rsidP="00C52EBD">
      <w:pPr>
        <w:autoSpaceDE w:val="0"/>
        <w:autoSpaceDN w:val="0"/>
        <w:adjustRightInd w:val="0"/>
        <w:spacing w:after="0" w:line="240" w:lineRule="auto"/>
        <w:rPr>
          <w:rFonts w:ascii="Aptos Mono" w:hAnsi="Aptos Mono" w:cs="SFRM1095"/>
          <w:kern w:val="0"/>
          <w:lang w:val="en-BE"/>
        </w:rPr>
      </w:pPr>
      <w:r>
        <w:rPr>
          <w:rFonts w:ascii="Aptos Mono" w:hAnsi="Aptos Mono" w:cs="SFRM1095"/>
          <w:kern w:val="0"/>
          <w:lang w:val="en-BE"/>
        </w:rPr>
        <w:t xml:space="preserve">Lors des échanges de maitères entre gaz et liquide, ce qui est le cas dans ce projet, il existe un modèle à deux films dans le quel, il y a un transfert du bulk gaz vers un film gaz et ensuite du gaz film vers un liquid film et finalement du liquid film vers le bulk liquid. Les deux films sont caractérisé respéctivement par un kg et kl respectivement coefficient de transfert de masse dans le gaz et le liquide ([m/s/Pa] et [m/s]). Et on peut donc réecrire le transfert </w:t>
      </w:r>
    </w:p>
    <w:p w14:paraId="37BB480C" w14:textId="77777777" w:rsidR="00DD6911" w:rsidRDefault="00DD6911" w:rsidP="00C52EBD">
      <w:pPr>
        <w:autoSpaceDE w:val="0"/>
        <w:autoSpaceDN w:val="0"/>
        <w:adjustRightInd w:val="0"/>
        <w:spacing w:after="0" w:line="240" w:lineRule="auto"/>
        <w:rPr>
          <w:rFonts w:ascii="Aptos Mono" w:hAnsi="Aptos Mono" w:cs="SFRM1095"/>
          <w:kern w:val="0"/>
          <w:lang w:val="en-BE"/>
        </w:rPr>
      </w:pPr>
    </w:p>
    <w:p w14:paraId="430E254C" w14:textId="5BA24497" w:rsidR="0075561B" w:rsidRPr="00C52EBD" w:rsidRDefault="0075561B" w:rsidP="00C52EBD">
      <w:pPr>
        <w:autoSpaceDE w:val="0"/>
        <w:autoSpaceDN w:val="0"/>
        <w:adjustRightInd w:val="0"/>
        <w:spacing w:after="0" w:line="240" w:lineRule="auto"/>
        <w:rPr>
          <w:rFonts w:ascii="Aptos Mono" w:hAnsi="Aptos Mono" w:cs="SFRM1095"/>
          <w:kern w:val="0"/>
          <w:lang w:val="en-BE"/>
        </w:rPr>
      </w:pPr>
      <w:r>
        <w:rPr>
          <w:rFonts w:ascii="Aptos Mono" w:hAnsi="Aptos Mono" w:cs="SFRM1095"/>
          <w:kern w:val="0"/>
          <w:lang w:val="en-BE"/>
        </w:rPr>
        <w:t>Na=Kgl*(Pa-Kcal)</w:t>
      </w:r>
    </w:p>
    <w:p w14:paraId="34BE40D0" w14:textId="473D7EF9" w:rsidR="00DD6911" w:rsidRDefault="00DD6911" w:rsidP="00C52EBD">
      <w:pPr>
        <w:autoSpaceDE w:val="0"/>
        <w:autoSpaceDN w:val="0"/>
        <w:adjustRightInd w:val="0"/>
        <w:spacing w:after="0" w:line="240" w:lineRule="auto"/>
        <w:rPr>
          <w:rFonts w:ascii="Aptos Mono" w:hAnsi="Aptos Mono" w:cs="SFRM1095"/>
          <w:kern w:val="0"/>
          <w:lang w:val="en-BE"/>
        </w:rPr>
      </w:pPr>
      <w:r>
        <w:rPr>
          <w:rFonts w:ascii="Aptos Mono" w:hAnsi="Aptos Mono" w:cs="SFRM1095"/>
          <w:kern w:val="0"/>
          <w:lang w:val="en-BE"/>
        </w:rPr>
        <w:lastRenderedPageBreak/>
        <w:t>O</w:t>
      </w:r>
      <w:r w:rsidR="00C82060">
        <w:rPr>
          <w:rFonts w:ascii="Aptos Mono" w:hAnsi="Aptos Mono" w:cs="SFRM1095"/>
          <w:kern w:val="0"/>
          <w:lang w:val="en-BE"/>
        </w:rPr>
        <w:t>ù</w:t>
      </w:r>
      <w:r>
        <w:rPr>
          <w:rFonts w:ascii="Aptos Mono" w:hAnsi="Aptos Mono" w:cs="SFRM1095"/>
          <w:kern w:val="0"/>
          <w:lang w:val="en-BE"/>
        </w:rPr>
        <w:t xml:space="preserve"> Kgl représente la résistance en série des deux films</w:t>
      </w:r>
      <w:r w:rsidR="00C82060">
        <w:rPr>
          <w:rFonts w:ascii="Aptos Mono" w:hAnsi="Aptos Mono" w:cs="SFRM1095"/>
          <w:kern w:val="0"/>
          <w:lang w:val="en-BE"/>
        </w:rPr>
        <w:t xml:space="preserve"> et Na est le flux molaire en $mol/m^2/s$.</w:t>
      </w:r>
      <w:r w:rsidR="003734C1">
        <w:rPr>
          <w:rFonts w:ascii="Aptos Mono" w:hAnsi="Aptos Mono" w:cs="SFRM1095"/>
          <w:kern w:val="0"/>
          <w:lang w:val="en-BE"/>
        </w:rPr>
        <w:t xml:space="preserve"> A ce modèle, il est commun de rajouter un facteur d’accélération E</w:t>
      </w:r>
      <w:r w:rsidR="002E7035">
        <w:rPr>
          <w:rFonts w:ascii="Aptos Mono" w:hAnsi="Aptos Mono" w:cs="SFRM1095"/>
          <w:kern w:val="0"/>
          <w:lang w:val="en-BE"/>
        </w:rPr>
        <w:t>.</w:t>
      </w:r>
      <w:r w:rsidR="00DB4A31">
        <w:rPr>
          <w:rFonts w:ascii="Aptos Mono" w:hAnsi="Aptos Mono" w:cs="SFRM1095"/>
          <w:kern w:val="0"/>
          <w:lang w:val="en-BE"/>
        </w:rPr>
        <w:t xml:space="preserve"> Cette théorie des deux film est courrement utilisé et est illustré sur la figure \ref{}, dans la pluspart des études le terme de résistance au transfert dans le film gazeux est négligée ce qui fait sens pour certains composés étant données la valeur de la constante de Henry élevé (comme pour le CO2, H2 et O2).</w:t>
      </w:r>
    </w:p>
    <w:p w14:paraId="1062AADB" w14:textId="77777777" w:rsidR="00DB4A31" w:rsidRDefault="00DB4A31" w:rsidP="00C52EBD">
      <w:pPr>
        <w:autoSpaceDE w:val="0"/>
        <w:autoSpaceDN w:val="0"/>
        <w:adjustRightInd w:val="0"/>
        <w:spacing w:after="0" w:line="240" w:lineRule="auto"/>
        <w:rPr>
          <w:rFonts w:ascii="Aptos Mono" w:hAnsi="Aptos Mono" w:cs="SFRM1095"/>
          <w:kern w:val="0"/>
          <w:lang w:val="en-BE"/>
        </w:rPr>
      </w:pPr>
    </w:p>
    <w:p w14:paraId="472F6E5E" w14:textId="6291C654" w:rsidR="00DB4A31" w:rsidRDefault="00DB4A31" w:rsidP="00C52EBD">
      <w:pPr>
        <w:autoSpaceDE w:val="0"/>
        <w:autoSpaceDN w:val="0"/>
        <w:adjustRightInd w:val="0"/>
        <w:spacing w:after="0" w:line="240" w:lineRule="auto"/>
        <w:rPr>
          <w:rFonts w:ascii="Aptos Mono" w:hAnsi="Aptos Mono" w:cs="SFRM1095"/>
          <w:kern w:val="0"/>
          <w:lang w:val="en-BE"/>
        </w:rPr>
      </w:pPr>
    </w:p>
    <w:p w14:paraId="5A1EAD9F" w14:textId="77777777" w:rsidR="00DD6911" w:rsidRPr="00C52EBD" w:rsidRDefault="00DD6911" w:rsidP="00C52EBD">
      <w:pPr>
        <w:autoSpaceDE w:val="0"/>
        <w:autoSpaceDN w:val="0"/>
        <w:adjustRightInd w:val="0"/>
        <w:spacing w:after="0" w:line="240" w:lineRule="auto"/>
        <w:rPr>
          <w:rFonts w:ascii="Aptos Mono" w:hAnsi="Aptos Mono" w:cs="SFRM1095"/>
          <w:kern w:val="0"/>
          <w:lang w:val="en-BE"/>
        </w:rPr>
      </w:pPr>
    </w:p>
    <w:p w14:paraId="587B18E3" w14:textId="7C7D07D4" w:rsidR="00C52EBD" w:rsidRPr="00C52EBD" w:rsidRDefault="00C52EBD" w:rsidP="00C52EBD">
      <w:pPr>
        <w:autoSpaceDE w:val="0"/>
        <w:autoSpaceDN w:val="0"/>
        <w:adjustRightInd w:val="0"/>
        <w:spacing w:after="0" w:line="240" w:lineRule="auto"/>
        <w:rPr>
          <w:rFonts w:ascii="Aptos Mono" w:hAnsi="Aptos Mono" w:cs="SFRM1095"/>
          <w:kern w:val="0"/>
          <w:lang w:val="en-BE"/>
        </w:rPr>
      </w:pPr>
      <w:r w:rsidRPr="00C52EBD">
        <w:rPr>
          <w:rFonts w:ascii="Aptos Mono" w:hAnsi="Aptos Mono" w:cs="SFRM1095"/>
          <w:kern w:val="0"/>
          <w:lang w:val="en-BE"/>
        </w:rPr>
        <w:t>Il est possible également d’obtenir ces valeurs de manière empiriques. Dans ce papier,</w:t>
      </w:r>
      <w:r>
        <w:rPr>
          <w:rFonts w:ascii="Aptos Mono" w:hAnsi="Aptos Mono" w:cs="SFRM1095"/>
          <w:kern w:val="0"/>
          <w:lang w:val="en-BE"/>
        </w:rPr>
        <w:t xml:space="preserve"> </w:t>
      </w:r>
      <w:r w:rsidRPr="00C52EBD">
        <w:rPr>
          <w:rFonts w:ascii="Aptos Mono" w:hAnsi="Aptos Mono" w:cs="SFRM1095"/>
          <w:kern w:val="0"/>
          <w:lang w:val="en-BE"/>
        </w:rPr>
        <w:t>nous allons évaluer la valeur du coefficient de transfert par différentes expériences expliquées</w:t>
      </w:r>
    </w:p>
    <w:p w14:paraId="0576914A" w14:textId="77777777" w:rsidR="00C52EBD" w:rsidRPr="00C52EBD" w:rsidRDefault="00C52EBD" w:rsidP="00C52EBD">
      <w:pPr>
        <w:autoSpaceDE w:val="0"/>
        <w:autoSpaceDN w:val="0"/>
        <w:adjustRightInd w:val="0"/>
        <w:spacing w:after="0" w:line="240" w:lineRule="auto"/>
        <w:rPr>
          <w:rFonts w:ascii="Aptos Mono" w:hAnsi="Aptos Mono" w:cs="SFRM1095"/>
          <w:kern w:val="0"/>
          <w:lang w:val="en-BE"/>
        </w:rPr>
      </w:pPr>
      <w:r w:rsidRPr="00C52EBD">
        <w:rPr>
          <w:rFonts w:ascii="Aptos Mono" w:hAnsi="Aptos Mono" w:cs="SFRM1095"/>
          <w:kern w:val="0"/>
          <w:lang w:val="en-BE"/>
        </w:rPr>
        <w:t>dans la section 3.2.6 et 3.2.7.</w:t>
      </w:r>
    </w:p>
    <w:p w14:paraId="0525F224" w14:textId="45DFCE65" w:rsidR="00C52EBD" w:rsidRPr="00C52EBD" w:rsidRDefault="00C52EBD" w:rsidP="00C52EBD">
      <w:pPr>
        <w:autoSpaceDE w:val="0"/>
        <w:autoSpaceDN w:val="0"/>
        <w:adjustRightInd w:val="0"/>
        <w:spacing w:after="0" w:line="240" w:lineRule="auto"/>
        <w:jc w:val="both"/>
        <w:rPr>
          <w:rFonts w:ascii="Aptos Mono" w:hAnsi="Aptos Mono"/>
          <w:lang w:val="fr-BE"/>
        </w:rPr>
      </w:pPr>
    </w:p>
    <w:sectPr w:rsidR="00C52EBD" w:rsidRPr="00C52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SFRM1095">
    <w:altName w:val="Calibri"/>
    <w:panose1 w:val="00000000000000000000"/>
    <w:charset w:val="00"/>
    <w:family w:val="auto"/>
    <w:notTrueType/>
    <w:pitch w:val="default"/>
    <w:sig w:usb0="00000003" w:usb1="00000000" w:usb2="00000000" w:usb3="00000000" w:csb0="00000001" w:csb1="00000000"/>
  </w:font>
  <w:font w:name="SFBX1095">
    <w:altName w:val="Calibri"/>
    <w:panose1 w:val="00000000000000000000"/>
    <w:charset w:val="00"/>
    <w:family w:val="auto"/>
    <w:notTrueType/>
    <w:pitch w:val="default"/>
    <w:sig w:usb0="00000003" w:usb1="00000000" w:usb2="00000000" w:usb3="00000000" w:csb0="00000001" w:csb1="00000000"/>
  </w:font>
  <w:font w:name="CMMI10">
    <w:altName w:val="Malgun Gothic"/>
    <w:panose1 w:val="00000000000000000000"/>
    <w:charset w:val="81"/>
    <w:family w:val="auto"/>
    <w:notTrueType/>
    <w:pitch w:val="default"/>
    <w:sig w:usb0="00000001" w:usb1="09060000" w:usb2="00000010" w:usb3="00000000" w:csb0="00080000" w:csb1="00000000"/>
  </w:font>
  <w:font w:name="CMMI8">
    <w:altName w:val="Malgun Gothic"/>
    <w:panose1 w:val="00000000000000000000"/>
    <w:charset w:val="81"/>
    <w:family w:val="auto"/>
    <w:notTrueType/>
    <w:pitch w:val="default"/>
    <w:sig w:usb0="00000001" w:usb1="09060000" w:usb2="00000010" w:usb3="00000000" w:csb0="00080000" w:csb1="00000000"/>
  </w:font>
  <w:font w:name="CMR8">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C92"/>
    <w:rsid w:val="000939B9"/>
    <w:rsid w:val="002C3A27"/>
    <w:rsid w:val="002E7035"/>
    <w:rsid w:val="003734C1"/>
    <w:rsid w:val="00441C92"/>
    <w:rsid w:val="0046531F"/>
    <w:rsid w:val="0075561B"/>
    <w:rsid w:val="008F2621"/>
    <w:rsid w:val="00C52EBD"/>
    <w:rsid w:val="00C82060"/>
    <w:rsid w:val="00D12E3D"/>
    <w:rsid w:val="00DB4A31"/>
    <w:rsid w:val="00DD6911"/>
    <w:rsid w:val="00DE274A"/>
    <w:rsid w:val="00EF3D1A"/>
    <w:rsid w:val="00FC365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8C6B"/>
  <w15:chartTrackingRefBased/>
  <w15:docId w15:val="{DB598402-2EAF-46EA-8F82-0894A8F01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1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1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1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1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1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C92"/>
    <w:rPr>
      <w:rFonts w:eastAsiaTheme="majorEastAsia" w:cstheme="majorBidi"/>
      <w:color w:val="272727" w:themeColor="text1" w:themeTint="D8"/>
    </w:rPr>
  </w:style>
  <w:style w:type="paragraph" w:styleId="Title">
    <w:name w:val="Title"/>
    <w:basedOn w:val="Normal"/>
    <w:next w:val="Normal"/>
    <w:link w:val="TitleChar"/>
    <w:uiPriority w:val="10"/>
    <w:qFormat/>
    <w:rsid w:val="00441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C92"/>
    <w:pPr>
      <w:spacing w:before="160"/>
      <w:jc w:val="center"/>
    </w:pPr>
    <w:rPr>
      <w:i/>
      <w:iCs/>
      <w:color w:val="404040" w:themeColor="text1" w:themeTint="BF"/>
    </w:rPr>
  </w:style>
  <w:style w:type="character" w:customStyle="1" w:styleId="QuoteChar">
    <w:name w:val="Quote Char"/>
    <w:basedOn w:val="DefaultParagraphFont"/>
    <w:link w:val="Quote"/>
    <w:uiPriority w:val="29"/>
    <w:rsid w:val="00441C92"/>
    <w:rPr>
      <w:i/>
      <w:iCs/>
      <w:color w:val="404040" w:themeColor="text1" w:themeTint="BF"/>
    </w:rPr>
  </w:style>
  <w:style w:type="paragraph" w:styleId="ListParagraph">
    <w:name w:val="List Paragraph"/>
    <w:basedOn w:val="Normal"/>
    <w:uiPriority w:val="34"/>
    <w:qFormat/>
    <w:rsid w:val="00441C92"/>
    <w:pPr>
      <w:ind w:left="720"/>
      <w:contextualSpacing/>
    </w:pPr>
  </w:style>
  <w:style w:type="character" w:styleId="IntenseEmphasis">
    <w:name w:val="Intense Emphasis"/>
    <w:basedOn w:val="DefaultParagraphFont"/>
    <w:uiPriority w:val="21"/>
    <w:qFormat/>
    <w:rsid w:val="00441C92"/>
    <w:rPr>
      <w:i/>
      <w:iCs/>
      <w:color w:val="0F4761" w:themeColor="accent1" w:themeShade="BF"/>
    </w:rPr>
  </w:style>
  <w:style w:type="paragraph" w:styleId="IntenseQuote">
    <w:name w:val="Intense Quote"/>
    <w:basedOn w:val="Normal"/>
    <w:next w:val="Normal"/>
    <w:link w:val="IntenseQuoteChar"/>
    <w:uiPriority w:val="30"/>
    <w:qFormat/>
    <w:rsid w:val="00441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C92"/>
    <w:rPr>
      <w:i/>
      <w:iCs/>
      <w:color w:val="0F4761" w:themeColor="accent1" w:themeShade="BF"/>
    </w:rPr>
  </w:style>
  <w:style w:type="character" w:styleId="IntenseReference">
    <w:name w:val="Intense Reference"/>
    <w:basedOn w:val="DefaultParagraphFont"/>
    <w:uiPriority w:val="32"/>
    <w:qFormat/>
    <w:rsid w:val="00441C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SCHMICKRATH Romain</dc:creator>
  <cp:keywords/>
  <dc:description/>
  <cp:lastModifiedBy>SCHMICKRATH Romain</cp:lastModifiedBy>
  <cp:revision>6</cp:revision>
  <dcterms:created xsi:type="dcterms:W3CDTF">2024-04-01T12:28:00Z</dcterms:created>
  <dcterms:modified xsi:type="dcterms:W3CDTF">2024-04-01T13:45:00Z</dcterms:modified>
</cp:coreProperties>
</file>