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AB18" w14:textId="2494ED28" w:rsidR="009633E0" w:rsidRPr="00AF1CB0" w:rsidRDefault="00217CF6" w:rsidP="00AF1CB0">
      <w:pPr>
        <w:pStyle w:val="Title"/>
      </w:pPr>
      <w:r>
        <w:t>)</w:t>
      </w:r>
      <w:r w:rsidR="002B0D89">
        <w:t>Problème 4</w:t>
      </w:r>
      <w:r w:rsidR="00AF1CB0">
        <w:t xml:space="preserve">. </w:t>
      </w:r>
      <w:r w:rsidR="00EE5551">
        <w:t>Corrigé</w:t>
      </w:r>
    </w:p>
    <w:p w14:paraId="3E557858" w14:textId="77777777" w:rsidR="00F85BBE" w:rsidRDefault="00F85BBE" w:rsidP="00F85BBE"/>
    <w:p w14:paraId="6FF6A823" w14:textId="77777777" w:rsidR="00F85BBE" w:rsidRDefault="00EE5551" w:rsidP="00EE5551">
      <w:pPr>
        <w:pStyle w:val="Heading2"/>
      </w:pPr>
      <w:r>
        <w:t>Question 1</w:t>
      </w:r>
    </w:p>
    <w:p w14:paraId="649D38E7" w14:textId="77777777" w:rsidR="00F85BBE" w:rsidRDefault="00F85BBE" w:rsidP="00F85BBE"/>
    <w:p w14:paraId="7E9CEF39" w14:textId="77777777" w:rsidR="00042AAF" w:rsidRDefault="00042AAF" w:rsidP="00700016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Le débit massique de gaz à l’entrée de la colonne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G</m:t>
            </m:r>
            <m:r>
              <m:rPr>
                <m:nor/>
              </m:rPr>
              <w:rPr>
                <w:rFonts w:ascii="Cambria Math" w:hAnsi="Cambria Math"/>
              </w:rPr>
              <m:t>, in</m:t>
            </m:r>
          </m:sub>
        </m:sSub>
      </m:oMath>
      <w:r>
        <w:rPr>
          <w:rFonts w:eastAsiaTheme="minorEastAsia"/>
        </w:rPr>
        <w:t xml:space="preserve">, exprimé en kg/s, se calcule à partir du débit d’entrée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nor/>
              </m:rPr>
              <w:rPr>
                <w:rFonts w:ascii="Cambria Math" w:hAnsi="Cambria Math"/>
              </w:rPr>
              <m:t>, in</m:t>
            </m:r>
          </m:sub>
        </m:sSub>
      </m:oMath>
      <w:r w:rsidR="00657BF1">
        <w:rPr>
          <w:rFonts w:eastAsiaTheme="minorEastAsia"/>
        </w:rPr>
        <w:t xml:space="preserve"> exprimé</w:t>
      </w:r>
      <w:r>
        <w:rPr>
          <w:rFonts w:eastAsiaTheme="minorEastAsia"/>
        </w:rPr>
        <w:t xml:space="preserve"> en Nm</w:t>
      </w:r>
      <w:r w:rsidRPr="00042AAF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/h par</w:t>
      </w:r>
      <w:r w:rsidR="00657BF1">
        <w:rPr>
          <w:rFonts w:eastAsiaTheme="minorEastAsia"/>
        </w:rPr>
        <w:t> :</w:t>
      </w:r>
    </w:p>
    <w:p w14:paraId="659260D4" w14:textId="77777777" w:rsidR="00657BF1" w:rsidRPr="00657BF1" w:rsidRDefault="00000000" w:rsidP="00700016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G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, in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, in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3600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MM</m:t>
              </m:r>
            </m:e>
            <m:sub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in</m:t>
              </m:r>
            </m:sub>
          </m:sSub>
        </m:oMath>
      </m:oMathPara>
    </w:p>
    <w:p w14:paraId="3B99A06C" w14:textId="77777777" w:rsidR="00657BF1" w:rsidRDefault="00657BF1" w:rsidP="00657BF1">
      <w:pPr>
        <w:rPr>
          <w:rFonts w:eastAsiaTheme="minorEastAsia"/>
        </w:rPr>
      </w:pPr>
      <w:r w:rsidRPr="00657BF1">
        <w:rPr>
          <w:rFonts w:eastAsiaTheme="minorEastAsia"/>
        </w:rPr>
        <w:t xml:space="preserve">où </w:t>
      </w:r>
      <w:r w:rsidRPr="00657BF1">
        <w:rPr>
          <w:rFonts w:ascii="Cambria Math" w:eastAsiaTheme="minorEastAsia" w:hAnsi="Cambria Math"/>
          <w:i/>
        </w:rPr>
        <w:t>R</w:t>
      </w:r>
      <w:r w:rsidRPr="00657BF1">
        <w:rPr>
          <w:rFonts w:eastAsiaTheme="minorEastAsia"/>
        </w:rPr>
        <w:t xml:space="preserve"> est la constante des gaz parfa</w:t>
      </w:r>
      <w:r>
        <w:rPr>
          <w:rFonts w:eastAsiaTheme="minorEastAsia"/>
        </w:rPr>
        <w:t xml:space="preserve">it (exprimée en J/(mol.K)), </w:t>
      </w:r>
      <w:r w:rsidRPr="00657BF1">
        <w:rPr>
          <w:rFonts w:ascii="Cambria Math" w:eastAsiaTheme="minorEastAsia" w:hAnsi="Cambria Math"/>
          <w:i/>
        </w:rPr>
        <w:t>p</w:t>
      </w:r>
      <w:r w:rsidRPr="00657BF1">
        <w:rPr>
          <w:rFonts w:ascii="Cambria Math" w:eastAsiaTheme="minorEastAsia" w:hAnsi="Cambria Math"/>
          <w:i/>
          <w:vertAlign w:val="subscript"/>
        </w:rPr>
        <w:t>N</w:t>
      </w:r>
      <w:r w:rsidRPr="00657BF1">
        <w:rPr>
          <w:rFonts w:eastAsiaTheme="minorEastAsia"/>
        </w:rPr>
        <w:t xml:space="preserve"> </w:t>
      </w:r>
      <w:r>
        <w:rPr>
          <w:rFonts w:eastAsiaTheme="minorEastAsia"/>
        </w:rPr>
        <w:t xml:space="preserve">la pression dans les conditions normales (exprimée en Pa), </w:t>
      </w:r>
      <w:r w:rsidRPr="00657BF1">
        <w:rPr>
          <w:rFonts w:ascii="Cambria Math" w:eastAsiaTheme="minorEastAsia" w:hAnsi="Cambria Math"/>
          <w:i/>
        </w:rPr>
        <w:t>T</w:t>
      </w:r>
      <w:r w:rsidRPr="00657BF1">
        <w:rPr>
          <w:rFonts w:ascii="Cambria Math" w:eastAsiaTheme="minorEastAsia" w:hAnsi="Cambria Math"/>
          <w:i/>
          <w:vertAlign w:val="subscript"/>
        </w:rPr>
        <w:t>N</w:t>
      </w:r>
      <w:r>
        <w:rPr>
          <w:rFonts w:eastAsiaTheme="minorEastAsia"/>
        </w:rPr>
        <w:t xml:space="preserve"> la température dans les conditions normales (exprimée en K)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MM</m:t>
            </m:r>
          </m:e>
          <m:sub>
            <m:r>
              <w:rPr>
                <w:rFonts w:ascii="Cambria Math" w:hAnsi="Cambria Math"/>
              </w:rPr>
              <m:t>G,</m:t>
            </m:r>
            <m:r>
              <m:rPr>
                <m:nor/>
              </m:rPr>
              <w:rPr>
                <w:rFonts w:ascii="Cambria Math" w:hAnsi="Cambria Math"/>
              </w:rPr>
              <m:t xml:space="preserve"> in</m:t>
            </m:r>
          </m:sub>
        </m:sSub>
      </m:oMath>
      <w:r>
        <w:rPr>
          <w:rFonts w:eastAsiaTheme="minorEastAsia"/>
        </w:rPr>
        <w:t xml:space="preserve"> la masse molaire moyenne du gaz d’entrée (exprimée en mol/kg).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MM</m:t>
            </m:r>
          </m:e>
          <m:sub>
            <m:r>
              <w:rPr>
                <w:rFonts w:ascii="Cambria Math" w:hAnsi="Cambria Math"/>
              </w:rPr>
              <m:t>G,</m:t>
            </m:r>
            <m:r>
              <m:rPr>
                <m:nor/>
              </m:rPr>
              <w:rPr>
                <w:rFonts w:ascii="Cambria Math" w:hAnsi="Cambria Math"/>
              </w:rPr>
              <m:t xml:space="preserve"> in</m:t>
            </m:r>
          </m:sub>
        </m:sSub>
      </m:oMath>
      <w:r>
        <w:rPr>
          <w:rFonts w:eastAsiaTheme="minorEastAsia"/>
        </w:rPr>
        <w:t xml:space="preserve"> est calculé à partir de la composition du gaz d’entrée exprimée en terme de fraction molaire par :</w:t>
      </w:r>
    </w:p>
    <w:p w14:paraId="0FAC2F4C" w14:textId="77777777" w:rsidR="00657BF1" w:rsidRPr="00657BF1" w:rsidRDefault="00000000" w:rsidP="00657BF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MM</m:t>
              </m:r>
            </m:e>
            <m:sub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in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, in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MM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, in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O, in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Ar, in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MM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Ar</m:t>
              </m:r>
            </m:sub>
          </m:sSub>
        </m:oMath>
      </m:oMathPara>
    </w:p>
    <w:p w14:paraId="5B9F24D7" w14:textId="77777777" w:rsidR="00657BF1" w:rsidRPr="00657BF1" w:rsidRDefault="00657BF1" w:rsidP="00657BF1">
      <w:pPr>
        <w:rPr>
          <w:rFonts w:eastAsiaTheme="minorEastAsia"/>
          <w:lang w:val="en-US"/>
        </w:rPr>
      </w:pPr>
    </w:p>
    <w:p w14:paraId="035528B9" w14:textId="77777777" w:rsidR="00C438C1" w:rsidRDefault="00834F39" w:rsidP="00700016">
      <w:pPr>
        <w:ind w:firstLine="567"/>
        <w:rPr>
          <w:rFonts w:eastAsiaTheme="minorEastAsia"/>
        </w:rPr>
      </w:pPr>
      <w:r>
        <w:rPr>
          <w:rFonts w:eastAsiaTheme="minorEastAsia"/>
        </w:rPr>
        <w:t>La fraction massique de CO</w:t>
      </w:r>
      <w:r w:rsidRPr="00834F39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dans le gaz d’entrée</w:t>
      </w:r>
      <w:r w:rsidR="00042AAF">
        <w:rPr>
          <w:rFonts w:eastAsiaTheme="minorEastAsia"/>
        </w:rPr>
        <w:t xml:space="preserve"> (en kg de CO</w:t>
      </w:r>
      <w:r w:rsidR="00042AAF" w:rsidRPr="00042AAF">
        <w:rPr>
          <w:rFonts w:eastAsiaTheme="minorEastAsia"/>
          <w:vertAlign w:val="subscript"/>
        </w:rPr>
        <w:t>2</w:t>
      </w:r>
      <w:r w:rsidR="00042AAF">
        <w:rPr>
          <w:rFonts w:eastAsiaTheme="minorEastAsia"/>
        </w:rPr>
        <w:t xml:space="preserve"> par kg de gaz)</w:t>
      </w:r>
      <w:r>
        <w:rPr>
          <w:rFonts w:eastAsiaTheme="minorEastAsia"/>
        </w:rPr>
        <w:t xml:space="preserve"> se calcule à partir </w:t>
      </w:r>
      <w:r w:rsidR="00700016">
        <w:rPr>
          <w:rFonts w:eastAsiaTheme="minorEastAsia"/>
        </w:rPr>
        <w:t>de la fraction</w:t>
      </w:r>
      <w:r>
        <w:rPr>
          <w:rFonts w:eastAsiaTheme="minorEastAsia"/>
        </w:rPr>
        <w:t xml:space="preserve"> molaire</w:t>
      </w:r>
      <w:r w:rsidR="00700016">
        <w:rPr>
          <w:rFonts w:eastAsiaTheme="minorEastAsia"/>
        </w:rPr>
        <w:t xml:space="preserve"> de CO</w:t>
      </w:r>
      <w:r w:rsidR="00700016" w:rsidRPr="00700016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O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/>
              </w:rPr>
              <m:t>, in</m:t>
            </m:r>
          </m:sub>
        </m:sSub>
      </m:oMath>
      <w:r>
        <w:rPr>
          <w:rFonts w:eastAsiaTheme="minorEastAsia"/>
        </w:rPr>
        <w:t xml:space="preserve"> par</w:t>
      </w:r>
      <w:r w:rsidR="00C438C1">
        <w:rPr>
          <w:rFonts w:eastAsiaTheme="minorEastAsia"/>
        </w:rPr>
        <w:t>:</w:t>
      </w:r>
    </w:p>
    <w:p w14:paraId="7507E1CC" w14:textId="77777777" w:rsidR="00C438C1" w:rsidRPr="00D02965" w:rsidRDefault="00000000" w:rsidP="00F85BB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, in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, in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MM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, in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MM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, 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MM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inerte</m:t>
                  </m:r>
                </m:sub>
              </m:sSub>
            </m:den>
          </m:f>
        </m:oMath>
      </m:oMathPara>
    </w:p>
    <w:p w14:paraId="4A6E4FD7" w14:textId="77777777" w:rsidR="00700016" w:rsidRPr="00700016" w:rsidRDefault="00700016" w:rsidP="00700016">
      <w:pPr>
        <w:rPr>
          <w:rFonts w:eastAsiaTheme="minorEastAsia"/>
        </w:rPr>
      </w:pPr>
      <w:r w:rsidRPr="00700016">
        <w:rPr>
          <w:rFonts w:eastAsiaTheme="minorEastAsia"/>
        </w:rPr>
        <w:t xml:space="preserve">où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inerte</m:t>
            </m:r>
          </m:sub>
        </m:sSub>
      </m:oMath>
      <w:r>
        <w:rPr>
          <w:rFonts w:eastAsiaTheme="minorEastAsia"/>
        </w:rPr>
        <w:t xml:space="preserve"> est la masse molaire du mélange de gaz constituant le gaz inerte. Elle se calcule à partir de la composition du gaz d’entrée exprimée en terme de fraction molaire par :</w:t>
      </w:r>
    </w:p>
    <w:p w14:paraId="04F9B7E9" w14:textId="77777777" w:rsidR="00C438C1" w:rsidRPr="00D02965" w:rsidRDefault="00000000" w:rsidP="00F85BB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MM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inerte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, in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O, in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Ar, in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MM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Ar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, in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O, in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Ar, in</m:t>
                  </m:r>
                </m:sub>
              </m:sSub>
            </m:den>
          </m:f>
        </m:oMath>
      </m:oMathPara>
    </w:p>
    <w:p w14:paraId="7B112016" w14:textId="77777777" w:rsidR="007433FE" w:rsidRDefault="007433FE" w:rsidP="00700016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De même, la </w:t>
      </w:r>
      <w:r w:rsidR="00834F39">
        <w:rPr>
          <w:rFonts w:eastAsiaTheme="minorEastAsia"/>
        </w:rPr>
        <w:t>fraction massique de CO</w:t>
      </w:r>
      <w:r w:rsidR="00834F39" w:rsidRPr="00834F39">
        <w:rPr>
          <w:rFonts w:eastAsiaTheme="minorEastAsia"/>
          <w:vertAlign w:val="subscript"/>
        </w:rPr>
        <w:t>2</w:t>
      </w:r>
      <w:r w:rsidR="00834F39">
        <w:rPr>
          <w:rFonts w:eastAsiaTheme="minorEastAsia"/>
        </w:rPr>
        <w:t xml:space="preserve"> dans le gaz en sortie</w:t>
      </w:r>
      <w:r w:rsidR="00042AAF">
        <w:rPr>
          <w:rFonts w:eastAsiaTheme="minorEastAsia"/>
        </w:rPr>
        <w:t xml:space="preserve"> (en kg de CO</w:t>
      </w:r>
      <w:r w:rsidR="00042AAF" w:rsidRPr="00042AAF">
        <w:rPr>
          <w:rFonts w:eastAsiaTheme="minorEastAsia"/>
          <w:vertAlign w:val="subscript"/>
        </w:rPr>
        <w:t>2</w:t>
      </w:r>
      <w:r w:rsidR="00042AAF">
        <w:rPr>
          <w:rFonts w:eastAsiaTheme="minorEastAsia"/>
        </w:rPr>
        <w:t xml:space="preserve"> par kg de gaz)</w:t>
      </w:r>
      <w:r w:rsidR="00834F39">
        <w:rPr>
          <w:rFonts w:eastAsiaTheme="minorEastAsia"/>
        </w:rPr>
        <w:t xml:space="preserve"> </w:t>
      </w:r>
      <w:r w:rsidR="00700016">
        <w:rPr>
          <w:rFonts w:eastAsiaTheme="minorEastAsia"/>
        </w:rPr>
        <w:t>se calcule à partir du pourcentage molaire de CO</w:t>
      </w:r>
      <w:r w:rsidR="00700016" w:rsidRPr="00700016">
        <w:rPr>
          <w:rFonts w:eastAsiaTheme="minorEastAsia"/>
          <w:vertAlign w:val="subscript"/>
        </w:rPr>
        <w:t>2</w:t>
      </w:r>
      <w:r w:rsidR="00700016">
        <w:rPr>
          <w:rFonts w:eastAsiaTheme="minorEastAsia"/>
        </w:rPr>
        <w:t xml:space="preserve"> imposé la réglementation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O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/>
              </w:rPr>
              <m:t>, out</m:t>
            </m:r>
          </m:sub>
        </m:sSub>
      </m:oMath>
      <w:r w:rsidR="00700016">
        <w:rPr>
          <w:rFonts w:eastAsiaTheme="minorEastAsia"/>
        </w:rPr>
        <w:t xml:space="preserve"> par</w:t>
      </w:r>
      <w:r>
        <w:rPr>
          <w:rFonts w:eastAsiaTheme="minorEastAsia"/>
        </w:rPr>
        <w:t>:</w:t>
      </w:r>
    </w:p>
    <w:p w14:paraId="5B08DFE8" w14:textId="77777777" w:rsidR="00042AAF" w:rsidRPr="00042AAF" w:rsidRDefault="00000000" w:rsidP="00042AA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, out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, out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MM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, out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MM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, 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MM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inerte</m:t>
                  </m:r>
                </m:sub>
              </m:sSub>
            </m:den>
          </m:f>
        </m:oMath>
      </m:oMathPara>
    </w:p>
    <w:p w14:paraId="7E82A11E" w14:textId="77777777" w:rsidR="00834F39" w:rsidRDefault="00834F39" w:rsidP="00834F39">
      <w:pPr>
        <w:ind w:firstLine="567"/>
      </w:pPr>
      <w:r>
        <w:t>Le gaz inerte n’est pas absorbé par la solution. Son débit massique est donc conservé tout au long de la colonne</w:t>
      </w:r>
      <w:r w:rsidR="00700016">
        <w:t xml:space="preserve"> (contrairement à sa fraction massique)</w:t>
      </w:r>
      <w:r>
        <w:t>. Le bilan sur le débit massique de gaz inerte donne :</w:t>
      </w:r>
    </w:p>
    <w:p w14:paraId="746BF3EE" w14:textId="77777777" w:rsidR="007433FE" w:rsidRPr="00834F39" w:rsidRDefault="00000000" w:rsidP="00F85BB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G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, 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, in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G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, out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, out</m:t>
                  </m:r>
                </m:sub>
              </m:sSub>
            </m:e>
          </m:d>
        </m:oMath>
      </m:oMathPara>
    </w:p>
    <w:p w14:paraId="6C79F15C" w14:textId="77777777" w:rsidR="00834F39" w:rsidRPr="00834F39" w:rsidRDefault="00834F39" w:rsidP="00F85BBE">
      <w:pPr>
        <w:rPr>
          <w:rFonts w:eastAsiaTheme="minorEastAsia"/>
        </w:rPr>
      </w:pPr>
      <w:r>
        <w:rPr>
          <w:rFonts w:eastAsiaTheme="minorEastAsia"/>
        </w:rPr>
        <w:t>On en déduit le débit massique de gaz en sortie</w:t>
      </w:r>
      <w:r w:rsidR="00042AAF">
        <w:rPr>
          <w:rFonts w:eastAsiaTheme="minorEastAsia"/>
        </w:rPr>
        <w:t xml:space="preserve"> (en kg/s)</w:t>
      </w:r>
      <w:r>
        <w:rPr>
          <w:rFonts w:eastAsiaTheme="minorEastAsia"/>
        </w:rPr>
        <w:t> :</w:t>
      </w:r>
    </w:p>
    <w:p w14:paraId="1D2D5906" w14:textId="77777777" w:rsidR="00834F39" w:rsidRPr="009A492C" w:rsidRDefault="00000000" w:rsidP="00F85BB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→</m:t>
              </m:r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G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, out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G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, in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, in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, out</m:t>
                      </m:r>
                    </m:sub>
                  </m:sSub>
                </m:e>
              </m:d>
            </m:den>
          </m:f>
        </m:oMath>
      </m:oMathPara>
    </w:p>
    <w:p w14:paraId="6FBD05BB" w14:textId="77777777" w:rsidR="00834F39" w:rsidRPr="00D02965" w:rsidRDefault="00834F39" w:rsidP="00F85BBE">
      <w:pPr>
        <w:rPr>
          <w:rFonts w:eastAsiaTheme="minorEastAsia"/>
          <w:lang w:val="en-US"/>
        </w:rPr>
      </w:pPr>
    </w:p>
    <w:p w14:paraId="4191CCDF" w14:textId="77777777" w:rsidR="00834F39" w:rsidRDefault="00834F39" w:rsidP="00834F39">
      <w:pPr>
        <w:ind w:firstLine="567"/>
        <w:rPr>
          <w:rFonts w:eastAsiaTheme="minorEastAsia"/>
        </w:rPr>
      </w:pPr>
      <w:r>
        <w:rPr>
          <w:rFonts w:eastAsiaTheme="minorEastAsia"/>
        </w:rPr>
        <w:t>Le bilan sur le débit massique de gaz donne :</w:t>
      </w:r>
    </w:p>
    <w:p w14:paraId="116D5D42" w14:textId="77777777" w:rsidR="00903C73" w:rsidRPr="00834F39" w:rsidRDefault="00000000" w:rsidP="00F85BB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G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, 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G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, out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</m:oMath>
      </m:oMathPara>
    </w:p>
    <w:p w14:paraId="2B9F6314" w14:textId="77777777" w:rsidR="00834F39" w:rsidRPr="00834F39" w:rsidRDefault="00834F39" w:rsidP="00F85BBE">
      <w:pPr>
        <w:rPr>
          <w:rFonts w:eastAsiaTheme="minorEastAsia"/>
        </w:rPr>
      </w:pPr>
      <w:r>
        <w:rPr>
          <w:rFonts w:eastAsiaTheme="minorEastAsia"/>
        </w:rPr>
        <w:lastRenderedPageBreak/>
        <w:t>On en déduit immédiatement le débit massique</w:t>
      </w:r>
      <w:r w:rsidR="008D6EC6">
        <w:rPr>
          <w:rFonts w:eastAsiaTheme="minorEastAsia"/>
        </w:rPr>
        <w:t xml:space="preserve"> (en kg/s)</w:t>
      </w:r>
      <w:r>
        <w:rPr>
          <w:rFonts w:eastAsiaTheme="minorEastAsia"/>
        </w:rPr>
        <w:t xml:space="preserve"> global d’absorption de CO</w:t>
      </w:r>
      <w:r w:rsidRPr="00834F39"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bscript"/>
        </w:rPr>
        <w:t> </w:t>
      </w:r>
      <w:r>
        <w:rPr>
          <w:rFonts w:eastAsiaTheme="minorEastAsia"/>
        </w:rPr>
        <w:t>:</w:t>
      </w:r>
    </w:p>
    <w:p w14:paraId="1CA8AF4A" w14:textId="77777777" w:rsidR="00903C73" w:rsidRPr="00D02965" w:rsidRDefault="00903C73" w:rsidP="00F85BB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G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, 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G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, out</m:t>
              </m:r>
            </m:sub>
          </m:sSub>
        </m:oMath>
      </m:oMathPara>
    </w:p>
    <w:p w14:paraId="0E596621" w14:textId="77777777" w:rsidR="00903C73" w:rsidRPr="009A492C" w:rsidRDefault="00903C73" w:rsidP="00903C73">
      <w:pPr>
        <w:rPr>
          <w:lang w:val="en-US"/>
        </w:rPr>
      </w:pPr>
    </w:p>
    <w:p w14:paraId="16AFB4F7" w14:textId="77777777" w:rsidR="00364D0E" w:rsidRDefault="00273633" w:rsidP="00F81151">
      <w:pPr>
        <w:ind w:firstLine="567"/>
      </w:pPr>
      <w:r>
        <w:t xml:space="preserve">Nous notons respectivement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carbone, in</m:t>
            </m:r>
          </m:sub>
        </m:sSub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carbone, out</m:t>
            </m:r>
          </m:sub>
        </m:sSub>
      </m:oMath>
      <w:r>
        <w:t xml:space="preserve"> la fraction massique </w:t>
      </w:r>
      <w:r w:rsidR="00A04418">
        <w:t>de CO</w:t>
      </w:r>
      <w:r w:rsidR="00A04418" w:rsidRPr="00A04418">
        <w:rPr>
          <w:vertAlign w:val="subscript"/>
        </w:rPr>
        <w:t>2</w:t>
      </w:r>
      <w:r w:rsidR="00A04418">
        <w:t xml:space="preserve"> dissous</w:t>
      </w:r>
      <w:r w:rsidR="000F2D86">
        <w:t xml:space="preserve"> (</w:t>
      </w:r>
      <w:r w:rsidR="000F2D86" w:rsidRPr="00A04418">
        <w:t>exprimé</w:t>
      </w:r>
      <w:r w:rsidR="00A04418" w:rsidRPr="00A04418">
        <w:t>e</w:t>
      </w:r>
      <w:r w:rsidR="000F2D86" w:rsidRPr="00A04418">
        <w:t xml:space="preserve"> en</w:t>
      </w:r>
      <w:r w:rsidR="00A0441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kg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O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m:rPr>
            <m:nor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kg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liquide</m:t>
            </m:r>
          </m:sub>
        </m:sSub>
      </m:oMath>
      <w:r w:rsidR="000F2D86">
        <w:t>)</w:t>
      </w:r>
      <w:r>
        <w:t xml:space="preserve"> sous forme de carbamate dans le liquide d’entrée</w:t>
      </w:r>
      <w:r w:rsidR="000F2D86">
        <w:t xml:space="preserve"> et le liquide de sortie.</w:t>
      </w:r>
      <w:r w:rsidR="00364D0E">
        <w:t xml:space="preserve"> Cette fraction massique est définie comme la masse de CO</w:t>
      </w:r>
      <w:r w:rsidR="00364D0E" w:rsidRPr="00364D0E">
        <w:rPr>
          <w:vertAlign w:val="subscript"/>
        </w:rPr>
        <w:t>2</w:t>
      </w:r>
      <w:r w:rsidR="00364D0E">
        <w:t xml:space="preserve"> dissous par unité de masse de solution.</w:t>
      </w:r>
    </w:p>
    <w:p w14:paraId="6DBE2B50" w14:textId="77777777" w:rsidR="003840B4" w:rsidRDefault="00D87D66" w:rsidP="00364D0E">
      <w:pPr>
        <w:ind w:firstLine="567"/>
        <w:rPr>
          <w:rFonts w:eastAsiaTheme="minorEastAsia"/>
        </w:rPr>
      </w:pPr>
      <w:r>
        <w:t>Supposons 1 kg de solution qui ne contient pas de CO</w:t>
      </w:r>
      <w:r w:rsidRPr="00D87D66">
        <w:rPr>
          <w:vertAlign w:val="subscript"/>
        </w:rPr>
        <w:t>2</w:t>
      </w:r>
      <w:r>
        <w:t xml:space="preserve"> dissous. Par définition de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>, cette solution contient</w:t>
      </w:r>
      <w:r w:rsidR="003840B4">
        <w:t xml:space="preserve"> </w:t>
      </w:r>
      <m:oMath>
        <m:r>
          <w:rPr>
            <w:rFonts w:ascii="Cambria Math" w:hAnsi="Cambria Math"/>
          </w:rPr>
          <m:t>α</m:t>
        </m:r>
      </m:oMath>
      <w:r w:rsidR="003840B4">
        <w:rPr>
          <w:rFonts w:eastAsiaTheme="minorEastAsia"/>
        </w:rPr>
        <w:t xml:space="preserve"> kg de MEA 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hAnsi="Cambria Math"/>
              </w:rPr>
              <m:t>α</m:t>
            </m:r>
          </m:e>
        </m:d>
      </m:oMath>
      <w:r w:rsidR="003840B4">
        <w:rPr>
          <w:rFonts w:eastAsiaTheme="minorEastAsia"/>
        </w:rPr>
        <w:t xml:space="preserve"> kg d’eau. Lorsqu’on dissous dans cette solution une masse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O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3840B4">
        <w:rPr>
          <w:rFonts w:eastAsiaTheme="minorEastAsia"/>
        </w:rPr>
        <w:t xml:space="preserve"> de CO</w:t>
      </w:r>
      <w:r w:rsidR="003840B4" w:rsidRPr="003840B4">
        <w:rPr>
          <w:rFonts w:eastAsiaTheme="minorEastAsia"/>
          <w:vertAlign w:val="subscript"/>
        </w:rPr>
        <w:t>2</w:t>
      </w:r>
      <w:r w:rsidR="003840B4">
        <w:rPr>
          <w:rFonts w:eastAsiaTheme="minorEastAsia"/>
        </w:rPr>
        <w:t xml:space="preserve"> de façon à atteindre un </w:t>
      </w:r>
      <w:r w:rsidR="00364D0E">
        <w:rPr>
          <w:rFonts w:eastAsiaTheme="minorEastAsia"/>
        </w:rPr>
        <w:t>taux de charge</w:t>
      </w:r>
      <w:r w:rsidR="003840B4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θ</m:t>
        </m:r>
      </m:oMath>
      <w:r w:rsidR="003840B4">
        <w:rPr>
          <w:rFonts w:eastAsiaTheme="minorEastAsia"/>
        </w:rPr>
        <w:t xml:space="preserve">, la masse de solution devient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1+m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d>
      </m:oMath>
      <w:r w:rsidR="003840B4">
        <w:rPr>
          <w:rFonts w:eastAsiaTheme="minorEastAsia"/>
        </w:rPr>
        <w:t xml:space="preserve"> kg. La fraction massique de CO</w:t>
      </w:r>
      <w:r w:rsidR="003840B4" w:rsidRPr="00D87D66">
        <w:rPr>
          <w:rFonts w:eastAsiaTheme="minorEastAsia"/>
          <w:vertAlign w:val="subscript"/>
        </w:rPr>
        <w:t>2</w:t>
      </w:r>
      <w:r w:rsidR="003840B4">
        <w:rPr>
          <w:rFonts w:eastAsiaTheme="minorEastAsia"/>
        </w:rPr>
        <w:t xml:space="preserve"> dissous </w:t>
      </w:r>
      <w:r w:rsidR="00834F39">
        <w:rPr>
          <w:rFonts w:eastAsiaTheme="minorEastAsia"/>
        </w:rPr>
        <w:t>est donc donnée par</w:t>
      </w:r>
      <w:r w:rsidR="00364D0E">
        <w:rPr>
          <w:rFonts w:eastAsiaTheme="minorEastAsia"/>
        </w:rPr>
        <w:t> :</w:t>
      </w:r>
      <w:r w:rsidR="003840B4">
        <w:rPr>
          <w:rFonts w:eastAsiaTheme="minorEastAsia"/>
        </w:rPr>
        <w:t xml:space="preserve"> </w:t>
      </w:r>
    </w:p>
    <w:p w14:paraId="3390961F" w14:textId="77777777" w:rsidR="003840B4" w:rsidRPr="00D87D66" w:rsidRDefault="00000000" w:rsidP="00903C7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carbone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1+m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den>
          </m:f>
        </m:oMath>
      </m:oMathPara>
    </w:p>
    <w:p w14:paraId="4CDBF90E" w14:textId="77777777" w:rsidR="00364D0E" w:rsidRDefault="00D87D66" w:rsidP="00364D0E">
      <w:pPr>
        <w:ind w:firstLine="567"/>
      </w:pPr>
      <w:r w:rsidRPr="00D87D66">
        <w:t>Pour rappel</w:t>
      </w:r>
      <w:r>
        <w:t>,</w:t>
      </w:r>
      <w:r w:rsidRPr="00D87D66">
        <w:t xml:space="preserve">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est le nombre de moles de CO</w:t>
      </w:r>
      <w:r w:rsidRPr="00D87D66">
        <w:rPr>
          <w:rFonts w:eastAsiaTheme="minorEastAsia"/>
          <w:vertAlign w:val="subscript"/>
        </w:rPr>
        <w:t>2</w:t>
      </w:r>
      <w:r w:rsidR="00364D0E">
        <w:rPr>
          <w:rFonts w:eastAsiaTheme="minorEastAsia"/>
        </w:rPr>
        <w:t xml:space="preserve"> dissou</w:t>
      </w:r>
      <w:r>
        <w:rPr>
          <w:rFonts w:eastAsiaTheme="minorEastAsia"/>
        </w:rPr>
        <w:t>s par mole de MEA en solution. Dès lors, le nombre de kg de CO</w:t>
      </w:r>
      <w:r w:rsidRPr="00D87D66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dissous par kg en MEA en solution est donné par </w:t>
      </w:r>
      <m:oMath>
        <m:r>
          <w:rPr>
            <w:rFonts w:ascii="Cambria Math" w:hAnsi="Cambria Math"/>
          </w:rPr>
          <m:t>θ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MM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MM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MEA</m:t>
                </m:r>
              </m:sub>
            </m:sSub>
          </m:den>
        </m:f>
      </m:oMath>
      <w:r>
        <w:rPr>
          <w:rFonts w:eastAsiaTheme="minorEastAsia"/>
        </w:rPr>
        <w:t xml:space="preserve"> . Or </w:t>
      </w:r>
      <w:r w:rsidR="00364D0E">
        <w:rPr>
          <w:rFonts w:eastAsiaTheme="minorEastAsia"/>
        </w:rPr>
        <w:t>cette solution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kg de MEA, par conséquent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O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αθ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MM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MM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MEA</m:t>
                </m:r>
              </m:sub>
            </m:sSub>
          </m:den>
        </m:f>
      </m:oMath>
      <w:r w:rsidR="00364D0E">
        <w:rPr>
          <w:rFonts w:eastAsiaTheme="minorEastAsia"/>
        </w:rPr>
        <w:t>.</w:t>
      </w:r>
    </w:p>
    <w:p w14:paraId="2DEE671A" w14:textId="77777777" w:rsidR="00D02965" w:rsidRPr="009A492C" w:rsidRDefault="000F2D86" w:rsidP="00364D0E">
      <w:pPr>
        <w:ind w:firstLine="567"/>
        <w:rPr>
          <w:lang w:val="en-US"/>
        </w:rPr>
      </w:pPr>
      <w:r w:rsidRPr="009A492C">
        <w:rPr>
          <w:rFonts w:eastAsiaTheme="minorEastAsia"/>
          <w:lang w:val="en-US"/>
        </w:rPr>
        <w:t>On en déduit</w:t>
      </w:r>
      <w:r w:rsidR="00D87D66" w:rsidRPr="009A492C">
        <w:rPr>
          <w:rFonts w:eastAsiaTheme="minorEastAsia"/>
          <w:lang w:val="en-US"/>
        </w:rPr>
        <w:t xml:space="preserve"> immédiatement</w:t>
      </w:r>
      <w:r w:rsidR="00A04418" w:rsidRPr="009A492C">
        <w:rPr>
          <w:rFonts w:eastAsiaTheme="minorEastAsia"/>
          <w:lang w:val="en-US"/>
        </w:rPr>
        <w:t>:</w:t>
      </w:r>
    </w:p>
    <w:p w14:paraId="2DF62232" w14:textId="77777777" w:rsidR="00D02965" w:rsidRPr="009A492C" w:rsidRDefault="00000000" w:rsidP="00903C7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carbone, in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in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MM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MM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MEA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in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MM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MM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MEA</m:t>
                      </m:r>
                    </m:sub>
                  </m:sSub>
                </m:den>
              </m:f>
            </m:den>
          </m:f>
        </m:oMath>
      </m:oMathPara>
    </w:p>
    <w:p w14:paraId="568A9228" w14:textId="77777777" w:rsidR="00A04418" w:rsidRPr="009A492C" w:rsidRDefault="00A04418" w:rsidP="00364D0E">
      <w:pPr>
        <w:rPr>
          <w:rFonts w:eastAsiaTheme="minorEastAsia"/>
          <w:lang w:val="en-US"/>
        </w:rPr>
      </w:pPr>
      <w:r w:rsidRPr="009A492C">
        <w:rPr>
          <w:rFonts w:eastAsiaTheme="minorEastAsia"/>
          <w:lang w:val="en-US"/>
        </w:rPr>
        <w:t>De même :</w:t>
      </w:r>
    </w:p>
    <w:p w14:paraId="1D15F900" w14:textId="77777777" w:rsidR="00D02965" w:rsidRDefault="00000000" w:rsidP="00903C7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carbone, out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out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MM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MM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MEA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out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MM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MM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MEA</m:t>
                      </m:r>
                    </m:sub>
                  </m:sSub>
                </m:den>
              </m:f>
            </m:den>
          </m:f>
        </m:oMath>
      </m:oMathPara>
    </w:p>
    <w:p w14:paraId="6EFE4120" w14:textId="15C4EC4A" w:rsidR="00720656" w:rsidRPr="003F0B8E" w:rsidRDefault="00914F94" w:rsidP="00720656">
      <w:pPr>
        <w:ind w:firstLine="567"/>
        <w:rPr>
          <w:lang w:val="en-GB"/>
        </w:rPr>
      </w:pPr>
      <w:r w:rsidRPr="00914F94">
        <w:t xml:space="preserve">Remarquons qu’on </w:t>
      </w:r>
      <w:r w:rsidR="00720656">
        <w:t xml:space="preserve">peut également en déduire </w:t>
      </w:r>
      <w:r w:rsidR="00720656" w:rsidRPr="00914F94">
        <w:t>les fractions massiques en MEA libre</w:t>
      </w:r>
      <w:r w:rsidR="00287834">
        <w:t xml:space="preserve"> (en kg</w:t>
      </w:r>
      <w:r w:rsidR="00287834" w:rsidRPr="00287834">
        <w:rPr>
          <w:vertAlign w:val="subscript"/>
        </w:rPr>
        <w:t>MEA</w:t>
      </w:r>
      <w:r w:rsidR="00287834">
        <w:t>/kg</w:t>
      </w:r>
      <w:r w:rsidR="00287834" w:rsidRPr="00287834">
        <w:rPr>
          <w:vertAlign w:val="subscript"/>
        </w:rPr>
        <w:t>solution</w:t>
      </w:r>
      <w:r w:rsidR="00287834">
        <w:t>)</w:t>
      </w:r>
      <w:r w:rsidR="00720656" w:rsidRPr="00914F94">
        <w:t xml:space="preserve"> à l’entrée et à la sortie</w:t>
      </w:r>
      <w:r w:rsidR="00720656">
        <w:t>. Etant donné la stœchiométrie de la réaction (une mole de CO</w:t>
      </w:r>
      <w:r w:rsidR="00720656" w:rsidRPr="00720656">
        <w:rPr>
          <w:vertAlign w:val="subscript"/>
        </w:rPr>
        <w:t>2</w:t>
      </w:r>
      <w:r w:rsidR="00720656">
        <w:t xml:space="preserve"> réagit avec 2 moles de MEA), l’absorption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O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720656">
        <w:rPr>
          <w:rFonts w:eastAsiaTheme="minorEastAsia"/>
        </w:rPr>
        <w:t xml:space="preserve"> kg de CO</w:t>
      </w:r>
      <w:r w:rsidR="00720656" w:rsidRPr="00720656">
        <w:rPr>
          <w:rFonts w:eastAsiaTheme="minorEastAsia"/>
          <w:vertAlign w:val="subscript"/>
        </w:rPr>
        <w:t>2</w:t>
      </w:r>
      <w:r w:rsidR="00720656">
        <w:rPr>
          <w:rFonts w:eastAsiaTheme="minorEastAsia"/>
        </w:rPr>
        <w:t xml:space="preserve"> conduit à la consommation de </w:t>
      </w:r>
      <m:oMath>
        <m:r>
          <w:rPr>
            <w:rFonts w:ascii="Cambria Math" w:eastAsiaTheme="minorEastAsia" w:hAnsi="Cambria Math"/>
          </w:rPr>
          <m:t xml:space="preserve">2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O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MM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MEA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MM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den>
        </m:f>
      </m:oMath>
      <w:r w:rsidR="00720656">
        <w:rPr>
          <w:rFonts w:eastAsiaTheme="minorEastAsia"/>
        </w:rPr>
        <w:t xml:space="preserve"> kg de MEA. Par conséquent, une solution dont le taux de charge vaut </w:t>
      </w:r>
      <m:oMath>
        <m:r>
          <w:rPr>
            <w:rFonts w:ascii="Cambria Math" w:hAnsi="Cambria Math"/>
          </w:rPr>
          <m:t>θ</m:t>
        </m:r>
      </m:oMath>
      <w:r w:rsidR="00720656">
        <w:rPr>
          <w:rFonts w:eastAsiaTheme="minorEastAsia"/>
        </w:rPr>
        <w:t xml:space="preserve"> contient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 w:eastAsiaTheme="minorEastAsia" w:hAnsi="Cambria Math"/>
              </w:rPr>
              <m:t xml:space="preserve">-2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α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MM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MEA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MM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</m:den>
            </m:f>
          </m:e>
        </m:d>
        <m:r>
          <w:rPr>
            <w:rFonts w:ascii="Cambria Math" w:hAnsi="Cambria Math"/>
          </w:rPr>
          <m:t>=α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1-2θ</m:t>
            </m:r>
          </m:e>
        </m:d>
      </m:oMath>
      <w:r w:rsidR="00720656">
        <w:rPr>
          <w:rFonts w:eastAsiaTheme="minorEastAsia"/>
        </w:rPr>
        <w:t xml:space="preserve"> kg de MEA et la masse de cette solution vaut </w:t>
      </w:r>
      <m:oMath>
        <m:r>
          <w:rPr>
            <w:rFonts w:ascii="Cambria Math" w:hAnsi="Cambria Math"/>
          </w:rPr>
          <m:t>1+αθ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MM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MM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MEA</m:t>
                </m:r>
              </m:sub>
            </m:sSub>
          </m:den>
        </m:f>
      </m:oMath>
      <w:r w:rsidR="00720656">
        <w:rPr>
          <w:rFonts w:eastAsiaTheme="minorEastAsia"/>
        </w:rPr>
        <w:t xml:space="preserve"> . </w:t>
      </w:r>
      <w:r w:rsidR="00720656" w:rsidRPr="003F0B8E">
        <w:rPr>
          <w:rFonts w:eastAsiaTheme="minorEastAsia"/>
          <w:lang w:val="en-GB"/>
        </w:rPr>
        <w:t>On en déduit donc :</w:t>
      </w:r>
    </w:p>
    <w:p w14:paraId="2B155772" w14:textId="77777777" w:rsidR="00914F94" w:rsidRPr="00914F94" w:rsidRDefault="00000000" w:rsidP="00D0296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MEA, in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in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in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MM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MM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MEA</m:t>
                      </m:r>
                    </m:sub>
                  </m:sSub>
                </m:den>
              </m:f>
            </m:den>
          </m:f>
        </m:oMath>
      </m:oMathPara>
    </w:p>
    <w:p w14:paraId="6CC87CC3" w14:textId="77777777" w:rsidR="00914F94" w:rsidRPr="000B31B3" w:rsidRDefault="00000000" w:rsidP="00D0296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MEA, out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out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out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MM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MM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MEA</m:t>
                      </m:r>
                    </m:sub>
                  </m:sSub>
                </m:den>
              </m:f>
            </m:den>
          </m:f>
        </m:oMath>
      </m:oMathPara>
    </w:p>
    <w:p w14:paraId="62674890" w14:textId="57093EA5" w:rsidR="00287834" w:rsidRPr="003F0B8E" w:rsidRDefault="00FB6F43" w:rsidP="00364D0E">
      <w:pPr>
        <w:ind w:firstLine="567"/>
        <w:rPr>
          <w:lang w:val="en-GB"/>
        </w:rPr>
      </w:pPr>
      <w:r>
        <w:rPr>
          <w:lang w:val="en-GB"/>
        </w:rPr>
        <w:tab/>
      </w:r>
    </w:p>
    <w:p w14:paraId="2F57A2BE" w14:textId="77777777" w:rsidR="00343DDC" w:rsidRDefault="00364D0E" w:rsidP="00364D0E">
      <w:pPr>
        <w:ind w:firstLine="567"/>
      </w:pPr>
      <w:r>
        <w:lastRenderedPageBreak/>
        <w:t>Le b</w:t>
      </w:r>
      <w:r w:rsidR="00343DDC">
        <w:t>ilan sur le débit massique de liquide </w:t>
      </w:r>
      <w:r>
        <w:t xml:space="preserve">donne </w:t>
      </w:r>
      <w:r w:rsidR="00343DDC">
        <w:t>:</w:t>
      </w:r>
    </w:p>
    <w:p w14:paraId="500B121D" w14:textId="77777777" w:rsidR="00343DDC" w:rsidRPr="003F0B8E" w:rsidRDefault="00000000" w:rsidP="00D02965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m:rPr>
                  <m:nor/>
                </m:rPr>
                <w:rPr>
                  <w:rFonts w:ascii="Cambria Math" w:hAnsi="Cambria Math"/>
                  <w:lang w:val="en-GB"/>
                </w:rPr>
                <m:t>, in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GB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GB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m:rPr>
                  <m:nor/>
                </m:rPr>
                <w:rPr>
                  <w:rFonts w:ascii="Cambria Math" w:hAnsi="Cambria Math"/>
                  <w:lang w:val="en-GB"/>
                </w:rPr>
                <m:t>, out</m:t>
              </m:r>
            </m:sub>
          </m:sSub>
        </m:oMath>
      </m:oMathPara>
    </w:p>
    <w:p w14:paraId="53C2BA20" w14:textId="77777777" w:rsidR="00343DDC" w:rsidRDefault="00364D0E" w:rsidP="00287834">
      <w:pPr>
        <w:rPr>
          <w:rFonts w:eastAsiaTheme="minorEastAsia"/>
        </w:rPr>
      </w:pPr>
      <w:r>
        <w:rPr>
          <w:rFonts w:eastAsiaTheme="minorEastAsia"/>
        </w:rPr>
        <w:t>Le b</w:t>
      </w:r>
      <w:r w:rsidR="00343DDC">
        <w:rPr>
          <w:rFonts w:eastAsiaTheme="minorEastAsia"/>
        </w:rPr>
        <w:t xml:space="preserve">ilan sur le débit massique de </w:t>
      </w:r>
      <w:r>
        <w:rPr>
          <w:rFonts w:eastAsiaTheme="minorEastAsia"/>
        </w:rPr>
        <w:t>CO</w:t>
      </w:r>
      <w:r w:rsidRPr="00364D0E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dissous</w:t>
      </w:r>
      <w:r w:rsidR="00343DDC">
        <w:rPr>
          <w:rFonts w:eastAsiaTheme="minorEastAsia"/>
        </w:rPr>
        <w:t xml:space="preserve"> en phase liquide :</w:t>
      </w:r>
    </w:p>
    <w:p w14:paraId="706B446D" w14:textId="77777777" w:rsidR="00343DDC" w:rsidRPr="00273633" w:rsidRDefault="00000000" w:rsidP="00D0296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, in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carbone, in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, out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carbone, out</m:t>
              </m:r>
            </m:sub>
          </m:sSub>
        </m:oMath>
      </m:oMathPara>
    </w:p>
    <w:p w14:paraId="5E2CEB87" w14:textId="77777777" w:rsidR="00343DDC" w:rsidRPr="00343DDC" w:rsidRDefault="00000000" w:rsidP="00D0296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→</m:t>
              </m:r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, in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carbone, in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, in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carbone, out</m:t>
              </m:r>
            </m:sub>
          </m:sSub>
        </m:oMath>
      </m:oMathPara>
    </w:p>
    <w:p w14:paraId="7C548377" w14:textId="77777777" w:rsidR="004412CC" w:rsidRDefault="00343DDC" w:rsidP="00D02965">
      <w:r>
        <w:t>On en déduit le débit massique de liquide nécessaire pour absorber la quantité demandée de CO</w:t>
      </w:r>
      <w:r w:rsidRPr="00343DDC">
        <w:rPr>
          <w:vertAlign w:val="subscript"/>
        </w:rPr>
        <w:t>2</w:t>
      </w:r>
      <w:r>
        <w:t> :</w:t>
      </w:r>
    </w:p>
    <w:p w14:paraId="51445BDF" w14:textId="77777777" w:rsidR="004412CC" w:rsidRPr="009B6192" w:rsidRDefault="00000000" w:rsidP="00D0296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→</m:t>
              </m:r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, in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carbone, 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carbone, out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carbone, in</m:t>
                  </m:r>
                </m:sub>
              </m:sSub>
            </m:den>
          </m:f>
        </m:oMath>
      </m:oMathPara>
    </w:p>
    <w:p w14:paraId="46856CBA" w14:textId="77777777" w:rsidR="004412CC" w:rsidRPr="00B17E20" w:rsidRDefault="00343DDC" w:rsidP="00B17E20">
      <w:pPr>
        <w:ind w:firstLine="567"/>
        <w:rPr>
          <w:rFonts w:eastAsiaTheme="minorEastAsia"/>
        </w:rPr>
      </w:pPr>
      <w:r w:rsidRPr="00287834">
        <w:rPr>
          <w:rFonts w:eastAsiaTheme="minorEastAsia"/>
          <w:lang w:val="en-US"/>
        </w:rPr>
        <w:t>On trouve</w:t>
      </w:r>
      <w:r w:rsidR="008A6FC8" w:rsidRPr="00287834">
        <w:rPr>
          <w:rFonts w:eastAsiaTheme="minorEastAsia"/>
          <w:lang w:val="en-US"/>
        </w:rPr>
        <w:t xml:space="preserve"> </w:t>
      </w:r>
      <w:r w:rsidRPr="00287834">
        <w:rPr>
          <w:rFonts w:eastAsiaTheme="minorEastAsia"/>
          <w:lang w:val="en-US"/>
        </w:rPr>
        <w:t xml:space="preserve">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, in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=124,198 </m:t>
            </m:r>
            <m:r>
              <m:rPr>
                <m:nor/>
              </m:rPr>
              <w:rPr>
                <w:rFonts w:ascii="Cambria Math" w:hAnsi="Cambria Math"/>
                <w:lang w:val="en-US"/>
              </w:rPr>
              <m:t>kg/s</m:t>
            </m:r>
          </m:e>
        </m:borderBox>
      </m:oMath>
      <w:r w:rsidR="008A6FC8" w:rsidRPr="00287834">
        <w:rPr>
          <w:rFonts w:eastAsiaTheme="minorEastAsia"/>
          <w:lang w:val="en-US"/>
        </w:rPr>
        <w:t xml:space="preserve">. </w:t>
      </w:r>
      <w:r w:rsidR="008A6FC8">
        <w:rPr>
          <w:rFonts w:eastAsiaTheme="minorEastAsia"/>
        </w:rPr>
        <w:t xml:space="preserve">Compte tenu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=1030, 5 </m:t>
        </m:r>
        <m:r>
          <m:rPr>
            <m:nor/>
          </m:rPr>
          <w:rPr>
            <w:rFonts w:ascii="Cambria Math" w:eastAsiaTheme="minorEastAsia" w:hAnsi="Cambria Math"/>
          </w:rPr>
          <m:t>kg/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nor/>
              </m:rPr>
              <w:rPr>
                <w:rFonts w:ascii="Cambria Math" w:eastAsiaTheme="minorEastAsia" w:hAnsi="Cambria Math"/>
              </w:rPr>
              <m:t>3</m:t>
            </m:r>
          </m:sup>
        </m:sSup>
      </m:oMath>
      <w:r w:rsidR="008A6FC8">
        <w:rPr>
          <w:rFonts w:eastAsiaTheme="minorEastAsia"/>
        </w:rPr>
        <w:t xml:space="preserve">,  cela correspond à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 xml:space="preserve">433,88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nor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nor/>
              </m:rPr>
              <w:rPr>
                <w:rFonts w:ascii="Cambria Math" w:hAnsi="Cambria Math"/>
              </w:rPr>
              <m:t>/h</m:t>
            </m:r>
          </m:e>
        </m:borderBox>
      </m:oMath>
      <w:r w:rsidR="008A6FC8">
        <w:rPr>
          <w:rFonts w:eastAsiaTheme="minorEastAsia"/>
        </w:rPr>
        <w:t>.</w:t>
      </w:r>
    </w:p>
    <w:p w14:paraId="07A8F8EF" w14:textId="77777777" w:rsidR="00D02965" w:rsidRDefault="00D02965" w:rsidP="00D02965">
      <w:pPr>
        <w:rPr>
          <w:rFonts w:eastAsiaTheme="minorEastAsia"/>
        </w:rPr>
      </w:pPr>
    </w:p>
    <w:p w14:paraId="7862A8BC" w14:textId="77777777" w:rsidR="00287834" w:rsidRPr="008A6FC8" w:rsidRDefault="00287834" w:rsidP="00D02965">
      <w:pPr>
        <w:rPr>
          <w:rFonts w:eastAsiaTheme="minorEastAsia"/>
        </w:rPr>
      </w:pPr>
    </w:p>
    <w:p w14:paraId="7BF0322C" w14:textId="77777777" w:rsidR="00F85BBE" w:rsidRDefault="00B17E20" w:rsidP="00F85BBE">
      <w:pPr>
        <w:pStyle w:val="Heading2"/>
      </w:pPr>
      <w:r>
        <w:t>Question 2</w:t>
      </w:r>
    </w:p>
    <w:p w14:paraId="48C1C82E" w14:textId="77777777" w:rsidR="00F85BBE" w:rsidRDefault="00F85BBE" w:rsidP="00F85BBE"/>
    <w:p w14:paraId="4D2972D6" w14:textId="77777777" w:rsidR="00AA24AE" w:rsidRDefault="00393EF5" w:rsidP="00BE7685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Nous reprenons les notations utilisées au Tableau 3. </w:t>
      </w:r>
    </w:p>
    <w:p w14:paraId="4A276BAF" w14:textId="77777777" w:rsidR="00393EF5" w:rsidRDefault="00393EF5" w:rsidP="00BE7685">
      <w:pPr>
        <w:ind w:firstLine="567"/>
        <w:rPr>
          <w:rFonts w:eastAsiaTheme="minorEastAsia"/>
        </w:rPr>
      </w:pPr>
      <w:r>
        <w:rPr>
          <w:rFonts w:eastAsiaTheme="minorEastAsia"/>
        </w:rPr>
        <w:t>Par définition, les vitesses superficielles du liquide et du gaz sont calculées par :</w:t>
      </w:r>
    </w:p>
    <w:p w14:paraId="655B00A6" w14:textId="77777777" w:rsidR="00393EF5" w:rsidRPr="00393EF5" w:rsidRDefault="00000000" w:rsidP="00293F2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 xml:space="preserve"> in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</m:oMath>
      </m:oMathPara>
    </w:p>
    <w:p w14:paraId="6F34C59B" w14:textId="77777777" w:rsidR="00AA24AE" w:rsidRPr="009A492C" w:rsidRDefault="00000000" w:rsidP="00293F2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 xml:space="preserve"> in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</m:oMath>
      </m:oMathPara>
    </w:p>
    <w:p w14:paraId="568DBB53" w14:textId="77777777" w:rsidR="00393EF5" w:rsidRDefault="00393EF5" w:rsidP="00293F28">
      <w:pPr>
        <w:rPr>
          <w:rFonts w:eastAsiaTheme="minorEastAsia"/>
        </w:rPr>
      </w:pPr>
      <w:r>
        <w:rPr>
          <w:rFonts w:eastAsiaTheme="minorEastAsia"/>
        </w:rPr>
        <w:t xml:space="preserve">où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est la section de la colonne (en m</w:t>
      </w:r>
      <w:r w:rsidRPr="009C4AC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).</w:t>
      </w:r>
    </w:p>
    <w:p w14:paraId="16584E46" w14:textId="77777777" w:rsidR="00393EF5" w:rsidRDefault="00393EF5" w:rsidP="00BE7685">
      <w:pPr>
        <w:ind w:firstLine="567"/>
        <w:rPr>
          <w:rFonts w:eastAsiaTheme="minorEastAsia"/>
        </w:rPr>
      </w:pPr>
      <w:r>
        <w:rPr>
          <w:rFonts w:eastAsiaTheme="minorEastAsia"/>
        </w:rPr>
        <w:t>On déduit de</w:t>
      </w:r>
      <w:r w:rsidR="009C4AC6" w:rsidRPr="009C4AC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s,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s,</m:t>
                </m:r>
                <m:r>
                  <w:rPr>
                    <w:rFonts w:ascii="Cambria Math" w:hAnsi="Cambria Math"/>
                    <w:lang w:val="en-US"/>
                  </w:rPr>
                  <m:t>g</m:t>
                </m:r>
              </m:sub>
            </m:sSub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den>
            </m:f>
          </m:e>
        </m:rad>
      </m:oMath>
      <w:r>
        <w:rPr>
          <w:rFonts w:eastAsiaTheme="minorEastAsia"/>
        </w:rPr>
        <w:t xml:space="preserve">  l’expression suivante</w:t>
      </w:r>
      <w:r w:rsidRPr="00393EF5">
        <w:rPr>
          <w:rFonts w:eastAsiaTheme="minorEastAsia"/>
        </w:rPr>
        <w:t xml:space="preserve"> :</w:t>
      </w:r>
    </w:p>
    <w:p w14:paraId="54BF9537" w14:textId="77777777" w:rsidR="009C4AC6" w:rsidRPr="00393EF5" w:rsidRDefault="00393EF5" w:rsidP="00293F2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GB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 xml:space="preserve"> 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 xml:space="preserve"> in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den>
              </m:f>
            </m:e>
          </m:rad>
        </m:oMath>
      </m:oMathPara>
    </w:p>
    <w:p w14:paraId="54CC4B40" w14:textId="77777777" w:rsidR="009C4AC6" w:rsidRPr="00705DCB" w:rsidRDefault="00705DCB" w:rsidP="00BE7685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Connaissant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, o</w:t>
      </w:r>
      <w:r w:rsidRPr="00705DCB">
        <w:rPr>
          <w:rFonts w:eastAsiaTheme="minorEastAsia"/>
        </w:rPr>
        <w:t>n utilise l’expression suivante pour calculer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1,</m:t>
            </m:r>
            <m:r>
              <m:rPr>
                <m:nor/>
              </m:rPr>
              <w:rPr>
                <w:rFonts w:ascii="Cambria Math" w:hAnsi="Cambria Math"/>
              </w:rPr>
              <m:t xml:space="preserve"> e</m:t>
            </m:r>
          </m:sub>
        </m:sSub>
      </m:oMath>
      <w:r w:rsidRPr="00705DCB">
        <w:rPr>
          <w:rFonts w:eastAsiaTheme="minorEastAsia"/>
        </w:rPr>
        <w:t xml:space="preserve"> :</w:t>
      </w:r>
    </w:p>
    <w:p w14:paraId="3C6FC226" w14:textId="77777777" w:rsidR="00705DCB" w:rsidRPr="00705DCB" w:rsidRDefault="00000000" w:rsidP="00293F2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1,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nor/>
            </m:rPr>
            <w:rPr>
              <w:rFonts w:ascii="Cambria Math" w:hAnsi="Cambria Math"/>
              <w:lang w:val="en-US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0.1117-4.012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0.25</m:t>
                  </m:r>
                </m:sup>
              </m:sSubSup>
            </m:e>
          </m:d>
        </m:oMath>
      </m:oMathPara>
    </w:p>
    <w:p w14:paraId="2677F4DD" w14:textId="77777777" w:rsidR="00705DCB" w:rsidRDefault="00705DCB" w:rsidP="00BE7685">
      <w:pPr>
        <w:ind w:firstLine="567"/>
        <w:rPr>
          <w:rFonts w:eastAsiaTheme="minorEastAsia"/>
        </w:rPr>
      </w:pPr>
      <w:r w:rsidRPr="00705DCB">
        <w:rPr>
          <w:rFonts w:eastAsiaTheme="minorEastAsia"/>
          <w:lang w:val="en-US"/>
        </w:rPr>
        <w:t>On a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g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0.2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nor/>
              </m:rP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Pr="00705DCB">
        <w:rPr>
          <w:rFonts w:eastAsiaTheme="minorEastAsia"/>
          <w:lang w:val="en-US"/>
        </w:rPr>
        <w:t xml:space="preserve">. </w:t>
      </w:r>
      <w:r w:rsidRPr="00705DCB">
        <w:rPr>
          <w:rFonts w:eastAsiaTheme="minorEastAsia"/>
        </w:rPr>
        <w:t xml:space="preserve">Dès lors, on peut en déduire </w:t>
      </w:r>
      <w:r>
        <w:rPr>
          <w:rFonts w:eastAsiaTheme="minorEastAsia"/>
        </w:rPr>
        <w:t>l</w:t>
      </w:r>
      <w:r>
        <w:t>a vitesse superficielle de gaz à l’engorgement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nor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g, e</m:t>
            </m:r>
          </m:sub>
        </m:sSub>
      </m:oMath>
      <w:r>
        <w:rPr>
          <w:rFonts w:eastAsiaTheme="minorEastAsia"/>
        </w:rPr>
        <w:t xml:space="preserve"> (en m/s) connaissant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1,</m:t>
            </m:r>
            <m:r>
              <m:rPr>
                <m:nor/>
              </m:rPr>
              <w:rPr>
                <w:rFonts w:ascii="Cambria Math" w:hAnsi="Cambria Math"/>
              </w:rPr>
              <m:t xml:space="preserve"> e</m:t>
            </m:r>
          </m:sub>
        </m:sSub>
      </m:oMath>
      <w:r>
        <w:rPr>
          <w:rFonts w:eastAsiaTheme="minorEastAsia"/>
        </w:rPr>
        <w:t xml:space="preserve"> en utilisant cette expression sous la forme :</w:t>
      </w:r>
    </w:p>
    <w:p w14:paraId="62F97995" w14:textId="77777777" w:rsidR="00705DCB" w:rsidRPr="00705DCB" w:rsidRDefault="00000000" w:rsidP="00293F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  <m:r>
                <m:rPr>
                  <m:nor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g, e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 xml:space="preserve"> e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0.2</m:t>
                      </m:r>
                    </m:sup>
                  </m:sSup>
                </m:den>
              </m:f>
            </m:e>
          </m:rad>
        </m:oMath>
      </m:oMathPara>
    </w:p>
    <w:p w14:paraId="17BA24EB" w14:textId="6725EFC6" w:rsidR="00004B46" w:rsidRDefault="00BE7685" w:rsidP="00BE7685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De plus, connaissant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on peut calculer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=21.79-36.19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0.25</m:t>
            </m:r>
          </m:sup>
        </m:sSubSup>
        <m:r>
          <w:rPr>
            <w:rFonts w:ascii="Cambria Math" w:hAnsi="Cambria Math"/>
          </w:rPr>
          <m:t xml:space="preserve">+16.60 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0.5</m:t>
            </m:r>
          </m:sup>
        </m:sSubSup>
      </m:oMath>
      <w:r w:rsidRPr="00004B46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=7.06+10.30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0.25</m:t>
            </m:r>
          </m:sup>
        </m:sSubSup>
        <m:r>
          <w:rPr>
            <w:rFonts w:ascii="Cambria Math" w:hAnsi="Cambria Math"/>
          </w:rPr>
          <m:t xml:space="preserve">-10.36 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0.5</m:t>
            </m:r>
          </m:sup>
        </m:sSubSup>
      </m:oMath>
      <w:r w:rsidRPr="00004B46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004B46">
        <w:rPr>
          <w:rFonts w:eastAsiaTheme="minorEastAsia"/>
        </w:rPr>
        <w:t xml:space="preserve">En utilisant la condition sur la perte de </w:t>
      </w:r>
      <w:r w:rsidR="00004B46">
        <w:rPr>
          <w:rFonts w:eastAsiaTheme="minorEastAsia"/>
        </w:rPr>
        <w:lastRenderedPageBreak/>
        <w:t>charge linéique dans le gaz da</w:t>
      </w:r>
      <w:r w:rsidR="00952313">
        <w:rPr>
          <w:rFonts w:eastAsiaTheme="minorEastAsia"/>
        </w:rPr>
        <w:tab/>
      </w:r>
      <w:r w:rsidR="00004B46">
        <w:rPr>
          <w:rFonts w:eastAsiaTheme="minorEastAsia"/>
        </w:rPr>
        <w:t>ns</w:t>
      </w:r>
      <w:r w:rsidR="00D05F33">
        <w:rPr>
          <w:rFonts w:eastAsiaTheme="minorEastAsia"/>
        </w:rPr>
        <w:t xml:space="preserve"> </w:t>
      </w:r>
      <w:r w:rsidR="00004B46">
        <w:rPr>
          <w:rFonts w:eastAsiaTheme="minorEastAsia"/>
        </w:rPr>
        <w:t xml:space="preserve">l’expression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∂p</m:t>
            </m:r>
          </m:num>
          <m:den>
            <m:r>
              <w:rPr>
                <w:rFonts w:ascii="Cambria Math" w:eastAsiaTheme="minorEastAsia" w:hAnsi="Cambria Math"/>
              </w:rPr>
              <m:t>∂L</m:t>
            </m:r>
          </m:den>
        </m:f>
        <m:r>
          <w:rPr>
            <w:rFonts w:ascii="Cambria Math" w:eastAsiaTheme="minorEastAsia" w:hAnsi="Cambria Math"/>
          </w:rPr>
          <m:t xml:space="preserve">=98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e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 xml:space="preserve"> e</m:t>
                    </m:r>
                  </m:sub>
                </m:sSub>
              </m:den>
            </m:f>
          </m:e>
        </m:d>
      </m:oMath>
      <w:r w:rsidR="00D05F33">
        <w:rPr>
          <w:rFonts w:eastAsiaTheme="minorEastAsia"/>
        </w:rPr>
        <w:t>, on obtient l’équation suivante :</w:t>
      </w:r>
    </w:p>
    <w:p w14:paraId="5B271267" w14:textId="77777777" w:rsidR="00D05F33" w:rsidRDefault="00D05F33" w:rsidP="00293F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98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 e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+98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 xml:space="preserve"> e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∂L</m:t>
                      </m:r>
                    </m:den>
                  </m:f>
                </m:e>
              </m:d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04F9DAC1" w14:textId="77777777" w:rsidR="00D05F33" w:rsidRDefault="00D05F33" w:rsidP="00293F28">
      <w:pPr>
        <w:rPr>
          <w:rFonts w:eastAsiaTheme="minorEastAsia"/>
        </w:rPr>
      </w:pPr>
      <w:r>
        <w:rPr>
          <w:rFonts w:eastAsiaTheme="minorEastAsia"/>
        </w:rPr>
        <w:t xml:space="preserve">On utilise la racine positive de cette équation quadratique 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 xml:space="preserve"> e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 xml:space="preserve"> </w:t>
      </w:r>
      <w:r w:rsidR="00BE7685">
        <w:rPr>
          <w:rFonts w:eastAsiaTheme="minorEastAsia"/>
        </w:rPr>
        <w:t>qui s’écrit</w:t>
      </w:r>
      <w:r>
        <w:rPr>
          <w:rFonts w:eastAsiaTheme="minorEastAsia"/>
        </w:rPr>
        <w:t>:</w:t>
      </w:r>
    </w:p>
    <w:p w14:paraId="0049CFB8" w14:textId="6BB62CA8" w:rsidR="00004B46" w:rsidRPr="003F0B8E" w:rsidRDefault="00000000" w:rsidP="00293F28">
      <w:pPr>
        <w:rPr>
          <w:rFonts w:eastAsiaTheme="minorEastAsia"/>
          <w:color w:val="FF000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 xml:space="preserve"> e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-49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49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r>
                    <w:rPr>
                      <w:rFonts w:ascii="Cambria Math" w:eastAsiaTheme="minorEastAsia" w:hAnsi="Cambria Math"/>
                    </w:rPr>
                    <m:t xml:space="preserve">98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∂L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 xml:space="preserve">98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2AB282C3" w14:textId="77777777" w:rsidR="00705DCB" w:rsidRDefault="00BE7685" w:rsidP="00BE7685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A partir de là, on peut alors calculer la vitesse superficielle du gaz en réécrivant l’équation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g, e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e</m:t>
                </m:r>
              </m:sub>
            </m:sSub>
          </m:den>
        </m:f>
      </m:oMath>
      <w:r>
        <w:rPr>
          <w:rFonts w:eastAsiaTheme="minorEastAsia"/>
        </w:rPr>
        <w:t xml:space="preserve">  sous la forme</w:t>
      </w:r>
      <w:r w:rsidR="00F16361">
        <w:rPr>
          <w:rFonts w:eastAsiaTheme="minorEastAsia"/>
        </w:rPr>
        <w:t xml:space="preserve"> </w:t>
      </w:r>
      <w:r>
        <w:rPr>
          <w:rFonts w:eastAsiaTheme="minorEastAsia"/>
        </w:rPr>
        <w:t>:</w:t>
      </w:r>
    </w:p>
    <w:p w14:paraId="1D4F402B" w14:textId="77777777" w:rsidR="009C4AC6" w:rsidRPr="009C4AC6" w:rsidRDefault="00000000" w:rsidP="00B16410">
      <w:pPr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  <m:r>
                <m:rPr>
                  <m:nor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  <m:r>
                <m:rPr>
                  <m:nor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g, e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 xml:space="preserve"> e</m:t>
                      </m:r>
                    </m:sub>
                  </m:sSub>
                </m:den>
              </m:f>
            </m:e>
          </m:rad>
        </m:oMath>
      </m:oMathPara>
    </w:p>
    <w:p w14:paraId="045D84DF" w14:textId="77777777" w:rsidR="002D6E84" w:rsidRDefault="009C4AC6" w:rsidP="00F16361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La section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de la colonne (en m</w:t>
      </w:r>
      <w:r w:rsidRPr="009C4AC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 s’obtient par :</w:t>
      </w:r>
    </w:p>
    <w:p w14:paraId="12BF0AEC" w14:textId="77777777" w:rsidR="002D6E84" w:rsidRPr="009A492C" w:rsidRDefault="00393EF5" w:rsidP="00293F28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 xml:space="preserve"> in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</m:oMath>
      </m:oMathPara>
    </w:p>
    <w:p w14:paraId="4612C425" w14:textId="77777777" w:rsidR="002D6E84" w:rsidRDefault="009C4AC6" w:rsidP="00293F28">
      <w:pPr>
        <w:rPr>
          <w:rFonts w:eastAsiaTheme="minorEastAsia"/>
        </w:rPr>
      </w:pPr>
      <w:r>
        <w:rPr>
          <w:rFonts w:eastAsiaTheme="minorEastAsia"/>
        </w:rPr>
        <w:t>On en déduit immédiatement l</w:t>
      </w:r>
      <w:r w:rsidR="002D6E84">
        <w:rPr>
          <w:rFonts w:eastAsiaTheme="minorEastAsia"/>
        </w:rPr>
        <w:t xml:space="preserve">e diamètre de la colonne (en m) </w:t>
      </w:r>
      <w:r>
        <w:rPr>
          <w:rFonts w:eastAsiaTheme="minorEastAsia"/>
        </w:rPr>
        <w:t xml:space="preserve"> </w:t>
      </w:r>
      <w:r w:rsidR="002D6E84">
        <w:rPr>
          <w:rFonts w:eastAsiaTheme="minorEastAsia"/>
        </w:rPr>
        <w:t>par :</w:t>
      </w:r>
    </w:p>
    <w:p w14:paraId="58FB930F" w14:textId="77777777" w:rsidR="002D6E84" w:rsidRPr="002D6E84" w:rsidRDefault="002D6E84" w:rsidP="00293F28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D=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4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</m:den>
              </m:f>
            </m:e>
          </m:rad>
        </m:oMath>
      </m:oMathPara>
    </w:p>
    <w:p w14:paraId="46459B90" w14:textId="77777777" w:rsidR="009B6192" w:rsidRPr="002D6E84" w:rsidRDefault="002D6E84" w:rsidP="00F85BBE">
      <w:pPr>
        <w:rPr>
          <w:rFonts w:eastAsiaTheme="minorEastAsia"/>
        </w:rPr>
      </w:pPr>
      <w:r>
        <w:rPr>
          <w:rFonts w:eastAsiaTheme="minorEastAsia"/>
        </w:rPr>
        <w:t xml:space="preserve">On trouve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 xml:space="preserve">=4,481 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m</m:t>
            </m:r>
          </m:e>
        </m:borderBox>
      </m:oMath>
      <w:r w:rsidR="00A95823">
        <w:rPr>
          <w:rFonts w:eastAsiaTheme="minorEastAsia"/>
        </w:rPr>
        <w:t>.</w:t>
      </w:r>
    </w:p>
    <w:p w14:paraId="776DB97A" w14:textId="77777777" w:rsidR="009B6192" w:rsidRDefault="009B6192" w:rsidP="00F85BBE">
      <w:pPr>
        <w:rPr>
          <w:rFonts w:eastAsiaTheme="minorEastAsia"/>
        </w:rPr>
      </w:pPr>
    </w:p>
    <w:p w14:paraId="4771792D" w14:textId="77777777" w:rsidR="00287834" w:rsidRPr="002D6E84" w:rsidRDefault="00287834" w:rsidP="00F85BBE">
      <w:pPr>
        <w:rPr>
          <w:rFonts w:eastAsiaTheme="minorEastAsia"/>
        </w:rPr>
      </w:pPr>
    </w:p>
    <w:p w14:paraId="674296ED" w14:textId="77777777" w:rsidR="00F85BBE" w:rsidRPr="00A95823" w:rsidRDefault="00A95823" w:rsidP="00F85BBE">
      <w:pPr>
        <w:pStyle w:val="Heading2"/>
      </w:pPr>
      <w:r w:rsidRPr="00A95823">
        <w:t>Question 3</w:t>
      </w:r>
    </w:p>
    <w:p w14:paraId="00A4EB4D" w14:textId="77777777" w:rsidR="00645E26" w:rsidRDefault="00645E26" w:rsidP="00F85BBE"/>
    <w:p w14:paraId="51E39D59" w14:textId="77580296" w:rsidR="00221E24" w:rsidRDefault="00D9566A" w:rsidP="00221E24">
      <w:pPr>
        <w:ind w:firstLine="567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6683CCA" wp14:editId="37021E13">
                <wp:simplePos x="0" y="0"/>
                <wp:positionH relativeFrom="column">
                  <wp:posOffset>2320264</wp:posOffset>
                </wp:positionH>
                <wp:positionV relativeFrom="paragraph">
                  <wp:posOffset>1056448</wp:posOffset>
                </wp:positionV>
                <wp:extent cx="424080" cy="26640"/>
                <wp:effectExtent l="38100" t="38100" r="33655" b="31115"/>
                <wp:wrapNone/>
                <wp:docPr id="877905532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408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5E39A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82.2pt;margin-top:82.7pt;width:34.4pt;height: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">
                <v:imagedata r:id="rId7" o:title=""/>
                <o:lock v:ext="edit" rotation="t" aspectratio="f"/>
              </v:shape>
            </w:pict>
          </mc:Fallback>
        </mc:AlternateContent>
      </w:r>
      <w:r w:rsidR="00221E24">
        <w:t>Le bilan sur le débit massique de gaz sur une tranche [</w:t>
      </w:r>
      <w:r w:rsidR="00221E24" w:rsidRPr="002E0E2A">
        <w:rPr>
          <w:rFonts w:ascii="Cambria Math" w:hAnsi="Cambria Math"/>
        </w:rPr>
        <w:t>z</w:t>
      </w:r>
      <w:r w:rsidR="00221E24">
        <w:t>;</w:t>
      </w:r>
      <w:r w:rsidR="00221E24" w:rsidRPr="002E0E2A">
        <w:rPr>
          <w:rFonts w:ascii="Cambria Math" w:hAnsi="Cambria Math"/>
        </w:rPr>
        <w:t>z+dz</w:t>
      </w:r>
      <w:r w:rsidR="00221E24">
        <w:t>] de la colonne s’écrit :</w:t>
      </w:r>
    </w:p>
    <w:p w14:paraId="241837E7" w14:textId="77777777" w:rsidR="002E0E2A" w:rsidRPr="00221E24" w:rsidRDefault="00000000" w:rsidP="00F85BB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z+dz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dz</m:t>
          </m:r>
        </m:oMath>
      </m:oMathPara>
    </w:p>
    <w:p w14:paraId="50254C51" w14:textId="77777777" w:rsidR="00221E24" w:rsidRPr="00221E24" w:rsidRDefault="00221E24" w:rsidP="00F85BB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→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dz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</m:e>
          </m:borderBox>
        </m:oMath>
      </m:oMathPara>
    </w:p>
    <w:p w14:paraId="41EDB07E" w14:textId="4A104F69" w:rsidR="00752586" w:rsidRDefault="00D9566A" w:rsidP="00752586">
      <w:pPr>
        <w:ind w:firstLine="567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411DAD7" wp14:editId="225FAEF5">
                <wp:simplePos x="0" y="0"/>
                <wp:positionH relativeFrom="column">
                  <wp:posOffset>3314065</wp:posOffset>
                </wp:positionH>
                <wp:positionV relativeFrom="paragraph">
                  <wp:posOffset>1121410</wp:posOffset>
                </wp:positionV>
                <wp:extent cx="658235" cy="151080"/>
                <wp:effectExtent l="38100" t="38100" r="0" b="20955"/>
                <wp:wrapNone/>
                <wp:docPr id="280950678" name="In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58235" cy="15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0D86B" id="Ink 8" o:spid="_x0000_s1026" type="#_x0000_t75" style="position:absolute;margin-left:260.45pt;margin-top:87.8pt;width:52.85pt;height:1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">
                <v:imagedata r:id="rId9" o:title=""/>
                <o:lock v:ext="edit" rotation="t" aspectratio="f"/>
              </v:shape>
            </w:pict>
          </mc:Fallback>
        </mc:AlternateContent>
      </w:r>
      <w:r w:rsidR="00752586">
        <w:t>Le bilan sur le débit massique de CO</w:t>
      </w:r>
      <w:r w:rsidR="00752586" w:rsidRPr="00752586">
        <w:rPr>
          <w:vertAlign w:val="subscript"/>
        </w:rPr>
        <w:t>2</w:t>
      </w:r>
      <w:r w:rsidR="00752586">
        <w:t xml:space="preserve"> gazeux sur une tranche [</w:t>
      </w:r>
      <w:r w:rsidR="00752586" w:rsidRPr="002E0E2A">
        <w:rPr>
          <w:rFonts w:ascii="Cambria Math" w:hAnsi="Cambria Math"/>
        </w:rPr>
        <w:t>z</w:t>
      </w:r>
      <w:r w:rsidR="00752586">
        <w:t>;</w:t>
      </w:r>
      <w:r w:rsidR="00752586" w:rsidRPr="002E0E2A">
        <w:rPr>
          <w:rFonts w:ascii="Cambria Math" w:hAnsi="Cambria Math"/>
        </w:rPr>
        <w:t>z+dz</w:t>
      </w:r>
      <w:r w:rsidR="00752586">
        <w:t>] de la colonne s’écrit :</w:t>
      </w:r>
    </w:p>
    <w:p w14:paraId="5698AF48" w14:textId="77777777" w:rsidR="00221E24" w:rsidRPr="00752586" w:rsidRDefault="00000000" w:rsidP="00F85BB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z+dz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z+dz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dz</m:t>
          </m:r>
        </m:oMath>
      </m:oMathPara>
    </w:p>
    <w:p w14:paraId="3A89515F" w14:textId="77777777" w:rsidR="00221E24" w:rsidRPr="00751EDF" w:rsidRDefault="008D565B" w:rsidP="00F85BB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dz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 xml:space="preserve">+ 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</m:e>
          </m:d>
        </m:oMath>
      </m:oMathPara>
    </w:p>
    <w:p w14:paraId="410378C9" w14:textId="77777777" w:rsidR="00221E24" w:rsidRPr="00752586" w:rsidRDefault="008D565B" w:rsidP="00F85BB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→ 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dz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</m:e>
              </m:d>
            </m:e>
          </m:borderBox>
        </m:oMath>
      </m:oMathPara>
    </w:p>
    <w:p w14:paraId="3D3D979A" w14:textId="77777777" w:rsidR="00221E24" w:rsidRDefault="00221E24" w:rsidP="00221E24">
      <w:pPr>
        <w:ind w:firstLine="567"/>
      </w:pPr>
      <w:r>
        <w:lastRenderedPageBreak/>
        <w:t>Le bilan sur le débit massique de liquide sur une tranche [</w:t>
      </w:r>
      <w:r w:rsidRPr="002E0E2A">
        <w:rPr>
          <w:rFonts w:ascii="Cambria Math" w:hAnsi="Cambria Math"/>
        </w:rPr>
        <w:t>z</w:t>
      </w:r>
      <w:r>
        <w:t>;</w:t>
      </w:r>
      <w:r w:rsidRPr="002E0E2A">
        <w:rPr>
          <w:rFonts w:ascii="Cambria Math" w:hAnsi="Cambria Math"/>
        </w:rPr>
        <w:t>z+dz</w:t>
      </w:r>
      <w:r>
        <w:t>] de la colonne s’écrit :</w:t>
      </w:r>
    </w:p>
    <w:p w14:paraId="7EEDCDF3" w14:textId="77777777" w:rsidR="00221E24" w:rsidRDefault="00000000" w:rsidP="00221E2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z+dz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dz=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</m:oMath>
      </m:oMathPara>
    </w:p>
    <w:p w14:paraId="0402EFC6" w14:textId="77777777" w:rsidR="00221E24" w:rsidRPr="002E0E2A" w:rsidRDefault="00221E24" w:rsidP="00221E2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→ 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dz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</m:e>
          </m:borderBox>
        </m:oMath>
      </m:oMathPara>
    </w:p>
    <w:p w14:paraId="7FB52238" w14:textId="77777777" w:rsidR="00221E24" w:rsidRDefault="008D565B" w:rsidP="008D565B">
      <w:pPr>
        <w:ind w:firstLine="567"/>
        <w:rPr>
          <w:rFonts w:eastAsiaTheme="minorEastAsia"/>
        </w:rPr>
      </w:pPr>
      <w:r w:rsidRPr="008D565B">
        <w:t xml:space="preserve">En phase liquide, étant donné la stœchiométrie de la réaction avec </w:t>
      </w:r>
      <w:r>
        <w:t>la MEA</w:t>
      </w:r>
      <w:r w:rsidRPr="008D565B">
        <w:t>, pou</w:t>
      </w:r>
      <w:r>
        <w:t>r chaque mole de CO</w:t>
      </w:r>
      <w:r w:rsidRPr="008D565B">
        <w:rPr>
          <w:vertAlign w:val="subscript"/>
        </w:rPr>
        <w:t>2</w:t>
      </w:r>
      <w:r w:rsidR="00E967FD">
        <w:t xml:space="preserve"> absorbé</w:t>
      </w:r>
      <w:r>
        <w:t>, deux moles de MEA libre sont consommées et transformées en une mole de MEA protonée et une mole de carbamate.</w:t>
      </w:r>
      <w:r w:rsidR="00E967FD">
        <w:t xml:space="preserve"> </w:t>
      </w:r>
      <w:r>
        <w:t xml:space="preserve">En outre, </w:t>
      </w:r>
      <w:r w:rsidR="00E967FD">
        <w:t>la masse d’une mole de CO</w:t>
      </w:r>
      <w:r w:rsidR="00E967FD" w:rsidRPr="00E967FD">
        <w:rPr>
          <w:vertAlign w:val="subscript"/>
        </w:rPr>
        <w:t>2</w:t>
      </w:r>
      <w:r w:rsidR="00E967FD">
        <w:t xml:space="preserve"> est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O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E967FD">
        <w:rPr>
          <w:rFonts w:eastAsiaTheme="minorEastAsia"/>
        </w:rPr>
        <w:t xml:space="preserve"> g et la masse d’une mole de MEA est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MM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MEA</m:t>
            </m:r>
          </m:sub>
        </m:sSub>
      </m:oMath>
      <w:r w:rsidR="00E967FD">
        <w:rPr>
          <w:rFonts w:eastAsiaTheme="minorEastAsia"/>
        </w:rPr>
        <w:t xml:space="preserve"> g. On peut donc dire qu’à chaque g de CO</w:t>
      </w:r>
      <w:r w:rsidR="00E967FD" w:rsidRPr="00E967FD">
        <w:rPr>
          <w:rFonts w:eastAsiaTheme="minorEastAsia"/>
          <w:vertAlign w:val="subscript"/>
        </w:rPr>
        <w:t>2</w:t>
      </w:r>
      <w:r w:rsidR="00E967FD">
        <w:rPr>
          <w:rFonts w:eastAsiaTheme="minorEastAsia"/>
        </w:rPr>
        <w:t xml:space="preserve"> absorbé, il y a </w:t>
      </w:r>
      <m:oMath>
        <m:r>
          <w:rPr>
            <w:rFonts w:ascii="Cambria Math" w:eastAsiaTheme="minorEastAsia" w:hAnsi="Cambria Math"/>
          </w:rPr>
          <m:t xml:space="preserve">2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MM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MEA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MM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den>
        </m:f>
      </m:oMath>
      <w:r w:rsidR="00E967FD">
        <w:rPr>
          <w:rFonts w:eastAsiaTheme="minorEastAsia"/>
        </w:rPr>
        <w:t xml:space="preserve"> g de MEA libre qui sont consommés. Dès lors, le taux de consommation</w:t>
      </w:r>
      <w:r w:rsidR="00221C4D">
        <w:rPr>
          <w:rFonts w:eastAsiaTheme="minorEastAsia"/>
        </w:rPr>
        <w:t xml:space="preserve"> de MEA libre</w:t>
      </w:r>
      <w:r w:rsidR="00975790">
        <w:rPr>
          <w:rFonts w:eastAsiaTheme="minorEastAsia"/>
        </w:rPr>
        <w:t xml:space="preserve"> à la hauteur z</w:t>
      </w:r>
      <w:r w:rsidR="00221C4D">
        <w:rPr>
          <w:rFonts w:eastAsiaTheme="minorEastAsia"/>
        </w:rPr>
        <w:t xml:space="preserve"> dans le liquide suite à l’absorption de CO</w:t>
      </w:r>
      <w:r w:rsidR="00221C4D" w:rsidRPr="00221C4D">
        <w:rPr>
          <w:rFonts w:eastAsiaTheme="minorEastAsia"/>
          <w:vertAlign w:val="subscript"/>
        </w:rPr>
        <w:t>2</w:t>
      </w:r>
      <w:r w:rsidR="00221C4D">
        <w:rPr>
          <w:rFonts w:eastAsiaTheme="minorEastAsia"/>
        </w:rPr>
        <w:t>, exprimé en kg de MEA par unité de temps et de hauteur de colonne, s</w:t>
      </w:r>
      <w:r w:rsidR="00975790">
        <w:rPr>
          <w:rFonts w:eastAsiaTheme="minorEastAsia"/>
        </w:rPr>
        <w:t>e calcule par</w:t>
      </w:r>
      <w:r w:rsidR="00221C4D">
        <w:rPr>
          <w:rFonts w:eastAsiaTheme="minorEastAsia"/>
        </w:rPr>
        <w:t> :</w:t>
      </w:r>
    </w:p>
    <w:p w14:paraId="62EEAD63" w14:textId="77777777" w:rsidR="00221C4D" w:rsidRDefault="00000000" w:rsidP="008D565B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2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MM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MEA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MM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</m:oMath>
      </m:oMathPara>
    </w:p>
    <w:p w14:paraId="797E904B" w14:textId="77777777" w:rsidR="00975790" w:rsidRDefault="00975790" w:rsidP="008D565B">
      <w:pPr>
        <w:ind w:firstLine="567"/>
      </w:pPr>
      <w:r w:rsidRPr="00975790">
        <w:rPr>
          <w:rFonts w:eastAsiaTheme="minorEastAsia"/>
        </w:rPr>
        <w:t>Le bilan sur le débit massique de MEA libre dans le liquide</w:t>
      </w:r>
      <w:r>
        <w:rPr>
          <w:rFonts w:eastAsiaTheme="minorEastAsia"/>
        </w:rPr>
        <w:t xml:space="preserve"> </w:t>
      </w:r>
      <w:r>
        <w:t>sur une tranche [</w:t>
      </w:r>
      <w:r w:rsidRPr="002E0E2A">
        <w:rPr>
          <w:rFonts w:ascii="Cambria Math" w:hAnsi="Cambria Math"/>
        </w:rPr>
        <w:t>z</w:t>
      </w:r>
      <w:r>
        <w:t>;</w:t>
      </w:r>
      <w:r w:rsidRPr="002E0E2A">
        <w:rPr>
          <w:rFonts w:ascii="Cambria Math" w:hAnsi="Cambria Math"/>
        </w:rPr>
        <w:t>z+dz</w:t>
      </w:r>
      <w:r>
        <w:t>] de la colonne s’écrit :</w:t>
      </w:r>
    </w:p>
    <w:p w14:paraId="07728B94" w14:textId="77777777" w:rsidR="00975790" w:rsidRPr="00751EDF" w:rsidRDefault="00000000" w:rsidP="00975790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z+dz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MEA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  <m:r>
                <w:rPr>
                  <w:rFonts w:ascii="Cambria Math" w:eastAsiaTheme="minorEastAsia" w:hAnsi="Cambria Math"/>
                  <w:lang w:val="en-US"/>
                </w:rPr>
                <m:t>+dz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2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MM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MEA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MM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 xml:space="preserve"> dz=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MEA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14:paraId="506169D5" w14:textId="77777777" w:rsidR="00D34EDB" w:rsidRDefault="00D34EDB" w:rsidP="00975790">
      <w:pPr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MEA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dz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2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MM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MEA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MM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MEA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</m:oMath>
      </m:oMathPara>
    </w:p>
    <w:p w14:paraId="4425EBA4" w14:textId="77777777" w:rsidR="00D34EDB" w:rsidRDefault="00D34EDB" w:rsidP="00975790">
      <w:pPr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→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MEA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dz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2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MM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MEA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MM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MEA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</m:e>
              </m:d>
            </m:e>
          </m:borderBox>
        </m:oMath>
      </m:oMathPara>
    </w:p>
    <w:p w14:paraId="7DCDD58E" w14:textId="77777777" w:rsidR="00D34EDB" w:rsidRDefault="00D34EDB" w:rsidP="008D565B">
      <w:pPr>
        <w:ind w:firstLine="567"/>
        <w:rPr>
          <w:lang w:val="en-US"/>
        </w:rPr>
      </w:pPr>
    </w:p>
    <w:p w14:paraId="5C86A6C4" w14:textId="77777777" w:rsidR="00574AD4" w:rsidRPr="00574AD4" w:rsidRDefault="00D34EDB" w:rsidP="00574AD4">
      <w:pPr>
        <w:ind w:firstLine="567"/>
        <w:rPr>
          <w:rFonts w:eastAsiaTheme="minorEastAsia"/>
        </w:rPr>
      </w:pPr>
      <w:r w:rsidRPr="00D34EDB">
        <w:t xml:space="preserve">Pour pouvoir résoudre ce système, il faut </w:t>
      </w:r>
      <w:r>
        <w:t xml:space="preserve">pouvoir </w:t>
      </w:r>
      <w:r w:rsidRPr="00D34EDB">
        <w:t xml:space="preserve">expliciter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t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O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</m:oMath>
      <w:r w:rsidRPr="00D34EDB">
        <w:rPr>
          <w:rFonts w:eastAsiaTheme="minorEastAsia"/>
        </w:rPr>
        <w:t>.</w:t>
      </w:r>
      <w:r w:rsidR="00574AD4">
        <w:rPr>
          <w:rFonts w:eastAsiaTheme="minorEastAsia"/>
        </w:rPr>
        <w:t xml:space="preserve"> </w:t>
      </w:r>
      <w:r w:rsidRPr="00574AD4">
        <w:rPr>
          <w:rFonts w:eastAsiaTheme="minorEastAsia"/>
        </w:rPr>
        <w:t>On a</w:t>
      </w:r>
    </w:p>
    <w:p w14:paraId="34B8828C" w14:textId="77777777" w:rsidR="00574AD4" w:rsidRDefault="00000000" w:rsidP="00D34ED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 xml:space="preserve">=A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MM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25750A6E" w14:textId="77777777" w:rsidR="00975790" w:rsidRPr="00574AD4" w:rsidRDefault="00D34EDB" w:rsidP="00D34EDB">
      <w:pPr>
        <w:rPr>
          <w:rFonts w:eastAsiaTheme="minorEastAsia"/>
        </w:rPr>
      </w:pPr>
      <w:r w:rsidRPr="00D34EDB">
        <w:rPr>
          <w:rFonts w:eastAsiaTheme="minorEastAsia"/>
        </w:rPr>
        <w:t xml:space="preserve">On trouve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grâce à la corrélation :</w:t>
      </w:r>
    </w:p>
    <w:p w14:paraId="161DE213" w14:textId="77777777" w:rsidR="00D34EDB" w:rsidRDefault="00D34EDB" w:rsidP="00D34EDB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nor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-1.45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0.75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0.1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0.2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-0.05</m:t>
                      </m:r>
                    </m:sup>
                  </m:sSup>
                </m:e>
              </m:d>
            </m:e>
          </m:d>
        </m:oMath>
      </m:oMathPara>
    </w:p>
    <w:p w14:paraId="1376AAA7" w14:textId="77777777" w:rsidR="00574AD4" w:rsidRDefault="00294EAF" w:rsidP="00F85BBE">
      <w:pPr>
        <w:rPr>
          <w:rFonts w:eastAsiaTheme="minorEastAsia"/>
        </w:rPr>
      </w:pPr>
      <w:r>
        <w:rPr>
          <w:rFonts w:eastAsiaTheme="minorEastAsia"/>
        </w:rPr>
        <w:t>La</w:t>
      </w:r>
      <w:r w:rsidR="00D34EDB">
        <w:rPr>
          <w:rFonts w:eastAsiaTheme="minorEastAsia"/>
        </w:rPr>
        <w:t xml:space="preserve"> vitesse superficielle du liquide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nor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l</m:t>
            </m:r>
          </m:sub>
        </m:sSub>
      </m:oMath>
      <w:r w:rsidR="00D34EDB">
        <w:rPr>
          <w:rFonts w:eastAsiaTheme="minorEastAsia"/>
        </w:rPr>
        <w:t xml:space="preserve"> (en m/s) est calculée par :</w:t>
      </w:r>
    </w:p>
    <w:p w14:paraId="4A7D818A" w14:textId="77777777" w:rsidR="00574AD4" w:rsidRPr="00751EDF" w:rsidRDefault="002926F3" w:rsidP="00F85BB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GB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 xml:space="preserve"> in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</m:oMath>
      </m:oMathPara>
    </w:p>
    <w:p w14:paraId="4BDF5FCD" w14:textId="77777777" w:rsidR="00294EAF" w:rsidRPr="00D34EDB" w:rsidRDefault="00000000" w:rsidP="00574AD4">
      <w:pPr>
        <w:ind w:firstLine="567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O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294EAF">
        <w:rPr>
          <w:rFonts w:eastAsiaTheme="minorEastAsia"/>
        </w:rPr>
        <w:t xml:space="preserve"> est quant à lui calculé par :</w:t>
      </w:r>
    </w:p>
    <w:p w14:paraId="536B1F0D" w14:textId="77777777" w:rsidR="002926F3" w:rsidRPr="00751EDF" w:rsidRDefault="00000000" w:rsidP="00F85BB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GL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c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 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GL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 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 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</m:oMath>
      </m:oMathPara>
    </w:p>
    <w:p w14:paraId="4F931EEC" w14:textId="77777777" w:rsidR="00294EAF" w:rsidRDefault="00294EAF" w:rsidP="00F85BBE">
      <w:pPr>
        <w:rPr>
          <w:rFonts w:eastAsiaTheme="minorEastAsia"/>
        </w:rPr>
      </w:pPr>
      <w:r w:rsidRPr="00294EAF">
        <w:t xml:space="preserve">La pression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</m:oMath>
      <w:r w:rsidRPr="00294EAF">
        <w:rPr>
          <w:rFonts w:eastAsiaTheme="minorEastAsia"/>
        </w:rPr>
        <w:t xml:space="preserve"> </w:t>
      </w:r>
      <w:r>
        <w:rPr>
          <w:rFonts w:eastAsiaTheme="minorEastAsia"/>
        </w:rPr>
        <w:t>est calculé, connaissant la perte de charge linéique et la pression d’entrée initiale, par :</w:t>
      </w:r>
    </w:p>
    <w:p w14:paraId="5A161E79" w14:textId="77777777" w:rsidR="00294EAF" w:rsidRDefault="00294EAF" w:rsidP="00F85BB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∂L</m:t>
                      </m:r>
                    </m:den>
                  </m:f>
                </m:e>
              </m:d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z</m:t>
          </m:r>
        </m:oMath>
      </m:oMathPara>
    </w:p>
    <w:p w14:paraId="1D9BE086" w14:textId="77777777" w:rsidR="00294EAF" w:rsidRPr="00294EAF" w:rsidRDefault="00294EAF" w:rsidP="00F85BBE">
      <w:pPr>
        <w:rPr>
          <w:rFonts w:eastAsiaTheme="minorEastAsia"/>
        </w:rPr>
      </w:pPr>
      <w:r>
        <w:rPr>
          <w:rFonts w:eastAsiaTheme="minorEastAsia"/>
        </w:rPr>
        <w:lastRenderedPageBreak/>
        <w:t>La fraction molaire de CO</w:t>
      </w:r>
      <w:r w:rsidRPr="00294EAF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dans le gaz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O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</m:oMath>
      <w:r w:rsidRPr="00294EAF">
        <w:rPr>
          <w:rFonts w:eastAsiaTheme="minorEastAsia"/>
        </w:rPr>
        <w:t xml:space="preserve"> </w:t>
      </w:r>
      <w:r>
        <w:rPr>
          <w:rFonts w:eastAsiaTheme="minorEastAsia"/>
        </w:rPr>
        <w:t>déduit</w:t>
      </w:r>
      <w:r w:rsidRPr="00294EAF">
        <w:rPr>
          <w:rFonts w:eastAsiaTheme="minorEastAsia"/>
        </w:rPr>
        <w:t xml:space="preserve"> </w:t>
      </w:r>
      <w:r>
        <w:rPr>
          <w:rFonts w:eastAsiaTheme="minorEastAsia"/>
        </w:rPr>
        <w:t>immédiatement</w:t>
      </w:r>
      <w:r w:rsidRPr="00294EAF">
        <w:rPr>
          <w:rFonts w:eastAsiaTheme="minorEastAsia"/>
        </w:rPr>
        <w:t xml:space="preserve"> de la fraction massique par</w:t>
      </w:r>
      <w:r>
        <w:rPr>
          <w:rFonts w:eastAsiaTheme="minorEastAsia"/>
        </w:rPr>
        <w:t> :</w:t>
      </w:r>
    </w:p>
    <w:p w14:paraId="000142FC" w14:textId="77777777" w:rsidR="00294EAF" w:rsidRPr="00294EAF" w:rsidRDefault="00000000" w:rsidP="00F85BBE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MM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MM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MM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inerte</m:t>
                      </m:r>
                    </m:sub>
                  </m:sSub>
                </m:den>
              </m:f>
            </m:den>
          </m:f>
        </m:oMath>
      </m:oMathPara>
    </w:p>
    <w:p w14:paraId="4B7369E7" w14:textId="77777777" w:rsidR="00995C44" w:rsidRDefault="00995C44" w:rsidP="00995C44">
      <w:pPr>
        <w:ind w:firstLine="567"/>
        <w:rPr>
          <w:rFonts w:eastAsiaTheme="minorEastAsia"/>
        </w:rPr>
      </w:pPr>
      <w:r>
        <w:t>Pour le</w:t>
      </w:r>
      <w:r w:rsidR="00294EAF">
        <w:t xml:space="preserve"> coefficient de </w:t>
      </w:r>
      <w:r>
        <w:t xml:space="preserve">transfert global à la hauteur </w:t>
      </w:r>
      <w:r w:rsidRPr="00995C44">
        <w:rPr>
          <w:rFonts w:ascii="Cambria Math" w:hAnsi="Cambria Math"/>
        </w:rPr>
        <w:t>z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>,</w:t>
      </w:r>
      <w:r w:rsidR="00294EAF">
        <w:rPr>
          <w:rFonts w:eastAsiaTheme="minorEastAsia"/>
        </w:rPr>
        <w:t xml:space="preserve"> </w:t>
      </w:r>
      <w:r>
        <w:rPr>
          <w:rFonts w:eastAsiaTheme="minorEastAsia"/>
        </w:rPr>
        <w:t>on trouve une expression à partir de l’équation :</w:t>
      </w:r>
    </w:p>
    <w:p w14:paraId="25B2B124" w14:textId="77777777" w:rsidR="00294EAF" w:rsidRPr="00995C44" w:rsidRDefault="00000000" w:rsidP="00995C44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 g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 g</m:t>
                  </m:r>
                </m:sub>
                <m:sup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int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  l</m:t>
              </m:r>
            </m:sub>
            <m:sup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int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</m:oMath>
      </m:oMathPara>
    </w:p>
    <w:p w14:paraId="53427AD5" w14:textId="77777777" w:rsidR="00995C44" w:rsidRDefault="00995C44" w:rsidP="00995C44">
      <w:pPr>
        <w:rPr>
          <w:rFonts w:eastAsiaTheme="minorEastAsia"/>
        </w:rPr>
      </w:pPr>
      <w:r w:rsidRPr="00995C44">
        <w:t xml:space="preserve">En utilisant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O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g</m:t>
            </m:r>
          </m:sub>
          <m:sup>
            <m:r>
              <m:rPr>
                <m:nor/>
              </m:rPr>
              <w:rPr>
                <w:rFonts w:ascii="Cambria Math" w:eastAsiaTheme="minorEastAsia" w:hAnsi="Cambria Math"/>
              </w:rPr>
              <m:t>int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O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O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  <m:sup>
            <m:r>
              <m:rPr>
                <m:nor/>
              </m:rPr>
              <w:rPr>
                <w:rFonts w:ascii="Cambria Math" w:eastAsiaTheme="minorEastAsia" w:hAnsi="Cambria Math"/>
              </w:rPr>
              <m:t>int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</m:oMath>
      <w:r w:rsidRPr="00995C44">
        <w:rPr>
          <w:rFonts w:eastAsiaTheme="minorEastAsia"/>
        </w:rPr>
        <w:t xml:space="preserve"> dans cette équation, on trouve</w:t>
      </w:r>
      <w:r>
        <w:rPr>
          <w:rFonts w:eastAsiaTheme="minorEastAsia"/>
        </w:rPr>
        <w:t> :</w:t>
      </w:r>
    </w:p>
    <w:p w14:paraId="386F2588" w14:textId="77777777" w:rsidR="00995C44" w:rsidRDefault="00000000" w:rsidP="00995C44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 g</m:t>
              </m:r>
            </m:sub>
            <m:sup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int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 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</m:oMath>
      </m:oMathPara>
    </w:p>
    <w:p w14:paraId="1AFF9851" w14:textId="77777777" w:rsidR="0038383E" w:rsidRDefault="0038383E" w:rsidP="00995C44">
      <w:pPr>
        <w:rPr>
          <w:rFonts w:eastAsiaTheme="minorEastAsia"/>
        </w:rPr>
      </w:pPr>
      <w:r w:rsidRPr="0038383E">
        <w:rPr>
          <w:rFonts w:eastAsiaTheme="minorEastAsia"/>
        </w:rPr>
        <w:t>En réinjectant ce résultat dans l’équation pour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O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</m:oMath>
      <w:r w:rsidRPr="0038383E">
        <w:rPr>
          <w:rFonts w:eastAsiaTheme="minorEastAsia"/>
        </w:rPr>
        <w:t>, on trouve:</w:t>
      </w:r>
    </w:p>
    <w:p w14:paraId="5A8320F5" w14:textId="77777777" w:rsidR="0038383E" w:rsidRPr="00574AD4" w:rsidRDefault="00000000" w:rsidP="00995C4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 g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 g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e>
          </m:d>
        </m:oMath>
      </m:oMathPara>
    </w:p>
    <w:p w14:paraId="7394466B" w14:textId="77777777" w:rsidR="0038383E" w:rsidRDefault="0038383E" w:rsidP="00995C4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 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</m:oMath>
      </m:oMathPara>
    </w:p>
    <w:p w14:paraId="1A5E7AE6" w14:textId="77777777" w:rsidR="0038383E" w:rsidRPr="0038383E" w:rsidRDefault="0038383E" w:rsidP="00995C44">
      <w:r w:rsidRPr="0038383E">
        <w:rPr>
          <w:rFonts w:eastAsiaTheme="minorEastAsia"/>
        </w:rPr>
        <w:t>Le coefficient de transfert gaz-liquide global</w:t>
      </w:r>
      <w:r>
        <w:rPr>
          <w:rFonts w:eastAsiaTheme="minorEastAsia"/>
        </w:rPr>
        <w:t xml:space="preserve"> se calcule donc par :</w:t>
      </w:r>
    </w:p>
    <w:p w14:paraId="359D7F21" w14:textId="77777777" w:rsidR="00995C44" w:rsidRPr="0038383E" w:rsidRDefault="00000000" w:rsidP="00F85BB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gl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</m:oMath>
      </m:oMathPara>
    </w:p>
    <w:p w14:paraId="7622E9F4" w14:textId="77777777" w:rsidR="00995C44" w:rsidRDefault="002E0E2A" w:rsidP="0038383E">
      <w:pPr>
        <w:ind w:firstLine="567"/>
      </w:pPr>
      <w:r w:rsidRPr="002E0E2A">
        <w:t>On calcule les coefficients de transferts en</w:t>
      </w:r>
      <w:r w:rsidR="0038383E">
        <w:t xml:space="preserve"> phase</w:t>
      </w:r>
      <w:r w:rsidRPr="002E0E2A">
        <w:t xml:space="preserve"> liquide et </w:t>
      </w:r>
      <w:r w:rsidR="0038383E">
        <w:t xml:space="preserve">en phase </w:t>
      </w:r>
      <w:r w:rsidRPr="002E0E2A">
        <w:t>gazeuse</w:t>
      </w:r>
      <w:r>
        <w:t xml:space="preserve"> (exprimés en m/s) </w:t>
      </w:r>
      <w:r w:rsidR="00995C44">
        <w:t xml:space="preserve">en utilisant les corrélations </w:t>
      </w:r>
      <w:r>
        <w:t>:</w:t>
      </w:r>
    </w:p>
    <w:p w14:paraId="34763518" w14:textId="20068831" w:rsidR="002E0E2A" w:rsidRPr="002E0E2A" w:rsidRDefault="00000000" w:rsidP="00F85BB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=0.0051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, l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0.4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1.33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, l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0.5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-0.33</m:t>
              </m:r>
            </m:sup>
          </m:sSup>
        </m:oMath>
      </m:oMathPara>
    </w:p>
    <w:p w14:paraId="35DFB282" w14:textId="77777777" w:rsidR="002926F3" w:rsidRPr="002E0E2A" w:rsidRDefault="00000000" w:rsidP="00F85BB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=5.23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, g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0.7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, g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0.5</m:t>
              </m:r>
            </m:sup>
          </m:sSup>
        </m:oMath>
      </m:oMathPara>
    </w:p>
    <w:p w14:paraId="61D0086E" w14:textId="77777777" w:rsidR="002926F3" w:rsidRDefault="0038383E" w:rsidP="00F85BBE">
      <w:pPr>
        <w:rPr>
          <w:rFonts w:eastAsiaTheme="minorEastAsia"/>
        </w:rPr>
      </w:pPr>
      <w:r>
        <w:rPr>
          <w:rFonts w:eastAsiaTheme="minorEastAsia"/>
        </w:rPr>
        <w:t xml:space="preserve">Le facteur d’accélération </w:t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</m:oMath>
      <w:r w:rsidRPr="0038383E">
        <w:rPr>
          <w:rFonts w:eastAsiaTheme="minorEastAsia"/>
        </w:rPr>
        <w:t xml:space="preserve"> est quant à lui calculé en utilisant la corrélation</w:t>
      </w:r>
      <w:r>
        <w:rPr>
          <w:rFonts w:eastAsiaTheme="minorEastAsia"/>
        </w:rPr>
        <w:t> :</w:t>
      </w:r>
    </w:p>
    <w:p w14:paraId="04E050B0" w14:textId="77777777" w:rsidR="0038383E" w:rsidRPr="00751EDF" w:rsidRDefault="0038383E" w:rsidP="00F85BBE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Ha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nor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-0.65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Ha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</m:d>
                    </m:e>
                  </m:rad>
                </m:e>
              </m:d>
            </m:e>
          </m:d>
        </m:oMath>
      </m:oMathPara>
    </w:p>
    <w:p w14:paraId="2C84128E" w14:textId="77777777" w:rsidR="0038383E" w:rsidRPr="00751EDF" w:rsidRDefault="0038383E" w:rsidP="00F85BBE">
      <w:pPr>
        <w:rPr>
          <w:rFonts w:eastAsiaTheme="minorEastAsia"/>
        </w:rPr>
      </w:pPr>
      <w:r w:rsidRPr="00751EDF">
        <w:rPr>
          <w:rFonts w:eastAsiaTheme="minorEastAsia"/>
        </w:rPr>
        <w:t>avec</w:t>
      </w:r>
    </w:p>
    <w:p w14:paraId="61C8A847" w14:textId="77777777" w:rsidR="0038383E" w:rsidRPr="00751EDF" w:rsidRDefault="00000000" w:rsidP="00F85BB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Ha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r>
            <m:rPr>
              <m:nor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0.68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</w:rPr>
                    <m:t>Ha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-0.45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Ha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num>
                <m:den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</m:den>
              </m:f>
            </m:e>
          </m:d>
        </m:oMath>
      </m:oMathPara>
    </w:p>
    <w:p w14:paraId="69EC8BB3" w14:textId="77777777" w:rsidR="0038383E" w:rsidRDefault="0038383E" w:rsidP="00F85BBE">
      <w:pPr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MEA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MEA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, 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 g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</m:oMath>
      </m:oMathPara>
    </w:p>
    <w:p w14:paraId="32B83F0D" w14:textId="77777777" w:rsidR="0038383E" w:rsidRPr="0038383E" w:rsidRDefault="0038383E" w:rsidP="00F85BBE">
      <w:pPr>
        <w:rPr>
          <w:rFonts w:eastAsiaTheme="minorEastAsia"/>
          <w:lang w:val="en-US"/>
        </w:rPr>
      </w:pPr>
      <m:oMathPara>
        <m:oMath>
          <m:r>
            <m:rPr>
              <m:nor/>
            </m:rPr>
            <w:rPr>
              <w:rFonts w:ascii="Cambria Math" w:hAnsi="Cambria Math"/>
              <w:lang w:val="en-US"/>
            </w:rPr>
            <m:t>Ha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κ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MEA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, l</m:t>
                      </m:r>
                    </m:sub>
                  </m:sSub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</m:oMath>
      </m:oMathPara>
    </w:p>
    <w:p w14:paraId="61579436" w14:textId="77777777" w:rsidR="00574AD4" w:rsidRDefault="00574AD4" w:rsidP="00F85BBE">
      <w:pPr>
        <w:rPr>
          <w:rFonts w:eastAsiaTheme="minorEastAsia"/>
        </w:rPr>
      </w:pPr>
      <w:r w:rsidRPr="00574AD4">
        <w:rPr>
          <w:rFonts w:eastAsiaTheme="minorEastAsia"/>
        </w:rPr>
        <w:t>Pour rappel</w:t>
      </w:r>
      <w:r>
        <w:rPr>
          <w:rFonts w:eastAsiaTheme="minorEastAsia"/>
        </w:rPr>
        <w:t>,</w:t>
      </w:r>
      <w:r w:rsidRPr="00574AD4">
        <w:rPr>
          <w:rFonts w:eastAsiaTheme="minorEastAsia"/>
        </w:rPr>
        <w:t xml:space="preserve"> la concentration molaire en CO</w:t>
      </w:r>
      <w:r w:rsidRPr="00574AD4">
        <w:rPr>
          <w:rFonts w:eastAsiaTheme="minorEastAsia"/>
          <w:vertAlign w:val="subscript"/>
        </w:rPr>
        <w:t>2</w:t>
      </w:r>
      <w:r w:rsidRPr="00574AD4">
        <w:rPr>
          <w:rFonts w:eastAsiaTheme="minorEastAsia"/>
        </w:rPr>
        <w:t xml:space="preserve"> dans la phase gazeuse</w:t>
      </w:r>
      <w:r>
        <w:rPr>
          <w:rFonts w:eastAsiaTheme="minorEastAsia"/>
        </w:rPr>
        <w:t xml:space="preserve"> (en mol/m</w:t>
      </w:r>
      <w:r w:rsidRPr="00574AD4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) est calculée par :</w:t>
      </w:r>
    </w:p>
    <w:p w14:paraId="77DDC82F" w14:textId="77777777" w:rsidR="00574AD4" w:rsidRPr="00574AD4" w:rsidRDefault="00000000" w:rsidP="00F85BB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 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 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 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</m:oMath>
      </m:oMathPara>
    </w:p>
    <w:p w14:paraId="1255BAD9" w14:textId="77777777" w:rsidR="00574AD4" w:rsidRDefault="00574AD4" w:rsidP="00F85BBE">
      <w:pPr>
        <w:rPr>
          <w:rFonts w:eastAsiaTheme="minorEastAsia"/>
        </w:rPr>
      </w:pPr>
      <w:r>
        <w:rPr>
          <w:rFonts w:eastAsiaTheme="minorEastAsia"/>
        </w:rPr>
        <w:t xml:space="preserve">La concentration molaire en MEA libre dans la phase liquide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MEA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(en mol/m</w:t>
      </w:r>
      <w:r w:rsidRPr="00574AD4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) se déduit de sa fraction massique par</w:t>
      </w:r>
    </w:p>
    <w:p w14:paraId="7DEDCF66" w14:textId="77777777" w:rsidR="002926F3" w:rsidRPr="00751EDF" w:rsidRDefault="00000000" w:rsidP="00F85BB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MEA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MEA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MM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MEA</m:t>
                  </m:r>
                </m:sub>
              </m:sSub>
            </m:den>
          </m:f>
        </m:oMath>
      </m:oMathPara>
    </w:p>
    <w:p w14:paraId="273A8194" w14:textId="77777777" w:rsidR="00645E26" w:rsidRDefault="00645E26" w:rsidP="00D21203">
      <w:pPr>
        <w:rPr>
          <w:rFonts w:eastAsiaTheme="minorEastAsia"/>
          <w:lang w:val="en-US"/>
        </w:rPr>
      </w:pPr>
    </w:p>
    <w:p w14:paraId="0A89D89F" w14:textId="77777777" w:rsidR="00287834" w:rsidRPr="009A492C" w:rsidRDefault="00287834" w:rsidP="00D21203">
      <w:pPr>
        <w:rPr>
          <w:rFonts w:eastAsiaTheme="minorEastAsia"/>
          <w:lang w:val="en-US"/>
        </w:rPr>
      </w:pPr>
    </w:p>
    <w:p w14:paraId="6547F4AC" w14:textId="77777777" w:rsidR="00A95823" w:rsidRPr="00A95823" w:rsidRDefault="00A95823" w:rsidP="00A95823">
      <w:pPr>
        <w:pStyle w:val="Heading2"/>
      </w:pPr>
      <w:r w:rsidRPr="00A95823">
        <w:t xml:space="preserve">Question </w:t>
      </w:r>
      <w:r>
        <w:t>4</w:t>
      </w:r>
    </w:p>
    <w:p w14:paraId="14824B12" w14:textId="77777777" w:rsidR="00A95823" w:rsidRDefault="00A95823" w:rsidP="00D21203">
      <w:pPr>
        <w:rPr>
          <w:rFonts w:eastAsiaTheme="minorEastAsia"/>
        </w:rPr>
      </w:pPr>
    </w:p>
    <w:p w14:paraId="6586AA2F" w14:textId="77777777" w:rsidR="00A95823" w:rsidRDefault="00A95823" w:rsidP="00A95823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On résout les EDPs trouvées à la question 3 en utilisant en fonction de la hauteur </w:t>
      </w:r>
      <m:oMath>
        <m:r>
          <w:rPr>
            <w:rFonts w:ascii="Cambria Math" w:hAnsi="Cambria Math"/>
            <w:lang w:val="en-US"/>
          </w:rPr>
          <m:t>z</m:t>
        </m:r>
      </m:oMath>
      <w:r>
        <w:rPr>
          <w:rFonts w:eastAsiaTheme="minorEastAsia"/>
        </w:rPr>
        <w:t xml:space="preserve"> avec les conditions initiales en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suivantes :</w:t>
      </w:r>
    </w:p>
    <w:p w14:paraId="7A3BB333" w14:textId="77777777" w:rsidR="00751EDF" w:rsidRPr="00914F94" w:rsidRDefault="00000000" w:rsidP="00914F94">
      <w:pPr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z=0</m:t>
                    </m:r>
                  </m:e>
                </m:d>
              </m:e>
              <m:e>
                <m:r>
                  <w:rPr>
                    <w:rFonts w:ascii="Cambria Math" w:hAnsi="Cambria Math"/>
                    <w:lang w:val="en-US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, in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z=0</m:t>
                    </m:r>
                  </m:e>
                </m:d>
              </m:e>
              <m:e>
                <m:r>
                  <w:rPr>
                    <w:rFonts w:ascii="Cambria Math" w:hAnsi="Cambria Math"/>
                    <w:lang w:val="en-US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, in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z=0</m:t>
                    </m:r>
                  </m:e>
                </m:d>
              </m:e>
              <m:e>
                <m:r>
                  <w:rPr>
                    <w:rFonts w:ascii="Cambria Math" w:hAnsi="Cambria Math"/>
                    <w:lang w:val="en-US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, out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MEA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z=0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MEA, out</m:t>
                    </m:r>
                  </m:sub>
                </m:sSub>
              </m:e>
            </m:mr>
          </m:m>
        </m:oMath>
      </m:oMathPara>
    </w:p>
    <w:p w14:paraId="5F569B78" w14:textId="77777777" w:rsidR="00A95823" w:rsidRDefault="00751EDF" w:rsidP="00A95823">
      <w:pPr>
        <w:ind w:firstLine="567"/>
        <w:rPr>
          <w:rFonts w:eastAsiaTheme="minorEastAsia"/>
        </w:rPr>
      </w:pPr>
      <w:r>
        <w:rPr>
          <w:rFonts w:eastAsiaTheme="minorEastAsia"/>
        </w:rPr>
        <w:t>Pour trouver la hauteur de colonne requise, o</w:t>
      </w:r>
      <w:r w:rsidR="00A95823">
        <w:rPr>
          <w:rFonts w:eastAsiaTheme="minorEastAsia"/>
        </w:rPr>
        <w:t xml:space="preserve">n cherche la hauteur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A95823">
        <w:rPr>
          <w:rFonts w:eastAsiaTheme="minorEastAsia"/>
        </w:rPr>
        <w:t xml:space="preserve"> telle que la fraction massique en CO</w:t>
      </w:r>
      <w:r w:rsidR="00A95823" w:rsidRPr="00A95823">
        <w:rPr>
          <w:rFonts w:eastAsiaTheme="minorEastAsia"/>
          <w:vertAlign w:val="subscript"/>
        </w:rPr>
        <w:t>2</w:t>
      </w:r>
      <w:r w:rsidR="00A95823">
        <w:rPr>
          <w:rFonts w:eastAsiaTheme="minorEastAsia"/>
        </w:rPr>
        <w:t xml:space="preserve"> dans le gaz à cette hauteur correspondent à la valeur imposée par la r</w:t>
      </w:r>
      <w:r w:rsidR="00A2603C">
        <w:rPr>
          <w:rFonts w:eastAsiaTheme="minorEastAsia"/>
        </w:rPr>
        <w:t xml:space="preserve">églementation. Autrement dit, on cherche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A2603C">
        <w:rPr>
          <w:rFonts w:eastAsiaTheme="minorEastAsia"/>
        </w:rPr>
        <w:t xml:space="preserve"> telle que :</w:t>
      </w:r>
    </w:p>
    <w:p w14:paraId="189732D2" w14:textId="77777777" w:rsidR="00A2603C" w:rsidRDefault="00000000" w:rsidP="00A95823">
      <w:pPr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</w:rPr>
                <m:t>, out</m:t>
              </m:r>
            </m:sub>
          </m:sSub>
        </m:oMath>
      </m:oMathPara>
    </w:p>
    <w:p w14:paraId="7B856F2A" w14:textId="77777777" w:rsidR="00B12E47" w:rsidRPr="00A2603C" w:rsidRDefault="00A2603C" w:rsidP="00D21203">
      <w:pPr>
        <w:rPr>
          <w:rFonts w:eastAsiaTheme="minorEastAsia"/>
        </w:rPr>
      </w:pPr>
      <w:r>
        <w:rPr>
          <w:rFonts w:eastAsiaTheme="minorEastAsia"/>
        </w:rPr>
        <w:t xml:space="preserve">On trouve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=14,963 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m</m:t>
            </m:r>
          </m:e>
        </m:borderBox>
      </m:oMath>
      <w:r w:rsidRPr="00A2603C">
        <w:rPr>
          <w:rFonts w:eastAsiaTheme="minorEastAsia"/>
        </w:rPr>
        <w:t>.</w:t>
      </w:r>
    </w:p>
    <w:p w14:paraId="49068609" w14:textId="77777777" w:rsidR="00B12E47" w:rsidRDefault="00B12E47" w:rsidP="00D21203">
      <w:pPr>
        <w:rPr>
          <w:rFonts w:eastAsiaTheme="minorEastAsia"/>
        </w:rPr>
      </w:pPr>
    </w:p>
    <w:p w14:paraId="1A50D0C7" w14:textId="77777777" w:rsidR="00752FAB" w:rsidRDefault="00752FAB" w:rsidP="00D21203">
      <w:pPr>
        <w:rPr>
          <w:rFonts w:eastAsiaTheme="minorEastAsia"/>
        </w:rPr>
      </w:pPr>
    </w:p>
    <w:p w14:paraId="29661D0A" w14:textId="77777777" w:rsidR="00752FAB" w:rsidRDefault="00752FAB" w:rsidP="00D21203">
      <w:pPr>
        <w:rPr>
          <w:rFonts w:eastAsiaTheme="minorEastAsia"/>
        </w:rPr>
      </w:pPr>
    </w:p>
    <w:p w14:paraId="4D74CBB1" w14:textId="77777777" w:rsidR="00752FAB" w:rsidRDefault="00752FAB" w:rsidP="00D21203">
      <w:pPr>
        <w:rPr>
          <w:rFonts w:eastAsiaTheme="minorEastAsia"/>
          <w:sz w:val="40"/>
        </w:rPr>
      </w:pPr>
    </w:p>
    <w:p w14:paraId="14B734F2" w14:textId="77777777" w:rsidR="00975DF6" w:rsidRDefault="00975DF6" w:rsidP="00D21203">
      <w:pPr>
        <w:rPr>
          <w:rFonts w:eastAsiaTheme="minorEastAsia"/>
        </w:rPr>
      </w:pPr>
    </w:p>
    <w:sectPr w:rsidR="00975DF6" w:rsidSect="00EE2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4A39"/>
    <w:multiLevelType w:val="hybridMultilevel"/>
    <w:tmpl w:val="7B82AC5C"/>
    <w:lvl w:ilvl="0" w:tplc="3C70299E">
      <w:start w:val="1"/>
      <w:numFmt w:val="upperRoman"/>
      <w:lvlText w:val="%1."/>
      <w:lvlJc w:val="righ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162255">
    <w:abstractNumId w:val="0"/>
  </w:num>
  <w:num w:numId="2" w16cid:durableId="100323794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5BFE"/>
    <w:rsid w:val="00003013"/>
    <w:rsid w:val="00004B46"/>
    <w:rsid w:val="00042AAF"/>
    <w:rsid w:val="0005137E"/>
    <w:rsid w:val="00054B73"/>
    <w:rsid w:val="00055FBF"/>
    <w:rsid w:val="00076852"/>
    <w:rsid w:val="00096FC9"/>
    <w:rsid w:val="000A163F"/>
    <w:rsid w:val="000A43EE"/>
    <w:rsid w:val="000B31B3"/>
    <w:rsid w:val="000F2D86"/>
    <w:rsid w:val="00106C5F"/>
    <w:rsid w:val="00150896"/>
    <w:rsid w:val="0016296D"/>
    <w:rsid w:val="00190989"/>
    <w:rsid w:val="001959BF"/>
    <w:rsid w:val="001A6048"/>
    <w:rsid w:val="001B34F4"/>
    <w:rsid w:val="001D2D4F"/>
    <w:rsid w:val="001E552F"/>
    <w:rsid w:val="001F4BEB"/>
    <w:rsid w:val="001F62D4"/>
    <w:rsid w:val="00217CF6"/>
    <w:rsid w:val="00221C4D"/>
    <w:rsid w:val="00221E24"/>
    <w:rsid w:val="0022797B"/>
    <w:rsid w:val="00247C97"/>
    <w:rsid w:val="00252EC4"/>
    <w:rsid w:val="00273633"/>
    <w:rsid w:val="002829BC"/>
    <w:rsid w:val="0028350C"/>
    <w:rsid w:val="00287834"/>
    <w:rsid w:val="002926F3"/>
    <w:rsid w:val="00293F28"/>
    <w:rsid w:val="00294EAF"/>
    <w:rsid w:val="002A74A0"/>
    <w:rsid w:val="002B0D89"/>
    <w:rsid w:val="002C4321"/>
    <w:rsid w:val="002D6E84"/>
    <w:rsid w:val="002D7AEC"/>
    <w:rsid w:val="002E0E2A"/>
    <w:rsid w:val="002E1E7E"/>
    <w:rsid w:val="002E23EF"/>
    <w:rsid w:val="002F576C"/>
    <w:rsid w:val="00343B2E"/>
    <w:rsid w:val="00343DDC"/>
    <w:rsid w:val="003530CA"/>
    <w:rsid w:val="003569A2"/>
    <w:rsid w:val="00364D0E"/>
    <w:rsid w:val="00376E4D"/>
    <w:rsid w:val="00382948"/>
    <w:rsid w:val="0038383E"/>
    <w:rsid w:val="003840B4"/>
    <w:rsid w:val="00393EF5"/>
    <w:rsid w:val="00395329"/>
    <w:rsid w:val="003C159A"/>
    <w:rsid w:val="003C5954"/>
    <w:rsid w:val="003D5E16"/>
    <w:rsid w:val="003F0B8E"/>
    <w:rsid w:val="00405AC0"/>
    <w:rsid w:val="00421741"/>
    <w:rsid w:val="00434894"/>
    <w:rsid w:val="00440322"/>
    <w:rsid w:val="004412CC"/>
    <w:rsid w:val="004A7CFC"/>
    <w:rsid w:val="004D3FDF"/>
    <w:rsid w:val="00501549"/>
    <w:rsid w:val="00521EF0"/>
    <w:rsid w:val="00527A94"/>
    <w:rsid w:val="0054458E"/>
    <w:rsid w:val="0056523F"/>
    <w:rsid w:val="00574AD4"/>
    <w:rsid w:val="00575BEC"/>
    <w:rsid w:val="005C335D"/>
    <w:rsid w:val="005E1E87"/>
    <w:rsid w:val="00645E26"/>
    <w:rsid w:val="00646C0A"/>
    <w:rsid w:val="00651A87"/>
    <w:rsid w:val="00657BF1"/>
    <w:rsid w:val="006833B1"/>
    <w:rsid w:val="00691F34"/>
    <w:rsid w:val="006D02D2"/>
    <w:rsid w:val="006D5946"/>
    <w:rsid w:val="006E141A"/>
    <w:rsid w:val="006E4353"/>
    <w:rsid w:val="00700016"/>
    <w:rsid w:val="007005F2"/>
    <w:rsid w:val="00705DCB"/>
    <w:rsid w:val="00720656"/>
    <w:rsid w:val="00730F0A"/>
    <w:rsid w:val="00732B63"/>
    <w:rsid w:val="007433FE"/>
    <w:rsid w:val="00750CBA"/>
    <w:rsid w:val="00751EDF"/>
    <w:rsid w:val="00752586"/>
    <w:rsid w:val="00752FAB"/>
    <w:rsid w:val="00765CAA"/>
    <w:rsid w:val="00765D1E"/>
    <w:rsid w:val="00781A32"/>
    <w:rsid w:val="0079255D"/>
    <w:rsid w:val="007A51D9"/>
    <w:rsid w:val="007C6557"/>
    <w:rsid w:val="007F376A"/>
    <w:rsid w:val="0080170C"/>
    <w:rsid w:val="00810802"/>
    <w:rsid w:val="00833923"/>
    <w:rsid w:val="00834F39"/>
    <w:rsid w:val="00845E4D"/>
    <w:rsid w:val="00850C61"/>
    <w:rsid w:val="00854F32"/>
    <w:rsid w:val="00865464"/>
    <w:rsid w:val="0086619E"/>
    <w:rsid w:val="008977EE"/>
    <w:rsid w:val="008A1A18"/>
    <w:rsid w:val="008A517A"/>
    <w:rsid w:val="008A6C0E"/>
    <w:rsid w:val="008A6FC8"/>
    <w:rsid w:val="008D02BF"/>
    <w:rsid w:val="008D565B"/>
    <w:rsid w:val="008D5BFE"/>
    <w:rsid w:val="008D6EC6"/>
    <w:rsid w:val="008F0BED"/>
    <w:rsid w:val="008F287A"/>
    <w:rsid w:val="008F72C3"/>
    <w:rsid w:val="00903C73"/>
    <w:rsid w:val="00906F64"/>
    <w:rsid w:val="00914F94"/>
    <w:rsid w:val="00917A96"/>
    <w:rsid w:val="009301F7"/>
    <w:rsid w:val="00930671"/>
    <w:rsid w:val="0093357F"/>
    <w:rsid w:val="00952313"/>
    <w:rsid w:val="00960F0C"/>
    <w:rsid w:val="009633E0"/>
    <w:rsid w:val="00975790"/>
    <w:rsid w:val="00975DF6"/>
    <w:rsid w:val="00992FD6"/>
    <w:rsid w:val="00995C44"/>
    <w:rsid w:val="009A492C"/>
    <w:rsid w:val="009B6192"/>
    <w:rsid w:val="009C1A1B"/>
    <w:rsid w:val="009C3D4D"/>
    <w:rsid w:val="009C4AC6"/>
    <w:rsid w:val="009D4E78"/>
    <w:rsid w:val="009D628D"/>
    <w:rsid w:val="009E7F6D"/>
    <w:rsid w:val="00A02C42"/>
    <w:rsid w:val="00A03D74"/>
    <w:rsid w:val="00A04418"/>
    <w:rsid w:val="00A2603C"/>
    <w:rsid w:val="00A50741"/>
    <w:rsid w:val="00A51607"/>
    <w:rsid w:val="00A64850"/>
    <w:rsid w:val="00A9227A"/>
    <w:rsid w:val="00A95823"/>
    <w:rsid w:val="00AA24AE"/>
    <w:rsid w:val="00AC2EE0"/>
    <w:rsid w:val="00AF1CB0"/>
    <w:rsid w:val="00B12E47"/>
    <w:rsid w:val="00B16410"/>
    <w:rsid w:val="00B17E20"/>
    <w:rsid w:val="00B27901"/>
    <w:rsid w:val="00B47A9F"/>
    <w:rsid w:val="00B57370"/>
    <w:rsid w:val="00B75C71"/>
    <w:rsid w:val="00B84828"/>
    <w:rsid w:val="00BC263B"/>
    <w:rsid w:val="00BD56FE"/>
    <w:rsid w:val="00BE266C"/>
    <w:rsid w:val="00BE7685"/>
    <w:rsid w:val="00C12C31"/>
    <w:rsid w:val="00C14BB0"/>
    <w:rsid w:val="00C26A74"/>
    <w:rsid w:val="00C438C1"/>
    <w:rsid w:val="00C51F33"/>
    <w:rsid w:val="00C60C3E"/>
    <w:rsid w:val="00C82F47"/>
    <w:rsid w:val="00CB07BB"/>
    <w:rsid w:val="00CB5ABB"/>
    <w:rsid w:val="00CB677F"/>
    <w:rsid w:val="00CC6F0A"/>
    <w:rsid w:val="00CE25D1"/>
    <w:rsid w:val="00D02965"/>
    <w:rsid w:val="00D05F33"/>
    <w:rsid w:val="00D17BDA"/>
    <w:rsid w:val="00D21203"/>
    <w:rsid w:val="00D34EDB"/>
    <w:rsid w:val="00D36359"/>
    <w:rsid w:val="00D81598"/>
    <w:rsid w:val="00D87D66"/>
    <w:rsid w:val="00D902DB"/>
    <w:rsid w:val="00D9566A"/>
    <w:rsid w:val="00D97341"/>
    <w:rsid w:val="00DC7523"/>
    <w:rsid w:val="00DE361A"/>
    <w:rsid w:val="00DE60E7"/>
    <w:rsid w:val="00DF15E5"/>
    <w:rsid w:val="00E12AFE"/>
    <w:rsid w:val="00E14656"/>
    <w:rsid w:val="00E15552"/>
    <w:rsid w:val="00E52DDB"/>
    <w:rsid w:val="00E62BF7"/>
    <w:rsid w:val="00E63723"/>
    <w:rsid w:val="00E9097F"/>
    <w:rsid w:val="00E967FD"/>
    <w:rsid w:val="00EC7E05"/>
    <w:rsid w:val="00EE2738"/>
    <w:rsid w:val="00EE4535"/>
    <w:rsid w:val="00EE5551"/>
    <w:rsid w:val="00F16361"/>
    <w:rsid w:val="00F43FFD"/>
    <w:rsid w:val="00F535A2"/>
    <w:rsid w:val="00F57C00"/>
    <w:rsid w:val="00F6090B"/>
    <w:rsid w:val="00F63FCB"/>
    <w:rsid w:val="00F7132A"/>
    <w:rsid w:val="00F74D51"/>
    <w:rsid w:val="00F81151"/>
    <w:rsid w:val="00F85BBE"/>
    <w:rsid w:val="00FB5BD9"/>
    <w:rsid w:val="00FB6F43"/>
    <w:rsid w:val="00FC2A07"/>
    <w:rsid w:val="00FE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7FF253"/>
  <w15:docId w15:val="{ED51C28A-5591-480F-AD8B-989A695D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E16"/>
    <w:pPr>
      <w:spacing w:after="120" w:line="240" w:lineRule="auto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1CB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95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C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C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CB0"/>
    <w:rPr>
      <w:rFonts w:ascii="Verdana" w:eastAsiaTheme="majorEastAsia" w:hAnsi="Verdana" w:cstheme="majorBidi"/>
      <w:b/>
      <w:bCs/>
      <w:sz w:val="2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F1CB0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1CB0"/>
    <w:rPr>
      <w:rFonts w:ascii="Verdana" w:eastAsiaTheme="majorEastAsia" w:hAnsi="Verdana" w:cstheme="majorBidi"/>
      <w:b/>
      <w:spacing w:val="5"/>
      <w:kern w:val="28"/>
      <w:sz w:val="2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C5954"/>
    <w:rPr>
      <w:rFonts w:ascii="Verdana" w:eastAsiaTheme="majorEastAsia" w:hAnsi="Verdana" w:cstheme="majorBidi"/>
      <w:b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85B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BB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BB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F1CB0"/>
    <w:rPr>
      <w:rFonts w:asciiTheme="majorHAnsi" w:eastAsiaTheme="majorEastAsia" w:hAnsiTheme="majorHAnsi" w:cstheme="majorBidi"/>
      <w:b/>
      <w:bCs/>
    </w:rPr>
  </w:style>
  <w:style w:type="paragraph" w:customStyle="1" w:styleId="MathematicaCellInput">
    <w:name w:val="MathematicaCellInput"/>
    <w:rsid w:val="009633E0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4"/>
      <w:szCs w:val="24"/>
    </w:rPr>
  </w:style>
  <w:style w:type="character" w:customStyle="1" w:styleId="MathematicaFormatStandardForm">
    <w:name w:val="MathematicaFormatStandardForm"/>
    <w:uiPriority w:val="99"/>
    <w:rsid w:val="009633E0"/>
    <w:rPr>
      <w:rFonts w:ascii="Courier" w:hAnsi="Courier" w:cs="Courie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CB0"/>
    <w:rPr>
      <w:rFonts w:asciiTheme="majorHAnsi" w:eastAsiaTheme="majorEastAsia" w:hAnsiTheme="majorHAnsi" w:cstheme="majorBidi"/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3D5E16"/>
    <w:pPr>
      <w:spacing w:after="200"/>
      <w:jc w:val="center"/>
    </w:pPr>
    <w:rPr>
      <w:b/>
      <w:bCs/>
      <w:sz w:val="16"/>
      <w:szCs w:val="18"/>
    </w:rPr>
  </w:style>
  <w:style w:type="table" w:styleId="TableGrid">
    <w:name w:val="Table Grid"/>
    <w:basedOn w:val="TableNormal"/>
    <w:uiPriority w:val="59"/>
    <w:rsid w:val="00227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11:30:54.2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24575,'16'1'0,"1"1"0,29 7 0,29 2 0,103 5 0,-90-9 0,-63-7 0,-1 2 0,47 8 0,-36-4 0,0-1 0,1-2 0,0-2 0,0-1 0,41-6 0,-11-5 0,-47 6 0,0 2 0,32-2 0,-33 4 67,1-1-1,-1-1 1,0-1-1,21-7 1,-18 5-633,0 1 0,29-4 0,-28 7-6260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11:30:56.5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1 201 24575,'69'2'0,"-46"0"0,-1 0 0,1-2 0,-1-1 0,1 0 0,-1-2 0,0-1 0,26-7 0,-37 7 0,6-3 0,0 1 0,0 0 0,22-3 0,55-11 0,33-4 0,-101 20 0,47-14 0,-47 10 0,49-7 0,-12 8 0,-14 0 0,60 1 0,-98 5 36,0 0 0,1-1 0,19-5 0,-4 1-1545,-11 3-5317</inkml:trace>
  <inkml:trace contextRef="#ctx0" brushRef="#br0" timeOffset="867.13">553 420 24575,'4'0'0,"1"-4"0,3-1 0,4 1 0,5-4 0,2 0 0,2 2 0,-3-2 0,0 0 0,0 1 0,-3-1 0,0 0 0,-3 2-8191</inkml:trace>
  <inkml:trace contextRef="#ctx0" brushRef="#br0" timeOffset="1382.56">774 1 24575,'2'4'0,"-1"0"0,1 1 0,0-1 0,1 0 0,-1 0 0,1 0 0,0 0 0,0-1 0,0 1 0,0-1 0,1 1 0,4 2 0,12 16 0,58 70 0,-53-65 0,52 48 0,-43-43 322,-26-26-660,-1 1 1,1 0 0,-2 0-1,9 11 1,-8-6-6489</inkml:trace>
  <inkml:trace contextRef="#ctx0" brushRef="#br0" timeOffset="1775.01">972 221 24575,'4'0'0,"1"-4"0,3-1 0,1-3 0,3-1 0,-2-2 0,3 0 0,1 2 0,0 0 0,0 0 0,2 2 0,-2-1 0,-3 0-8191</inkml:trace>
  <inkml:trace contextRef="#ctx0" brushRef="#br0" timeOffset="2804.87">1193 266 24575,'-1'7'0,"1"0"0,1 0 0,-1 0 0,1 0 0,0 1 0,1-1 0,0 0 0,0-1 0,5 11 0,-6-14 0,1-1 0,0 1 0,0-1 0,0 0 0,0 0 0,0 0 0,1 0 0,-1 0 0,1 0 0,-1-1 0,1 1 0,0-1 0,-1 1 0,1-1 0,0 0 0,0 0 0,0-1 0,0 1 0,0 0 0,0-1 0,0 0 0,0 0 0,0 0 0,6-1 0,-5 1 0,1-1 0,-1 0 0,0 0 0,0 0 0,0-1 0,0 0 0,0 0 0,0 0 0,0 0 0,0 0 0,-1-1 0,1 1 0,-1-1 0,0 0 0,6-7 0,-7 8 0,0-1 0,1 0 0,-1 0 0,0 0 0,0 0 0,-1 0 0,1 0 0,-1 0 0,0-1 0,1 1 0,-2 0 0,1-1 0,0 1 0,-1-1 0,1 0 0,-1 1 0,0-1 0,0 1 0,-1-5 0,-4-1 0,0 13 0,5-3 0,-1 0 0,1 0 0,0 0 0,0 0 0,0 0 0,0 0 0,0 0 0,0 0 0,0 0 0,0 0 0,0 0 0,0 0 0,0 0 0,1 0 0,-1 0 0,0 0 0,1 0 0,-1 0 0,1 0 0,-1 0 0,1 0 0,0 1 0,1 0 0,-1-1 0,0 1 0,1-1 0,-1 1 0,1-1 0,0 0 0,-1 0 0,1 1 0,0-1 0,0 0 0,0 0 0,-1-1 0,1 1 0,0 0 0,0-1 0,0 1 0,1-1 0,-1 1 0,0-1 0,0 0 0,0 0 0,0 0 0,0 0 0,0-1 0,0 1 0,0 0 0,0-1 0,0 0 0,0 1 0,0-1 0,2-1 0,0-1 0,0 1 0,-1-1 0,1 0 0,-1-1 0,0 1 0,0 0 0,-1-1 0,1 0 0,-1 0 0,1 1 0,-1-1 0,0-1 0,1-3 0,-1 3 0,0 0 0,-1 0 0,1 1 0,-1-1 0,0 0 0,0 0 0,-1 0 0,0 0 0,0 0 0,0 0 0,0 0 0,-1 0 0,0 0 0,0 0 0,-2-8 0,1 11 0,1-1 0,-1 1 0,0-1 0,0 1 0,0 0 0,0 0 0,0 0 0,0 0 0,-1 0 0,1 0 0,-1 1 0,1-1 0,-1 1 0,0-1 0,1 1 0,-1 0 0,0 0 0,0 0 0,0 1 0,0-1 0,0 1 0,0 0 0,0-1 0,0 1 0,0 1 0,0-1 0,-3 1 0,4-1 0,1 0 0,-1 0 0,0 0 0,1 0 0,-1 0 0,1 1 0,-1-1 0,0 1 0,1-1 0,-1 1 0,1 0 0,-1-1 0,1 1 0,-1 0 0,1 0 0,0 0 0,0 0 0,-1 0 0,1 1 0,0-1 0,0 0 0,0 0 0,0 1 0,0-1 0,0 1 0,1-1 0,-1 1 0,0-1 0,1 1 0,-1-1 0,1 1 0,0 0 0,-1-1 0,1 1 0,0 2 0,0-3 0,0 0 0,0 1 0,1-1 0,-1 0 0,1 0 0,-1 0 0,1 1 0,-1-1 0,1 0 0,0 0 0,-1 0 0,1 0 0,0 0 0,0 0 0,0 0 0,0 0 0,0 0 0,0 0 0,0-1 0,0 1 0,0 0 0,0-1 0,0 1 0,0-1 0,1 1 0,-1-1 0,0 1 0,0-1 0,1 0 0,-1 0 0,0 0 0,1 0 0,-1 0 0,0 0 0,1 0 0,-1 0 0,0 0 0,0 0 0,1-1 0,-1 1 0,0 0 0,0-1 0,2 0 0,26-14-1365,-16 6-5461</inkml:trace>
  <inkml:trace contextRef="#ctx0" brushRef="#br0" timeOffset="3816.76">1635 132 24575,'-2'31'0,"-3"-28"0,-1-20 0,-5-39 0,11 53 0,-1 0 0,1-1 0,0 1 0,0 0 0,0 0 0,1-1 0,-1 1 0,1 0 0,0 0 0,0-1 0,0 1 0,0 0 0,0 0 0,3-5 0,-3 8 0,-1-1 0,0 1 0,1 0 0,-1-1 0,0 1 0,1 0 0,-1 0 0,1-1 0,-1 1 0,0 0 0,1 0 0,-1-1 0,1 1 0,-1 0 0,1 0 0,-1 0 0,1 0 0,-1 0 0,0 0 0,1 0 0,-1 0 0,1 0 0,-1 0 0,1 0 0,-1 0 0,1 0 0,-1 0 0,1 1 0,-1-1 0,1 0 0,-1 0 0,1 1 0,14 14 0,5 24 0,-3 13 0,-9-34 0,-1 1 0,-2 1 0,0-1 0,0 1 0,-2 0 0,1 28 0,-5-40 0,3-24 0,-2 13 0,0 0 0,1 0 0,-1 0 0,1 0 0,0 1 0,0-1 0,0 0 0,0 1 0,0-1 0,1 1 0,-1-1 0,1 1 0,-1 0 0,1-1 0,0 1 0,0 0 0,3-2 0,0 1-151,1 1-1,-1 0 0,1 1 0,-1 0 1,1-1-1,0 2 0,-1-1 1,9 1-1,6-1-6674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DF61E6B-345D-6442-B4EB-F014280D3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</Pages>
  <Words>1804</Words>
  <Characters>10289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</dc:creator>
  <cp:keywords/>
  <dc:description/>
  <cp:lastModifiedBy>SCHMICKRATH Romain</cp:lastModifiedBy>
  <cp:revision>6</cp:revision>
  <dcterms:created xsi:type="dcterms:W3CDTF">2011-08-19T17:58:00Z</dcterms:created>
  <dcterms:modified xsi:type="dcterms:W3CDTF">2024-03-01T11:37:00Z</dcterms:modified>
</cp:coreProperties>
</file>