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874B" w14:textId="77777777" w:rsidR="00ED4D88" w:rsidRDefault="00ED4D88" w:rsidP="00ED4D88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23C12A2E" w14:textId="77777777" w:rsidR="00ED4D88" w:rsidRDefault="00ED4D88" w:rsidP="00ED4D88">
      <w:pPr>
        <w:jc w:val="center"/>
      </w:pPr>
      <w:r>
        <w:t>Факультет Прикладной Математики – Процессов Управления</w:t>
      </w:r>
    </w:p>
    <w:p w14:paraId="447BE9B2" w14:textId="77777777" w:rsidR="00ED4D88" w:rsidRDefault="00ED4D88" w:rsidP="00ED4D88">
      <w:pPr>
        <w:rPr>
          <w:b/>
          <w:sz w:val="28"/>
          <w:szCs w:val="28"/>
        </w:rPr>
      </w:pPr>
    </w:p>
    <w:p w14:paraId="60C13A56" w14:textId="77777777" w:rsidR="00ED4D88" w:rsidRDefault="00ED4D88" w:rsidP="00ED4D88">
      <w:pPr>
        <w:rPr>
          <w:b/>
          <w:sz w:val="28"/>
          <w:szCs w:val="28"/>
        </w:rPr>
      </w:pPr>
    </w:p>
    <w:p w14:paraId="6FE7EBED" w14:textId="77777777" w:rsidR="00ED4D88" w:rsidRDefault="00ED4D88" w:rsidP="00ED4D88">
      <w:pPr>
        <w:rPr>
          <w:b/>
          <w:sz w:val="28"/>
          <w:szCs w:val="28"/>
        </w:rPr>
      </w:pPr>
    </w:p>
    <w:p w14:paraId="07E6AC27" w14:textId="77777777" w:rsidR="00ED4D88" w:rsidRPr="00ED4D88" w:rsidRDefault="00ED4D88" w:rsidP="00ED4D88">
      <w:pPr>
        <w:jc w:val="center"/>
        <w:rPr>
          <w:b/>
          <w:sz w:val="28"/>
          <w:szCs w:val="28"/>
          <w:lang w:val="ru-RU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Pr="00ED4D88">
        <w:rPr>
          <w:b/>
          <w:sz w:val="28"/>
          <w:szCs w:val="28"/>
          <w:lang w:val="ru-RU"/>
        </w:rPr>
        <w:t>5_1</w:t>
      </w:r>
    </w:p>
    <w:p w14:paraId="3766F8A9" w14:textId="77777777" w:rsidR="00ED4D88" w:rsidRDefault="00ED4D88" w:rsidP="00ED4D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Стьюдента, Фишера-</w:t>
      </w:r>
      <w:proofErr w:type="spellStart"/>
      <w:r>
        <w:rPr>
          <w:b/>
          <w:sz w:val="28"/>
          <w:szCs w:val="28"/>
        </w:rPr>
        <w:t>Снедекора</w:t>
      </w:r>
      <w:proofErr w:type="spellEnd"/>
      <w:r>
        <w:rPr>
          <w:b/>
          <w:sz w:val="28"/>
          <w:szCs w:val="28"/>
        </w:rPr>
        <w:t xml:space="preserve"> и Колмогорова</w:t>
      </w:r>
    </w:p>
    <w:p w14:paraId="0C3020CD" w14:textId="77777777" w:rsidR="00ED4D88" w:rsidRDefault="00ED4D88" w:rsidP="00ED4D88">
      <w:pPr>
        <w:spacing w:after="120"/>
        <w:rPr>
          <w:b/>
        </w:rPr>
      </w:pPr>
    </w:p>
    <w:p w14:paraId="2354F76F" w14:textId="77777777" w:rsidR="00ED4D88" w:rsidRDefault="00ED4D88" w:rsidP="00ED4D88">
      <w:pPr>
        <w:spacing w:after="120"/>
        <w:rPr>
          <w:b/>
        </w:rPr>
      </w:pPr>
    </w:p>
    <w:p w14:paraId="0DA510F4" w14:textId="77777777" w:rsidR="00ED4D88" w:rsidRDefault="00ED4D88" w:rsidP="00ED4D88">
      <w:pPr>
        <w:spacing w:after="120"/>
        <w:rPr>
          <w:b/>
        </w:rPr>
      </w:pPr>
    </w:p>
    <w:p w14:paraId="108819E4" w14:textId="77777777" w:rsidR="00ED4D88" w:rsidRDefault="00ED4D88" w:rsidP="00ED4D88">
      <w:pPr>
        <w:spacing w:after="120"/>
        <w:jc w:val="right"/>
        <w:rPr>
          <w:b/>
        </w:rPr>
      </w:pPr>
    </w:p>
    <w:p w14:paraId="5055EA9D" w14:textId="77777777" w:rsidR="00ED4D88" w:rsidRPr="007275DC" w:rsidRDefault="00ED4D88" w:rsidP="00ED4D88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0B165803" w14:textId="77777777" w:rsidR="00ED4D88" w:rsidRPr="007275DC" w:rsidRDefault="00ED4D88" w:rsidP="00ED4D88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733B2FCC" w14:textId="77777777" w:rsidR="00ED4D88" w:rsidRPr="007275DC" w:rsidRDefault="00ED4D88" w:rsidP="00ED4D88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40A5949A" w14:textId="77777777" w:rsidR="00ED4D88" w:rsidRPr="007275DC" w:rsidRDefault="00ED4D88" w:rsidP="00ED4D88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2B42BC93" w14:textId="77777777" w:rsidR="00ED4D88" w:rsidRPr="007275DC" w:rsidRDefault="00ED4D88" w:rsidP="00ED4D88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3A492B12" w14:textId="77777777" w:rsidR="00ED4D88" w:rsidRDefault="00ED4D88" w:rsidP="00ED4D88">
      <w:pPr>
        <w:spacing w:after="120"/>
        <w:rPr>
          <w:b/>
        </w:rPr>
      </w:pPr>
    </w:p>
    <w:p w14:paraId="43238A93" w14:textId="77777777" w:rsidR="00ED4D88" w:rsidRDefault="00ED4D88" w:rsidP="00ED4D88">
      <w:pPr>
        <w:spacing w:after="120"/>
        <w:rPr>
          <w:b/>
        </w:rPr>
      </w:pPr>
    </w:p>
    <w:p w14:paraId="4588111A" w14:textId="3F018349" w:rsidR="00ED4D88" w:rsidRDefault="00ED4D88" w:rsidP="00ED4D88">
      <w:pPr>
        <w:spacing w:after="120"/>
        <w:rPr>
          <w:b/>
        </w:rPr>
      </w:pPr>
    </w:p>
    <w:p w14:paraId="381655BF" w14:textId="77777777" w:rsidR="00ED4D88" w:rsidRDefault="00ED4D88" w:rsidP="00ED4D88">
      <w:pPr>
        <w:spacing w:after="120"/>
        <w:rPr>
          <w:b/>
        </w:rPr>
      </w:pPr>
    </w:p>
    <w:p w14:paraId="47715E96" w14:textId="3EA88994" w:rsidR="00ED4D88" w:rsidRPr="00ED4D88" w:rsidRDefault="00ED4D88" w:rsidP="00ED4D88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16D5F126" w14:textId="17DE550C" w:rsidR="007E0836" w:rsidRDefault="00013D4D">
      <w:pPr>
        <w:pStyle w:val="1"/>
      </w:pPr>
      <w:r>
        <w:lastRenderedPageBreak/>
        <w:t>И</w:t>
      </w:r>
      <w:r>
        <w:t xml:space="preserve">сходные данные </w:t>
      </w:r>
    </w:p>
    <w:p w14:paraId="2890F548" w14:textId="77777777" w:rsidR="007E0836" w:rsidRDefault="00013D4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114300" distB="114300" distL="114300" distR="114300" wp14:anchorId="021FF173" wp14:editId="1E7E7BBB">
            <wp:extent cx="5731200" cy="4978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E80A7" w14:textId="77777777" w:rsidR="007E0836" w:rsidRDefault="00013D4D">
      <w:pPr>
        <w:pStyle w:val="1"/>
      </w:pPr>
      <w:bookmarkStart w:id="1" w:name="_r34v5qrk74ll" w:colFirst="0" w:colLast="0"/>
      <w:bookmarkEnd w:id="1"/>
      <w:r>
        <w:t>Задача</w:t>
      </w:r>
    </w:p>
    <w:p w14:paraId="193A7B09" w14:textId="77777777" w:rsidR="007E0836" w:rsidRDefault="00013D4D">
      <w:r>
        <w:t>Необходимо:</w:t>
      </w:r>
    </w:p>
    <w:p w14:paraId="738EBF1D" w14:textId="77777777" w:rsidR="007E0836" w:rsidRDefault="00013D4D">
      <w:pPr>
        <w:numPr>
          <w:ilvl w:val="0"/>
          <w:numId w:val="1"/>
        </w:numPr>
        <w:spacing w:after="0"/>
      </w:pPr>
      <w:r>
        <w:t>проверить гипотезу о равенстве средних;</w:t>
      </w:r>
    </w:p>
    <w:p w14:paraId="4646BA3D" w14:textId="77777777" w:rsidR="007E0836" w:rsidRDefault="00013D4D">
      <w:pPr>
        <w:numPr>
          <w:ilvl w:val="0"/>
          <w:numId w:val="1"/>
        </w:numPr>
        <w:spacing w:before="0" w:after="0"/>
      </w:pPr>
      <w:r>
        <w:t>проверить гипотезу о равенстве дисперсий;</w:t>
      </w:r>
    </w:p>
    <w:p w14:paraId="226395FF" w14:textId="77777777" w:rsidR="007E0836" w:rsidRDefault="00013D4D">
      <w:pPr>
        <w:numPr>
          <w:ilvl w:val="0"/>
          <w:numId w:val="1"/>
        </w:numPr>
        <w:spacing w:before="0"/>
      </w:pPr>
      <w:r>
        <w:t>проверить гипотезы о нормальности выборок.</w:t>
      </w:r>
    </w:p>
    <w:p w14:paraId="617E1753" w14:textId="77777777" w:rsidR="007E0836" w:rsidRDefault="00013D4D">
      <w:pPr>
        <w:pStyle w:val="1"/>
      </w:pPr>
      <w:bookmarkStart w:id="2" w:name="_tsn2gikx6g2o" w:colFirst="0" w:colLast="0"/>
      <w:bookmarkEnd w:id="2"/>
      <w:r>
        <w:t>Решение</w:t>
      </w:r>
    </w:p>
    <w:p w14:paraId="3D51B421" w14:textId="77777777" w:rsidR="007E0836" w:rsidRDefault="00013D4D">
      <w:pPr>
        <w:rPr>
          <w:rFonts w:ascii="Calibri" w:eastAsia="Calibri" w:hAnsi="Calibri" w:cs="Calibri"/>
        </w:rPr>
      </w:pPr>
      <w:r>
        <w:t xml:space="preserve">H0: средние двух выборок совпадают. </w:t>
      </w:r>
    </w:p>
    <w:p w14:paraId="02781BD3" w14:textId="77777777" w:rsidR="007E0836" w:rsidRDefault="00013D4D">
      <w:pPr>
        <w:spacing w:line="300" w:lineRule="auto"/>
      </w:pPr>
      <w:r>
        <w:t>Результат с</w:t>
      </w:r>
      <w:r>
        <w:t xml:space="preserve"> различными дисперсиями: </w:t>
      </w:r>
    </w:p>
    <w:p w14:paraId="54D02C37" w14:textId="77777777" w:rsidR="007E0836" w:rsidRDefault="00013D4D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55D7C31" wp14:editId="1E724AAE">
            <wp:extent cx="4476750" cy="9715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D2D86" w14:textId="77777777" w:rsidR="007E0836" w:rsidRDefault="00013D4D">
      <w:pPr>
        <w:spacing w:line="300" w:lineRule="auto"/>
      </w:pPr>
      <w:r>
        <w:t xml:space="preserve">Результат с одинаковыми дисперсиями: </w:t>
      </w:r>
    </w:p>
    <w:p w14:paraId="33083B9B" w14:textId="77777777" w:rsidR="007E0836" w:rsidRDefault="00013D4D">
      <w:pPr>
        <w:jc w:val="center"/>
      </w:pPr>
      <w:r>
        <w:rPr>
          <w:noProof/>
        </w:rPr>
        <w:drawing>
          <wp:inline distT="114300" distB="114300" distL="114300" distR="114300" wp14:anchorId="21A7B7D3" wp14:editId="3A43DF7C">
            <wp:extent cx="4505325" cy="971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37F8D" w14:textId="77777777" w:rsidR="007E0836" w:rsidRDefault="00013D4D">
      <w:r>
        <w:t>Результат для встроенных тестов:</w:t>
      </w:r>
    </w:p>
    <w:p w14:paraId="7BA120AE" w14:textId="77777777" w:rsidR="007E0836" w:rsidRDefault="00013D4D">
      <w:pPr>
        <w:jc w:val="center"/>
      </w:pPr>
      <w:r>
        <w:rPr>
          <w:noProof/>
        </w:rPr>
        <w:drawing>
          <wp:inline distT="114300" distB="114300" distL="114300" distR="114300" wp14:anchorId="58E17CF9" wp14:editId="5D844FFF">
            <wp:extent cx="4524375" cy="762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FB8F5" w14:textId="77777777" w:rsidR="007E0836" w:rsidRDefault="00013D4D">
      <w:r>
        <w:t>Итак, получается, что на уровне значимости 0,05 отклонить гипотезу H0 нельзя.</w:t>
      </w:r>
    </w:p>
    <w:p w14:paraId="2C1771B0" w14:textId="77777777" w:rsidR="007E0836" w:rsidRDefault="00013D4D">
      <w:r>
        <w:t>Перейдем к критерию Фишера-</w:t>
      </w:r>
      <w:proofErr w:type="spellStart"/>
      <w:r>
        <w:t>Снедекора</w:t>
      </w:r>
      <w:proofErr w:type="spellEnd"/>
      <w:r>
        <w:t xml:space="preserve">. </w:t>
      </w:r>
    </w:p>
    <w:p w14:paraId="1A7128F5" w14:textId="77777777" w:rsidR="007E0836" w:rsidRDefault="00013D4D">
      <w:r>
        <w:t>H0: дисперсии двух выборок совпадают</w:t>
      </w:r>
      <w:r>
        <w:t>.</w:t>
      </w:r>
    </w:p>
    <w:p w14:paraId="023D0571" w14:textId="77777777" w:rsidR="007E0836" w:rsidRDefault="00013D4D">
      <w:r>
        <w:t xml:space="preserve">Результат </w:t>
      </w:r>
      <w:proofErr w:type="spellStart"/>
      <w:r>
        <w:t>двухвыборочного</w:t>
      </w:r>
      <w:proofErr w:type="spellEnd"/>
      <w:r>
        <w:t xml:space="preserve"> F-тест для дисперсии:</w:t>
      </w:r>
    </w:p>
    <w:p w14:paraId="7A0669A2" w14:textId="77777777" w:rsidR="007E0836" w:rsidRDefault="00013D4D">
      <w:pPr>
        <w:jc w:val="center"/>
      </w:pPr>
      <w:r>
        <w:rPr>
          <w:noProof/>
        </w:rPr>
        <w:drawing>
          <wp:inline distT="114300" distB="114300" distL="114300" distR="114300" wp14:anchorId="37FDC6EC" wp14:editId="1DC52B0C">
            <wp:extent cx="4486275" cy="22193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F64C9" w14:textId="77777777" w:rsidR="007E0836" w:rsidRDefault="00013D4D">
      <w:r>
        <w:t>Получается, что нулевую гипотезу отклонить нельзя.</w:t>
      </w:r>
    </w:p>
    <w:p w14:paraId="609A6A61" w14:textId="77777777" w:rsidR="007E0836" w:rsidRDefault="00013D4D">
      <w:r>
        <w:t>Перейдем к проверке нормальности распределения.</w:t>
      </w:r>
    </w:p>
    <w:p w14:paraId="1EEFF2A4" w14:textId="77777777" w:rsidR="007E0836" w:rsidRDefault="00013D4D">
      <w:r>
        <w:lastRenderedPageBreak/>
        <w:t>Результат:</w:t>
      </w:r>
    </w:p>
    <w:p w14:paraId="763C4A87" w14:textId="77777777" w:rsidR="007E0836" w:rsidRDefault="00013D4D">
      <w:pPr>
        <w:jc w:val="center"/>
      </w:pPr>
      <w:r>
        <w:rPr>
          <w:noProof/>
        </w:rPr>
        <w:drawing>
          <wp:inline distT="114300" distB="114300" distL="114300" distR="114300" wp14:anchorId="301120A2" wp14:editId="1C1DC650">
            <wp:extent cx="3905250" cy="6667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040BCB" w14:textId="77777777" w:rsidR="007E0836" w:rsidRDefault="00013D4D">
      <w:r>
        <w:t>Экспорт распределен нормально, а импорт - нет.</w:t>
      </w:r>
    </w:p>
    <w:p w14:paraId="704509D7" w14:textId="77777777" w:rsidR="007E0836" w:rsidRDefault="00013D4D">
      <w:pPr>
        <w:pStyle w:val="1"/>
      </w:pPr>
      <w:bookmarkStart w:id="3" w:name="_hyrlioyqaijz" w:colFirst="0" w:colLast="0"/>
      <w:bookmarkEnd w:id="3"/>
      <w:r>
        <w:t>Выводы</w:t>
      </w:r>
    </w:p>
    <w:p w14:paraId="2397658F" w14:textId="77777777" w:rsidR="007E0836" w:rsidRDefault="00013D4D">
      <w:r>
        <w:t xml:space="preserve">Итак, выборки по экспорту и импорту очень похожи. На основании этого можно предположить, что Бельгия имеет развитую </w:t>
      </w:r>
      <w:proofErr w:type="spellStart"/>
      <w:r>
        <w:t>нересурсную</w:t>
      </w:r>
      <w:proofErr w:type="spellEnd"/>
      <w:r>
        <w:t xml:space="preserve"> экономику с высоким уровнем производства товаров и услуг. И действительно, Бельгия в основном экспортирует автомобили, медицинск</w:t>
      </w:r>
      <w:r>
        <w:t>ие товары и компьютерную технику. Импортирует же Бельгия в основном средства производства - машины, оборудование и сырье.</w:t>
      </w:r>
    </w:p>
    <w:sectPr w:rsidR="007E0836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12E8" w14:textId="77777777" w:rsidR="00013D4D" w:rsidRDefault="00013D4D">
      <w:pPr>
        <w:spacing w:before="0" w:after="0" w:line="240" w:lineRule="auto"/>
      </w:pPr>
      <w:r>
        <w:separator/>
      </w:r>
    </w:p>
  </w:endnote>
  <w:endnote w:type="continuationSeparator" w:id="0">
    <w:p w14:paraId="1CC1591E" w14:textId="77777777" w:rsidR="00013D4D" w:rsidRDefault="00013D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D09D" w14:textId="77777777" w:rsidR="00013D4D" w:rsidRDefault="00013D4D">
      <w:pPr>
        <w:spacing w:before="0" w:after="0" w:line="240" w:lineRule="auto"/>
      </w:pPr>
      <w:r>
        <w:separator/>
      </w:r>
    </w:p>
  </w:footnote>
  <w:footnote w:type="continuationSeparator" w:id="0">
    <w:p w14:paraId="3EEE3E27" w14:textId="77777777" w:rsidR="00013D4D" w:rsidRDefault="00013D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6AC2" w14:textId="77777777" w:rsidR="007E0836" w:rsidRDefault="007E0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7798"/>
    <w:multiLevelType w:val="multilevel"/>
    <w:tmpl w:val="AD646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36"/>
    <w:rsid w:val="00013D4D"/>
    <w:rsid w:val="007E0836"/>
    <w:rsid w:val="00E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2F37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Романычев Леонид Романович</cp:lastModifiedBy>
  <cp:revision>2</cp:revision>
  <dcterms:created xsi:type="dcterms:W3CDTF">2022-01-20T09:47:00Z</dcterms:created>
  <dcterms:modified xsi:type="dcterms:W3CDTF">2022-01-20T09:48:00Z</dcterms:modified>
</cp:coreProperties>
</file>