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  <w:br/>
        <w:t>Ethernet II, ARP и сравнение Hub vs Switch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Цель работы - показать разницу между общей средой передачи и коммутацией кадров по MAC-адресу. Контрольный линк в обоих стендах один и тот же: захват выполняется на порту PC2.</w:t>
      </w:r>
    </w:p>
    <w:p>
      <w:r>
        <w:rPr>
          <w:rFonts w:ascii="Times New Roman" w:hAnsi="Times New Roman" w:eastAsia="Times New Roman"/>
          <w:b/>
          <w:sz w:val="28"/>
        </w:rPr>
        <w:t>1. Теория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ARP Request всегда широковещательный, поэтому его видят все узлы одного сегмента. ARP Reply и ICMP-обмен - это unicast-трафик, и именно на нем заметно различие между Hub и Switch.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Hub повторяет трафик на все порты, а Switch передает кадр только туда, где находится MAC-адрес назначения. Поэтому на линке PC2 в стенде Switch будут видны только broadcast и трафик, адресованный самому PC2.</w:t>
      </w:r>
    </w:p>
    <w:p>
      <w:r>
        <w:rPr>
          <w:rFonts w:ascii="Times New Roman" w:hAnsi="Times New Roman" w:eastAsia="Times New Roman"/>
          <w:b/>
          <w:sz w:val="28"/>
        </w:rPr>
        <w:t>2. Схемы стендов</w:t>
      </w:r>
    </w:p>
    <w:p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hub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1 - стенд с Hub</w:t>
      </w:r>
    </w:p>
    <w:p>
      <w:r>
        <w:drawing>
          <wp:inline xmlns:a="http://schemas.openxmlformats.org/drawingml/2006/main" xmlns:pic="http://schemas.openxmlformats.org/drawingml/2006/picture">
            <wp:extent cx="5760720" cy="3420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switch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2 - стенд со Switch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Узел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IP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MAC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PC1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192.168.20.11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02:20:20:00:00:11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PC2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192.168.20.22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02:20:20:00:00:22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PC3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192.168.20.33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02:20:20:00:00:33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3. Ход работы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 стенде A выполнен захват на линке PC2 - Hub.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Выполнены ping PC1 -&gt; PC2 и PC1 -&gt; PC3.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 стенде B выполнен захват на линке PC2 - Switch при тех же командах.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Захваты сохранены в pcap/lr2_hub.pcapng и pcap/lr2_switch.pcapng.</w:t>
      </w:r>
    </w:p>
    <w:p>
      <w:r>
        <w:drawing>
          <wp:inline xmlns:a="http://schemas.openxmlformats.org/drawingml/2006/main" xmlns:pic="http://schemas.openxmlformats.org/drawingml/2006/picture">
            <wp:extent cx="5303520" cy="1184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ping_pc1_p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8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3 - ping PC1 -&gt; PC2</w:t>
      </w:r>
    </w:p>
    <w:p>
      <w:r>
        <w:drawing>
          <wp:inline xmlns:a="http://schemas.openxmlformats.org/drawingml/2006/main" xmlns:pic="http://schemas.openxmlformats.org/drawingml/2006/picture">
            <wp:extent cx="5303520" cy="1060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ping_pc1_p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4 - ping PC1 -&gt; PC3</w:t>
      </w:r>
    </w:p>
    <w:p>
      <w:r>
        <w:rPr>
          <w:rFonts w:ascii="Times New Roman" w:hAnsi="Times New Roman" w:eastAsia="Times New Roman"/>
          <w:b/>
          <w:sz w:val="28"/>
        </w:rPr>
        <w:t>4. Анализ захватов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В захвате Hub на линке PC2 видны не только broadcast-кадры ARP, но и unicast-обмен между PC1 и PC3. Это доказывает, что Hub не изолирует трафик между портами.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hub_cap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5 - lr2_hub.pcapng: кадры PC1 &lt;-&gt; PC3 видны на линке PC2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В захвате Switch на линке PC2 видны только ARP broadcast и обмен PC1 &lt;-&gt; PC2. Кадры PC1 &lt;-&gt; PC3 отсутствуют, что соответствует нормальной коммутации по MAC-адресам.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switch_cap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6 - lr2_switch.pcapng: на линке PC2 нет unicast PC1 &lt;-&gt; PC3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Подтвержденный факт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lr2_hub.pcapng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 Frame 7 и далее виден ARP/ICMP обмен PC1 &lt;-&gt; PC3 на линке PC2.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lr2_switch.pcapng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broadcast ARP для PC3 отсутствуют unicast-кадры PC1 &lt;-&gt; PC3 на линке PC2.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5. Вывод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Лабораторная работа подтверждает, что broadcast-пакеты остаются общими для всего сегмента, а unicast-трафик на Switch изолируется по MAC-адресам. Полученный комплект годится как образец выполнения и как наглядная методичка для следующей группы.</w:t>
      </w:r>
    </w:p>
    <w:sectPr w:rsidR="00FC693F" w:rsidRPr="0006063C" w:rsidSect="00034616">
      <w:pgSz w:w="12240" w:h="15840"/>
      <w:pgMar w:top="1152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