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6</w:t>
        <w:br/>
        <w:t>IP-адресация и подсети: локальный ARP и маршрутизируемый ICMP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Цель работы - разделить сеть на две подсети, вычислить их параметры и доказать на захвате, что ARP остается локальным, а ICMP проходит через маршрутизатор.</w:t>
      </w:r>
    </w:p>
    <w:p>
      <w:r>
        <w:rPr>
          <w:rFonts w:ascii="Times New Roman" w:hAnsi="Times New Roman" w:eastAsia="Times New Roman"/>
          <w:b/>
          <w:sz w:val="28"/>
        </w:rPr>
        <w:t>1. Схема и адресация</w:t>
      </w:r>
    </w:p>
    <w:p>
      <w:r>
        <w:drawing>
          <wp:inline xmlns:a="http://schemas.openxmlformats.org/drawingml/2006/main" xmlns:pic="http://schemas.openxmlformats.org/drawingml/2006/picture">
            <wp:extent cx="5943600" cy="3529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1 - две подсети через R1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Сегмент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Network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Broadcast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Диапазон хостов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192.168.1.0/24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192.168.1.0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192.168.1.255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192.168.1.1 - 192.168.1.254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192.168.2.0/27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192.168.2.0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192.168.2.31</w:t>
            </w:r>
          </w:p>
        </w:tc>
        <w:tc>
          <w:tcPr>
            <w:tcW w:type="dxa" w:w="248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192.168.2.1 - 192.168.2.30</w:t>
            </w:r>
          </w:p>
        </w:tc>
      </w:tr>
    </w:tbl>
    <w:p>
      <w:r>
        <w:rPr>
          <w:rFonts w:ascii="Times New Roman" w:hAnsi="Times New Roman" w:eastAsia="Times New Roman"/>
          <w:b/>
          <w:sz w:val="28"/>
        </w:rPr>
        <w:t>2. Настройка</w:t>
      </w:r>
    </w:p>
    <w:p>
      <w:pPr>
        <w:spacing w:after="0"/>
      </w:pPr>
      <w:r>
        <w:rPr>
          <w:rFonts w:ascii="Courier New" w:hAnsi="Courier New" w:eastAsia="Courier New"/>
          <w:sz w:val="21"/>
        </w:rPr>
        <w:t>R1:</w:t>
      </w:r>
    </w:p>
    <w:p>
      <w:pPr>
        <w:spacing w:after="0"/>
      </w:pPr>
      <w:r>
        <w:rPr>
          <w:rFonts w:ascii="Courier New" w:hAnsi="Courier New" w:eastAsia="Courier New"/>
          <w:sz w:val="21"/>
        </w:rPr>
        <w:t>ip addr add 192.168.1.1/24 dev eth0</w:t>
      </w:r>
    </w:p>
    <w:p>
      <w:pPr>
        <w:spacing w:after="0"/>
      </w:pPr>
      <w:r>
        <w:rPr>
          <w:rFonts w:ascii="Courier New" w:hAnsi="Courier New" w:eastAsia="Courier New"/>
          <w:sz w:val="21"/>
        </w:rPr>
        <w:t>ip addr add 192.168.2.1/27 dev eth1</w:t>
      </w:r>
    </w:p>
    <w:p>
      <w:pPr>
        <w:spacing w:after="0"/>
      </w:pPr>
      <w:r>
        <w:rPr>
          <w:rFonts w:ascii="Courier New" w:hAnsi="Courier New" w:eastAsia="Courier New"/>
          <w:sz w:val="21"/>
        </w:rPr>
        <w:t>sysctl -w net.ipv4.ip_forward=1</w:t>
      </w:r>
    </w:p>
    <w:p>
      <w:r>
        <w:rPr>
          <w:rFonts w:ascii="Times New Roman" w:hAnsi="Times New Roman" w:eastAsia="Times New Roman"/>
          <w:b/>
          <w:sz w:val="28"/>
        </w:rPr>
        <w:t>3. Проверка связности</w:t>
      </w:r>
    </w:p>
    <w:p>
      <w:r>
        <w:drawing>
          <wp:inline xmlns:a="http://schemas.openxmlformats.org/drawingml/2006/main" xmlns:pic="http://schemas.openxmlformats.org/drawingml/2006/picture">
            <wp:extent cx="5303520" cy="118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ping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8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2 - ping до R1 и между подсетями</w:t>
      </w:r>
    </w:p>
    <w:p>
      <w:r>
        <w:rPr>
          <w:rFonts w:ascii="Times New Roman" w:hAnsi="Times New Roman" w:eastAsia="Times New Roman"/>
          <w:b/>
          <w:sz w:val="28"/>
        </w:rPr>
        <w:t>4. Анализ pcap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arp_r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3 - ARP Request к шлюзу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arp_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4 - ARP Reply от шлюза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icmp_r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5 - ICMP Echo Request от PC1 к PC2</w:t>
      </w:r>
    </w:p>
    <w:p>
      <w:r>
        <w:drawing>
          <wp:inline xmlns:a="http://schemas.openxmlformats.org/drawingml/2006/main" xmlns:pic="http://schemas.openxmlformats.org/drawingml/2006/picture">
            <wp:extent cx="5943600" cy="3426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6_icmp_r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Рисунок 6 - ICMP Echo Reply от PC2 к PC1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На линке PC1 - R1 ARP направлен только к адресу 192.168.1.1, то есть к локальному шлюзу. Сам ICMP-пакет уже содержит адрес удаленного хоста 192.168.2.10 и передается R1 для дальнейшей маршрутизации.</w:t>
      </w:r>
    </w:p>
    <w:p>
      <w:r>
        <w:rPr>
          <w:rFonts w:ascii="Times New Roman" w:hAnsi="Times New Roman" w:eastAsia="Times New Roman"/>
          <w:b/>
          <w:sz w:val="28"/>
        </w:rPr>
        <w:t>5. Вывод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i w:val="0"/>
          <w:sz w:val="24"/>
        </w:rPr>
        <w:t>Лабораторная работа подтверждает разделение L2- и L3-функций: ARP работает только в локальном сегменте, а ICMP проходит в удаленную подсеть через маршрутизатор. Итоговый комплект можно использовать и как образец выполнения, и как проверяемое задание.</w:t>
      </w:r>
    </w:p>
    <w:sectPr w:rsidR="00FC693F" w:rsidRPr="0006063C" w:rsidSect="00034616">
      <w:pgSz w:w="12240" w:h="15840"/>
      <w:pgMar w:top="1152" w:right="1008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