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Title"/>
        <w:jc w:val="center"/>
      </w:pPr>
      <w:r>
        <w:t>ЛАБОРАТОРНІ РОБОТИ № 6–7</w:t>
      </w:r>
    </w:p>
    <w:p>
      <w:pPr>
        <w:jc w:val="center"/>
      </w:pPr>
      <w:r>
        <w:rPr>
          <w:b/>
          <w:sz w:val="26"/>
        </w:rPr>
        <w:t>РОЗРОБКА ФРОНТЕНДУ ПРОГРАМНОГО ПРОДУКТУ</w:t>
      </w:r>
    </w:p>
    <w:p>
      <w:pPr>
        <w:jc w:val="center"/>
      </w:pPr>
      <w:r>
        <w:rPr>
          <w:sz w:val="24"/>
        </w:rPr>
        <w:br/>
        <w:t>Практична реалізація користувацького інтерфейсу</w:t>
        <w:br/>
        <w:t>мобільного застосунку «Мої події» (Event Reminder)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3"/>
        <w:gridCol w:w="4943"/>
      </w:tblGrid>
      <w:tr>
        <w:tc>
          <w:tcPr>
            <w:tcW w:type="dxa" w:w="2835"/>
            <w:vAlign w:val="center"/>
            <w:shd w:fill="245680"/>
          </w:tcPr>
          <w:p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236"/>
            <w:vAlign w:val="center"/>
            <w:shd w:fill="245680"/>
          </w:tcPr>
          <w:p>
            <w:r>
              <w:rPr>
                <w:b/>
                <w:color w:val="FFFFFF"/>
                <w:sz w:val="17"/>
              </w:rPr>
              <w:t>Значення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Предметна область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6"/>
              </w:rPr>
              <w:t>Управління особистими подіями та нагадуваннями</w:t>
            </w:r>
          </w:p>
        </w:tc>
      </w:tr>
      <w:tr>
        <w:tc>
          <w:tcPr>
            <w:tcW w:type="dxa" w:w="2835"/>
            <w:shd w:fill="F2F6FB"/>
          </w:tcPr>
          <w:p>
            <w:pPr>
              <w:spacing w:after="40"/>
            </w:pPr>
            <w:r>
              <w:rPr>
                <w:sz w:val="16"/>
              </w:rPr>
              <w:t>Цільова платформа</w:t>
            </w:r>
          </w:p>
        </w:tc>
        <w:tc>
          <w:tcPr>
            <w:tcW w:type="dxa" w:w="6236"/>
            <w:shd w:fill="F2F6FB"/>
          </w:tcPr>
          <w:p>
            <w:pPr>
              <w:spacing w:after="40"/>
            </w:pPr>
            <w:r>
              <w:rPr>
                <w:sz w:val="16"/>
              </w:rPr>
              <w:t>Android (Flutter), адаптивні макети desktop / mobile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Мова та фреймворк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6"/>
              </w:rPr>
              <w:t>Dart, Flutter 3.47.7, Material 3</w:t>
            </w:r>
          </w:p>
        </w:tc>
      </w:tr>
      <w:tr>
        <w:tc>
          <w:tcPr>
            <w:tcW w:type="dxa" w:w="2835"/>
            <w:shd w:fill="F2F6FB"/>
          </w:tcPr>
          <w:p>
            <w:pPr>
              <w:spacing w:after="40"/>
            </w:pPr>
            <w:r>
              <w:rPr>
                <w:sz w:val="16"/>
              </w:rPr>
              <w:t>Дані</w:t>
            </w:r>
          </w:p>
        </w:tc>
        <w:tc>
          <w:tcPr>
            <w:tcW w:type="dxa" w:w="6236"/>
            <w:shd w:fill="F2F6FB"/>
          </w:tcPr>
          <w:p>
            <w:pPr>
              <w:spacing w:after="40"/>
            </w:pPr>
            <w:r>
              <w:rPr>
                <w:sz w:val="16"/>
              </w:rPr>
              <w:t>SQLite, офлайн-персистентність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Статус документа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6"/>
              </w:rPr>
              <w:t>Технічний звіт за наявним вихідним кодом; місця для скриншотів реального UI потрібно заповнити</w:t>
            </w:r>
          </w:p>
        </w:tc>
      </w:tr>
    </w:tbl>
    <w:p>
      <w:pPr>
        <w:spacing w:after="0"/>
      </w:pPr>
    </w:p>
    <w:p>
      <w:r>
        <w:br/>
      </w:r>
    </w:p>
    <w:p>
      <w:pPr>
        <w:jc w:val="center"/>
      </w:pPr>
      <w:r>
        <w:t>Підстава: методичні вказівки «Лабораторна робота № 6–7» та вихідний код event_reminder_complete.</w:t>
      </w:r>
    </w:p>
    <w:p>
      <w:r>
        <w:br w:type="page"/>
      </w:r>
    </w:p>
    <w:p>
      <w:pPr>
        <w:pStyle w:val="Heading1"/>
      </w:pPr>
      <w:r>
        <w:t>1. Мета роботи та вибір реалізації</w:t>
      </w:r>
    </w:p>
    <w:p>
      <w:r>
        <w:rPr>
          <w:b w:val="0"/>
        </w:rPr>
        <w:t>Мета — спроєктувати й описати UI/UX, навігацію та взаємодію користувача з клієнтською частиною застосунку: перегляд подій, календар, пошук, створення/редагування, категорії та налаштування. У межах практики розвивається Android-застосунок, створений у лабораторних № 1–5.</w:t>
      </w:r>
    </w:p>
    <w:p>
      <w:r>
        <w:rPr>
          <w:b w:val="0"/>
        </w:rPr>
        <w:t>Обрано Flutter + Dart із Material 3. Інтерфейс у проєкті розподілений на компоненти AppShell, EventEditor, SearchPane, CategoryPane, SettingsPane та EventTile. Керування станом реалізоване через AppController (ChangeNotifier), збереження — через SqliteEventRepository.</w:t>
      </w:r>
    </w:p>
    <w:p>
      <w:r>
        <w:rPr>
          <w:b/>
          <w:color w:val="AA652B"/>
        </w:rPr>
        <w:t xml:space="preserve">Уточнення:  </w:t>
      </w:r>
      <w:r>
        <w:t>Методичні вказівки № 6–7 орієнтовані на вебфронтенд (Vite/Next.js, HTML/CSS, REST API). У цій версії реалізовано саме Android UI на Flutter; ці вебтехнології та REST-виклики НЕ реалізовані. Погодження альтернативного технологічного стека з викладачем залишається необхідним.</w:t>
      </w:r>
    </w:p>
    <w:p>
      <w:pPr>
        <w:pStyle w:val="Heading1"/>
      </w:pPr>
      <w:r>
        <w:t>2. Основні користувацькі сценарії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c>
          <w:tcPr>
            <w:tcW w:type="dxa" w:w="1134"/>
            <w:vAlign w:val="center"/>
            <w:shd w:fill="245680"/>
          </w:tcPr>
          <w:p>
            <w:r>
              <w:rPr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2835"/>
            <w:vAlign w:val="center"/>
            <w:shd w:fill="245680"/>
          </w:tcPr>
          <w:p>
            <w:r>
              <w:rPr>
                <w:b/>
                <w:color w:val="FFFFFF"/>
                <w:sz w:val="17"/>
              </w:rPr>
              <w:t>Дія користувача</w:t>
            </w:r>
          </w:p>
        </w:tc>
        <w:tc>
          <w:tcPr>
            <w:tcW w:type="dxa" w:w="5102"/>
            <w:vAlign w:val="center"/>
            <w:shd w:fill="245680"/>
          </w:tcPr>
          <w:p>
            <w:r>
              <w:rPr>
                <w:b/>
                <w:color w:val="FFFFFF"/>
                <w:sz w:val="17"/>
              </w:rPr>
              <w:t>Результат в інтерфейсі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6"/>
              </w:rPr>
              <w:t>UC-01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Відкриття головної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6"/>
              </w:rPr>
              <w:t>Лічильники подій, список найближчих запланованих справ</w:t>
            </w:r>
          </w:p>
        </w:tc>
      </w:tr>
      <w:tr>
        <w:tc>
          <w:tcPr>
            <w:tcW w:type="dxa" w:w="1134"/>
            <w:shd w:fill="F2F6FB"/>
          </w:tcPr>
          <w:p>
            <w:pPr>
              <w:spacing w:after="40"/>
            </w:pPr>
            <w:r>
              <w:rPr>
                <w:sz w:val="16"/>
              </w:rPr>
              <w:t>UC-02</w:t>
            </w:r>
          </w:p>
        </w:tc>
        <w:tc>
          <w:tcPr>
            <w:tcW w:type="dxa" w:w="2835"/>
            <w:shd w:fill="F2F6FB"/>
          </w:tcPr>
          <w:p>
            <w:pPr>
              <w:spacing w:after="40"/>
            </w:pPr>
            <w:r>
              <w:rPr>
                <w:sz w:val="16"/>
              </w:rPr>
              <w:t>Перегляд календаря</w:t>
            </w:r>
          </w:p>
        </w:tc>
        <w:tc>
          <w:tcPr>
            <w:tcW w:type="dxa" w:w="5102"/>
            <w:shd w:fill="F2F6FB"/>
          </w:tcPr>
          <w:p>
            <w:pPr>
              <w:spacing w:after="40"/>
            </w:pPr>
            <w:r>
              <w:rPr>
                <w:sz w:val="16"/>
              </w:rPr>
              <w:t>Перемикання режимів день/тиждень/місяць; перегляд дня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6"/>
              </w:rPr>
              <w:t>UC-03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Створення події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6"/>
              </w:rPr>
              <w:t>Форма з назвою, часом, категорією, повторенням та нагадуваннями</w:t>
            </w:r>
          </w:p>
        </w:tc>
      </w:tr>
      <w:tr>
        <w:tc>
          <w:tcPr>
            <w:tcW w:type="dxa" w:w="1134"/>
            <w:shd w:fill="F2F6FB"/>
          </w:tcPr>
          <w:p>
            <w:pPr>
              <w:spacing w:after="40"/>
            </w:pPr>
            <w:r>
              <w:rPr>
                <w:sz w:val="16"/>
              </w:rPr>
              <w:t>UC-04</w:t>
            </w:r>
          </w:p>
        </w:tc>
        <w:tc>
          <w:tcPr>
            <w:tcW w:type="dxa" w:w="2835"/>
            <w:shd w:fill="F2F6FB"/>
          </w:tcPr>
          <w:p>
            <w:pPr>
              <w:spacing w:after="40"/>
            </w:pPr>
            <w:r>
              <w:rPr>
                <w:sz w:val="16"/>
              </w:rPr>
              <w:t>Редагування / видалення</w:t>
            </w:r>
          </w:p>
        </w:tc>
        <w:tc>
          <w:tcPr>
            <w:tcW w:type="dxa" w:w="5102"/>
            <w:shd w:fill="F2F6FB"/>
          </w:tcPr>
          <w:p>
            <w:pPr>
              <w:spacing w:after="40"/>
            </w:pPr>
            <w:r>
              <w:rPr>
                <w:sz w:val="16"/>
              </w:rPr>
              <w:t>Підтвердження; для серії — вибір окремого входження або серії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6"/>
              </w:rPr>
              <w:t>UC-05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Пошук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6"/>
              </w:rPr>
              <w:t>Пошук за текстом, фільтр категорії та діапазону дат</w:t>
            </w:r>
          </w:p>
        </w:tc>
      </w:tr>
      <w:tr>
        <w:tc>
          <w:tcPr>
            <w:tcW w:type="dxa" w:w="1134"/>
            <w:shd w:fill="F2F6FB"/>
          </w:tcPr>
          <w:p>
            <w:pPr>
              <w:spacing w:after="40"/>
            </w:pPr>
            <w:r>
              <w:rPr>
                <w:sz w:val="16"/>
              </w:rPr>
              <w:t>UC-06</w:t>
            </w:r>
          </w:p>
        </w:tc>
        <w:tc>
          <w:tcPr>
            <w:tcW w:type="dxa" w:w="2835"/>
            <w:shd w:fill="F2F6FB"/>
          </w:tcPr>
          <w:p>
            <w:pPr>
              <w:spacing w:after="40"/>
            </w:pPr>
            <w:r>
              <w:rPr>
                <w:sz w:val="16"/>
              </w:rPr>
              <w:t>Категорії</w:t>
            </w:r>
          </w:p>
        </w:tc>
        <w:tc>
          <w:tcPr>
            <w:tcW w:type="dxa" w:w="5102"/>
            <w:shd w:fill="F2F6FB"/>
          </w:tcPr>
          <w:p>
            <w:pPr>
              <w:spacing w:after="40"/>
            </w:pPr>
            <w:r>
              <w:rPr>
                <w:sz w:val="16"/>
              </w:rPr>
              <w:t>Список, створення, редагування і видалення категорій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6"/>
              </w:rPr>
              <w:t>UC-07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Налаштування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6"/>
              </w:rPr>
              <w:t>Теми, імпорт/експорт JSON, інформація про сповіщення</w:t>
            </w:r>
          </w:p>
        </w:tc>
      </w:tr>
    </w:tbl>
    <w:p>
      <w:pPr>
        <w:spacing w:after="0"/>
      </w:pPr>
    </w:p>
    <w:p>
      <w:pPr>
        <w:pStyle w:val="Heading1"/>
      </w:pPr>
      <w:r>
        <w:t>3. Карта навігації</w:t>
      </w:r>
    </w:p>
    <w:p>
      <w:r>
        <w:rPr>
          <w:b w:val="0"/>
        </w:rPr>
        <w:t>У нижній панелі на вузькому екрані та в боковому меню на широкому екрані доступні п’ять основних розділів. Додавання та редагування відкривають діалогову форму; перегляд події — діалог деталей.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456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56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Рисунок 1 — Карта навігації застосунку</w:t>
      </w:r>
    </w:p>
    <w:p>
      <w:pPr>
        <w:pStyle w:val="Heading1"/>
      </w:pPr>
      <w:r>
        <w:t>4. Wireframe основних екранів</w:t>
      </w:r>
    </w:p>
    <w:p>
      <w:r>
        <w:rPr>
          <w:b w:val="0"/>
        </w:rPr>
        <w:t>До розробленої структури UI належать головний екран із найближчими подіями й форма введення. Наведені wireframe демонструють компонування, а не фактичний вигляд запущеної програми.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742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s_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74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Рисунок 2 — Схематичні wireframe головної та форми події</w:t>
      </w:r>
    </w:p>
    <w:p>
      <w:pPr>
        <w:pStyle w:val="Heading1"/>
      </w:pPr>
      <w:r>
        <w:t>5. Макети інтерфейсу і адаптивність</w:t>
      </w:r>
    </w:p>
    <w:p>
      <w:r>
        <w:rPr>
          <w:b w:val="0"/>
        </w:rPr>
        <w:t>У коді AppShell використовується LayoutBuilder із порогом maxWidth &gt;= 860. Для широкого екрана показується NavigationRail, для вузького — NavigationBar. Карти подій, поля введення, вибір категорії й системні діалоги створені віджетами Flutter.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732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ck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3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Рисунок 3 — Ілюстративні макети mobile і desktop (не фактичні скриншоти)</w:t>
      </w:r>
    </w:p>
    <w:p>
      <w:r>
        <w:rPr>
          <w:b/>
          <w:color w:val="AA652B"/>
        </w:rPr>
        <w:t xml:space="preserve">Уточнення:  </w:t>
      </w:r>
      <w:r>
        <w:t>Desktop-макет відображає концептуальну широку компоновку з наявного Flutter-коду. Раніше Windows-збірка у користувача не проходила через плагін flutter_local_notifications_windows; тому реальний desktop-запуск і скриншот наразі не підтверджені.</w:t>
      </w:r>
    </w:p>
    <w:p>
      <w:pPr>
        <w:pStyle w:val="Heading1"/>
      </w:pPr>
      <w:r>
        <w:t>6. Схема декомпозиції інтерфейсу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046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46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Рисунок 4 — Компонентна декомпозиція Flutter UI та шарів застосунку</w:t>
      </w:r>
    </w:p>
    <w:p>
      <w:pPr>
        <w:pStyle w:val="Heading1"/>
      </w:pPr>
      <w:r>
        <w:t>7. Структура проєкту</w:t>
      </w:r>
    </w:p>
    <w:p>
      <w:r>
        <w:rPr>
          <w:b/>
        </w:rPr>
        <w:t>Фрагмент дерева каталогів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87"/>
      </w:tblGrid>
      <w:tr>
        <w:tc>
          <w:tcPr>
            <w:tcW w:type="dxa" w:w="9887"/>
            <w:shd w:fill="F0F4F8"/>
          </w:tcPr>
          <w:p>
            <w:pPr>
              <w:spacing w:after="20" w:before="20"/>
            </w:pPr>
            <w:r/>
            <w:r>
              <w:rPr>
                <w:rFonts w:ascii="DejaVu Sans Mono" w:hAnsi="DejaVu Sans Mono"/>
                <w:color w:val="142F4D"/>
                <w:sz w:val="14"/>
              </w:rPr>
              <w:t>event_reminder_complete/</w:t>
              <w:br/>
              <w:t>├── android/                   # Android збірка та дозволи</w:t>
              <w:br/>
              <w:t>├── ios/                       # iOS каркас</w:t>
              <w:br/>
              <w:t>├── windows/                   # Windows каркас</w:t>
              <w:br/>
              <w:t>├── lib/</w:t>
              <w:br/>
              <w:t>│   ├── main.dart              # Створення MaterialApp</w:t>
              <w:br/>
              <w:t>│   ├── presentation/</w:t>
              <w:br/>
              <w:t>│   │   ├── app_shell.dart     # Навігація, головна, календар, пошук, категорії</w:t>
              <w:br/>
              <w:t>│   │   ├── event_editor.dart  # Діалог створення / зміни події</w:t>
              <w:br/>
              <w:t>│   │   └── ui_helpers.dart    # EventTile, EmptyState, повідомлення</w:t>
              <w:br/>
              <w:t>│   ├── application/</w:t>
              <w:br/>
              <w:t>│   │   └── app_controller.dart # ChangeNotifier, зміна стану</w:t>
              <w:br/>
              <w:t>│   ├── domain/                # Моделі й правила повторення</w:t>
              <w:br/>
              <w:t>│   ├── data/                  # SQLite і репозиторій</w:t>
              <w:br/>
              <w:t>│   └── infrastructure/        # Нагадування і резервні копії</w:t>
              <w:br/>
              <w:t>├── test/                      # Тести повторень та сховища</w:t>
              <w:br/>
              <w:t>└── pubspec.yaml               # Залежності</w:t>
            </w:r>
          </w:p>
        </w:tc>
      </w:tr>
    </w:tbl>
    <w:p>
      <w:pPr>
        <w:spacing w:after="0"/>
      </w:pPr>
    </w:p>
    <w:p>
      <w:pPr>
        <w:pStyle w:val="Heading1"/>
      </w:pPr>
      <w:r>
        <w:t>8. Фрагменти коду та пояснення</w:t>
      </w:r>
    </w:p>
    <w:p>
      <w:r>
        <w:rPr>
          <w:b w:val="0"/>
        </w:rPr>
        <w:t>8.1. Адаптивна навігація — у AppShell логіка вибору нижньої панелі чи бокового меню залежить від ширини. Перемикання розділів оновлює стан StatefulWidget.</w:t>
      </w:r>
    </w:p>
    <w:p>
      <w:r>
        <w:rPr>
          <w:b/>
        </w:rPr>
        <w:t>Скорочений і прокоментований фрагмент із lib/presentation/app_shell.dart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87"/>
      </w:tblGrid>
      <w:tr>
        <w:tc>
          <w:tcPr>
            <w:tcW w:type="dxa" w:w="9887"/>
            <w:shd w:fill="F0F4F8"/>
          </w:tcPr>
          <w:p>
            <w:pPr>
              <w:spacing w:after="20" w:before="20"/>
            </w:pPr>
            <w:r/>
            <w:r>
              <w:rPr>
                <w:rFonts w:ascii="DejaVu Sans Mono" w:hAnsi="DejaVu Sans Mono"/>
                <w:color w:val="142F4D"/>
                <w:sz w:val="14"/>
              </w:rPr>
              <w:t>return LayoutBuilder(builder: (ctx, limits) {</w:t>
              <w:br/>
              <w:t xml:space="preserve">  final wide = limits.maxWidth &gt;= 860; // поріг desktop/mobile</w:t>
              <w:br/>
              <w:t xml:space="preserve">  // Панель широкого екрана і нижня панель вузького екрана.</w:t>
              <w:br/>
              <w:t xml:space="preserve">  return Scaffold(</w:t>
              <w:br/>
              <w:t xml:space="preserve">    body: SafeArea(child: Row(children: [</w:t>
              <w:br/>
              <w:t xml:space="preserve">      if (wide) NavigationRail(</w:t>
              <w:br/>
              <w:t xml:space="preserve">        selectedIndex: tab,</w:t>
              <w:br/>
              <w:t xml:space="preserve">        onDestinationSelected: (v) =&gt; setState(() =&gt; tab = v),</w:t>
              <w:br/>
              <w:t xml:space="preserve">        destinations: [/* п’ять NavigationRailDestination */],</w:t>
              <w:br/>
              <w:t xml:space="preserve">      ),</w:t>
              <w:br/>
              <w:t xml:space="preserve">      Expanded(child: content),</w:t>
              <w:br/>
              <w:t xml:space="preserve">    ])),</w:t>
              <w:br/>
              <w:t xml:space="preserve">    bottomNavigationBar: wide ? null : NavigationBar(</w:t>
              <w:br/>
              <w:t xml:space="preserve">      selectedIndex: tab,</w:t>
              <w:br/>
              <w:t xml:space="preserve">      onDestinationSelected: (v) =&gt; setState(() =&gt; tab = v),</w:t>
              <w:br/>
              <w:t xml:space="preserve">      destinations: [/* п’ять NavigationDestination */],</w:t>
              <w:br/>
              <w:t xml:space="preserve">    ),</w:t>
              <w:br/>
              <w:t xml:space="preserve">  );</w:t>
              <w:br/>
              <w:t>});</w:t>
            </w:r>
          </w:p>
        </w:tc>
      </w:tr>
    </w:tbl>
    <w:p>
      <w:pPr>
        <w:spacing w:after="0"/>
      </w:pPr>
    </w:p>
    <w:p>
      <w:r>
        <w:rPr>
          <w:b w:val="0"/>
        </w:rPr>
        <w:t>8.2. Валідація — поле назви не може бути порожнім, допускається не більше 150 символів. У методі _save() перевіряються початок і завершення події, параметри повторення та інші умови.</w:t>
      </w:r>
    </w:p>
    <w:p>
      <w:r>
        <w:rPr>
          <w:b/>
        </w:rPr>
        <w:t>Скорочений фрагмент із lib/presentation/event_editor.dart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87"/>
      </w:tblGrid>
      <w:tr>
        <w:tc>
          <w:tcPr>
            <w:tcW w:type="dxa" w:w="9887"/>
            <w:shd w:fill="F0F4F8"/>
          </w:tcPr>
          <w:p>
            <w:pPr>
              <w:spacing w:after="20" w:before="20"/>
            </w:pPr>
            <w:r/>
            <w:r>
              <w:rPr>
                <w:rFonts w:ascii="DejaVu Sans Mono" w:hAnsi="DejaVu Sans Mono"/>
                <w:color w:val="142F4D"/>
                <w:sz w:val="14"/>
              </w:rPr>
              <w:t>TextFormField(</w:t>
              <w:br/>
              <w:t xml:space="preserve">  controller: _title,</w:t>
              <w:br/>
              <w:t xml:space="preserve">  decoration: const InputDecoration(labelText: 'Назва *'),</w:t>
              <w:br/>
              <w:t xml:space="preserve">  validator: (v) =&gt; v == null || v.trim().isEmpty</w:t>
              <w:br/>
              <w:t xml:space="preserve">      ? 'Введи назву' // повідомлення користувачу</w:t>
              <w:br/>
              <w:t xml:space="preserve">      : v.trim().length &gt; 150</w:t>
              <w:br/>
              <w:t xml:space="preserve">          ? 'Максимум 150 символів'</w:t>
              <w:br/>
              <w:t xml:space="preserve">          : null,</w:t>
              <w:br/>
              <w:t>);</w:t>
            </w:r>
          </w:p>
        </w:tc>
      </w:tr>
    </w:tbl>
    <w:p>
      <w:pPr>
        <w:spacing w:after="0"/>
      </w:pPr>
    </w:p>
    <w:p>
      <w:r>
        <w:rPr>
          <w:b w:val="0"/>
        </w:rPr>
        <w:t>8.3. Асинхронна робота з даними та станом — після CRUD-операцій AppController завантажує оновлений знімок даних і викликає notifyListeners(). Це оновлює віджети через AnimatedBuilder.</w:t>
      </w:r>
    </w:p>
    <w:p>
      <w:r>
        <w:rPr>
          <w:b/>
        </w:rPr>
        <w:t>Фрагмент із lib/application/app_controller.dart із пояснювальними коментарями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87"/>
      </w:tblGrid>
      <w:tr>
        <w:tc>
          <w:tcPr>
            <w:tcW w:type="dxa" w:w="9887"/>
            <w:shd w:fill="F0F4F8"/>
          </w:tcPr>
          <w:p>
            <w:pPr>
              <w:spacing w:after="20" w:before="20"/>
            </w:pPr>
            <w:r/>
            <w:r>
              <w:rPr>
                <w:rFonts w:ascii="DejaVu Sans Mono" w:hAnsi="DejaVu Sans Mono"/>
                <w:color w:val="142F4D"/>
                <w:sz w:val="14"/>
              </w:rPr>
              <w:t>Future&lt;void&gt; save(EventItem item) async {</w:t>
              <w:br/>
              <w:t xml:space="preserve">  if (item.id == null) {</w:t>
              <w:br/>
              <w:t xml:space="preserve">    await repository.create(item); // запис нового Event у SQLite</w:t>
              <w:br/>
              <w:t xml:space="preserve">  } else {</w:t>
              <w:br/>
              <w:t xml:space="preserve">    await repository.update(item); // оновлення існуючого Event</w:t>
              <w:br/>
              <w:t xml:space="preserve">  }</w:t>
              <w:br/>
              <w:t xml:space="preserve">  await reload(); // перечитування та повідомлення UI</w:t>
              <w:br/>
              <w:t>}</w:t>
              <w:br/>
              <w:t>Future&lt;void&gt; reload() async {</w:t>
              <w:br/>
              <w:t xml:space="preserve">  snapshot = await repository.loadAll();</w:t>
              <w:br/>
              <w:t xml:space="preserve">  ready = true;</w:t>
              <w:br/>
              <w:t xml:space="preserve">  notifyListeners(); // перерисовка підписаних екранів</w:t>
              <w:br/>
              <w:t xml:space="preserve">  notificationWarning = await notifications.synchronize(snapshot);</w:t>
              <w:br/>
              <w:t xml:space="preserve">  notifyListeners();</w:t>
              <w:br/>
              <w:t>}</w:t>
            </w:r>
          </w:p>
        </w:tc>
      </w:tr>
    </w:tbl>
    <w:p>
      <w:pPr>
        <w:spacing w:after="0"/>
      </w:pPr>
    </w:p>
    <w:p>
      <w:r>
        <w:rPr>
          <w:b w:val="0"/>
        </w:rPr>
        <w:t>8.4. Інтеграція з даними — у чинній Android-версії запити виконуються до локальної SQLite через IEventRepository, а не до REST-сервера. Для буквального виконання пункту 9 методички потрібен окремий HTTP-шар/mock-server; у звіті це не подається як виконане.</w:t>
      </w:r>
    </w:p>
    <w:p>
      <w:pPr>
        <w:pStyle w:val="Heading1"/>
      </w:pPr>
      <w:r>
        <w:t>9. Usability: аналіз інтерфейсу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c>
          <w:tcPr>
            <w:tcW w:type="dxa" w:w="1701"/>
            <w:vAlign w:val="center"/>
            <w:shd w:fill="245680"/>
          </w:tcPr>
          <w:p>
            <w:r>
              <w:rPr>
                <w:b/>
                <w:color w:val="FFFFFF"/>
                <w:sz w:val="17"/>
              </w:rPr>
              <w:t>Критерій</w:t>
            </w:r>
          </w:p>
        </w:tc>
        <w:tc>
          <w:tcPr>
            <w:tcW w:type="dxa" w:w="3855"/>
            <w:vAlign w:val="center"/>
            <w:shd w:fill="245680"/>
          </w:tcPr>
          <w:p>
            <w:r>
              <w:rPr>
                <w:b/>
                <w:color w:val="FFFFFF"/>
                <w:sz w:val="17"/>
              </w:rPr>
              <w:t>Рішення у проєкті</w:t>
            </w:r>
          </w:p>
        </w:tc>
        <w:tc>
          <w:tcPr>
            <w:tcW w:type="dxa" w:w="3628"/>
            <w:vAlign w:val="center"/>
            <w:shd w:fill="245680"/>
          </w:tcPr>
          <w:p>
            <w:r>
              <w:rPr>
                <w:b/>
                <w:color w:val="FFFFFF"/>
                <w:sz w:val="17"/>
              </w:rPr>
              <w:t>Що перевірити вручну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6"/>
              </w:rPr>
              <w:t>Зрозумілість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6"/>
              </w:rPr>
              <w:t>Назви вкладок і кнопка «Додати»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6"/>
              </w:rPr>
              <w:t>Користувач знаходить створення без підказки</w:t>
            </w:r>
          </w:p>
        </w:tc>
      </w:tr>
      <w:tr>
        <w:tc>
          <w:tcPr>
            <w:tcW w:type="dxa" w:w="1701"/>
            <w:shd w:fill="F2F6FB"/>
          </w:tcPr>
          <w:p>
            <w:pPr>
              <w:spacing w:after="40"/>
            </w:pPr>
            <w:r>
              <w:rPr>
                <w:sz w:val="16"/>
              </w:rPr>
              <w:t>Послідовність</w:t>
            </w:r>
          </w:p>
        </w:tc>
        <w:tc>
          <w:tcPr>
            <w:tcW w:type="dxa" w:w="3855"/>
            <w:shd w:fill="F2F6FB"/>
          </w:tcPr>
          <w:p>
            <w:pPr>
              <w:spacing w:after="40"/>
            </w:pPr>
            <w:r>
              <w:rPr>
                <w:sz w:val="16"/>
              </w:rPr>
              <w:t>Material 3, єдині картки й діалоги</w:t>
            </w:r>
          </w:p>
        </w:tc>
        <w:tc>
          <w:tcPr>
            <w:tcW w:type="dxa" w:w="3628"/>
            <w:shd w:fill="F2F6FB"/>
          </w:tcPr>
          <w:p>
            <w:pPr>
              <w:spacing w:after="40"/>
            </w:pPr>
            <w:r>
              <w:rPr>
                <w:sz w:val="16"/>
              </w:rPr>
              <w:t>Вигляд дій однаковий в усіх розділах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6"/>
              </w:rPr>
              <w:t>Валідація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6"/>
              </w:rPr>
              <w:t>Перевірка title і часових меж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6"/>
              </w:rPr>
              <w:t>Порожня назва / некоректний час показують помилку</w:t>
            </w:r>
          </w:p>
        </w:tc>
      </w:tr>
      <w:tr>
        <w:tc>
          <w:tcPr>
            <w:tcW w:type="dxa" w:w="1701"/>
            <w:shd w:fill="F2F6FB"/>
          </w:tcPr>
          <w:p>
            <w:pPr>
              <w:spacing w:after="40"/>
            </w:pPr>
            <w:r>
              <w:rPr>
                <w:sz w:val="16"/>
              </w:rPr>
              <w:t>Зворотний зв’язок</w:t>
            </w:r>
          </w:p>
        </w:tc>
        <w:tc>
          <w:tcPr>
            <w:tcW w:type="dxa" w:w="3855"/>
            <w:shd w:fill="F2F6FB"/>
          </w:tcPr>
          <w:p>
            <w:pPr>
              <w:spacing w:after="40"/>
            </w:pPr>
            <w:r>
              <w:rPr>
                <w:sz w:val="16"/>
              </w:rPr>
              <w:t>SnackBar, індикатор завантаження</w:t>
            </w:r>
          </w:p>
        </w:tc>
        <w:tc>
          <w:tcPr>
            <w:tcW w:type="dxa" w:w="3628"/>
            <w:shd w:fill="F2F6FB"/>
          </w:tcPr>
          <w:p>
            <w:pPr>
              <w:spacing w:after="40"/>
            </w:pPr>
            <w:r>
              <w:rPr>
                <w:sz w:val="16"/>
              </w:rPr>
              <w:t>Після збереження подія з’являється у списку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6"/>
              </w:rPr>
              <w:t>Контроль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6"/>
              </w:rPr>
              <w:t>Підтвердження видалення, вибір області серії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6"/>
              </w:rPr>
              <w:t>Можна скасувати руйнівну операцію</w:t>
            </w:r>
          </w:p>
        </w:tc>
      </w:tr>
      <w:tr>
        <w:tc>
          <w:tcPr>
            <w:tcW w:type="dxa" w:w="1701"/>
            <w:shd w:fill="F2F6FB"/>
          </w:tcPr>
          <w:p>
            <w:pPr>
              <w:spacing w:after="40"/>
            </w:pPr>
            <w:r>
              <w:rPr>
                <w:sz w:val="16"/>
              </w:rPr>
              <w:t>Адаптивність</w:t>
            </w:r>
          </w:p>
        </w:tc>
        <w:tc>
          <w:tcPr>
            <w:tcW w:type="dxa" w:w="3855"/>
            <w:shd w:fill="F2F6FB"/>
          </w:tcPr>
          <w:p>
            <w:pPr>
              <w:spacing w:after="40"/>
            </w:pPr>
            <w:r>
              <w:rPr>
                <w:sz w:val="16"/>
              </w:rPr>
              <w:t>NavigationRail / NavigationBar</w:t>
            </w:r>
          </w:p>
        </w:tc>
        <w:tc>
          <w:tcPr>
            <w:tcW w:type="dxa" w:w="3628"/>
            <w:shd w:fill="F2F6FB"/>
          </w:tcPr>
          <w:p>
            <w:pPr>
              <w:spacing w:after="40"/>
            </w:pPr>
            <w:r>
              <w:rPr>
                <w:sz w:val="16"/>
              </w:rPr>
              <w:t>Оцінити на телефоні й широкому екрані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6"/>
              </w:rPr>
              <w:t>Доступність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6"/>
              </w:rPr>
              <w:t>Стандартні Material-компоненти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6"/>
              </w:rPr>
              <w:t>Перевірити збільшення шрифтів і контраст</w:t>
            </w:r>
          </w:p>
        </w:tc>
      </w:tr>
    </w:tbl>
    <w:p>
      <w:pPr>
        <w:spacing w:after="0"/>
      </w:pPr>
    </w:p>
    <w:p>
      <w:r>
        <w:rPr>
          <w:b w:val="0"/>
        </w:rPr>
        <w:t>Тестовий висновок: структура інтерфейсу та захист від поширених помилок підтверджуються кодом. Суб’єктивну оцінку зручності і поведінку на різних розмірах екрана варто підтвердити коротким ручним тестуванням та скриншотами.</w:t>
      </w:r>
    </w:p>
    <w:p>
      <w:r>
        <w:br w:type="page"/>
      </w:r>
    </w:p>
    <w:p>
      <w:pPr>
        <w:pStyle w:val="Heading1"/>
      </w:pPr>
      <w:r>
        <w:t>10. Скріншоти реалізованого інтерфейсу — додати після зйомки</w:t>
      </w:r>
    </w:p>
    <w:p>
      <w:r>
        <w:rPr>
          <w:b w:val="0"/>
        </w:rPr>
        <w:t>Для фінального звіту методичка прямо вимагає скриншоти готового інтерфейсу на мобільному і десктопному екрані. Ілюстративні макети в розділі 5 їх не замінюють. У поточному пакеті фактичних скриншотів цих екранів немає.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c>
          <w:tcPr>
            <w:tcW w:type="dxa" w:w="567"/>
            <w:vAlign w:val="center"/>
            <w:shd w:fill="245680"/>
          </w:tcPr>
          <w:p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3288"/>
            <w:vAlign w:val="center"/>
            <w:shd w:fill="245680"/>
          </w:tcPr>
          <w:p>
            <w:r>
              <w:rPr>
                <w:b/>
                <w:color w:val="FFFFFF"/>
                <w:sz w:val="17"/>
              </w:rPr>
              <w:t>Необхідний доказ</w:t>
            </w:r>
          </w:p>
        </w:tc>
        <w:tc>
          <w:tcPr>
            <w:tcW w:type="dxa" w:w="5329"/>
            <w:vAlign w:val="center"/>
            <w:shd w:fill="245680"/>
          </w:tcPr>
          <w:p>
            <w:r>
              <w:rPr>
                <w:b/>
                <w:color w:val="FFFFFF"/>
                <w:sz w:val="17"/>
              </w:rPr>
              <w:t>Як зняти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sz w:val="16"/>
              </w:rPr>
              <w:t>Головна сторінка Android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6"/>
              </w:rPr>
              <w:t>Відкрити «Мої події», зробити скриншот з подіями</w:t>
            </w:r>
          </w:p>
        </w:tc>
      </w:tr>
      <w:tr>
        <w:tc>
          <w:tcPr>
            <w:tcW w:type="dxa" w:w="567"/>
            <w:shd w:fill="F2F6FB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3288"/>
            <w:shd w:fill="F2F6FB"/>
          </w:tcPr>
          <w:p>
            <w:pPr>
              <w:spacing w:after="40"/>
            </w:pPr>
            <w:r>
              <w:rPr>
                <w:sz w:val="16"/>
              </w:rPr>
              <w:t>Календар Android</w:t>
            </w:r>
          </w:p>
        </w:tc>
        <w:tc>
          <w:tcPr>
            <w:tcW w:type="dxa" w:w="5329"/>
            <w:shd w:fill="F2F6FB"/>
          </w:tcPr>
          <w:p>
            <w:pPr>
              <w:spacing w:after="40"/>
            </w:pPr>
            <w:r>
              <w:rPr>
                <w:sz w:val="16"/>
              </w:rPr>
              <w:t>Перейти «Календар» → «Місяць» і зробити скриншот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sz w:val="16"/>
              </w:rPr>
              <w:t>Форма події Android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6"/>
              </w:rPr>
              <w:t>Натиснути «Додати» і показати поля та валідацію</w:t>
            </w:r>
          </w:p>
        </w:tc>
      </w:tr>
      <w:tr>
        <w:tc>
          <w:tcPr>
            <w:tcW w:type="dxa" w:w="567"/>
            <w:shd w:fill="F2F6FB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3288"/>
            <w:shd w:fill="F2F6FB"/>
          </w:tcPr>
          <w:p>
            <w:pPr>
              <w:spacing w:after="40"/>
            </w:pPr>
            <w:r>
              <w:rPr>
                <w:sz w:val="16"/>
              </w:rPr>
              <w:t>Пошук / категорії / налаштування Android</w:t>
            </w:r>
          </w:p>
        </w:tc>
        <w:tc>
          <w:tcPr>
            <w:tcW w:type="dxa" w:w="5329"/>
            <w:shd w:fill="F2F6FB"/>
          </w:tcPr>
          <w:p>
            <w:pPr>
              <w:spacing w:after="40"/>
            </w:pPr>
            <w:r>
              <w:rPr>
                <w:sz w:val="16"/>
              </w:rPr>
              <w:t>Зняти один або декілька додаткових екранів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sz w:val="16"/>
              </w:rPr>
              <w:t>Широкий layout / desktop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6"/>
              </w:rPr>
              <w:t>Запустити працездатну desktop-версію та зафіксувати NavigationRail</w:t>
            </w:r>
          </w:p>
        </w:tc>
      </w:tr>
    </w:tbl>
    <w:p>
      <w:pPr>
        <w:spacing w:after="0"/>
      </w:pPr>
    </w:p>
    <w:p>
      <w:r>
        <w:rPr>
          <w:b w:val="0"/>
        </w:rPr>
        <w:t>Рекомендований формат скріншотів: PNG. У Word додати їх із підписами «Рисунок 5 — ...», «Рисунок 6 — ...»; не підписувати макети як знімки працюючої програми.</w:t>
      </w:r>
    </w:p>
    <w:p>
      <w:pPr>
        <w:pStyle w:val="Heading1"/>
      </w:pPr>
      <w:r>
        <w:t>11. Відповідність пунктам методичних вказівок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3"/>
        <w:gridCol w:w="4943"/>
      </w:tblGrid>
      <w:tr>
        <w:tc>
          <w:tcPr>
            <w:tcW w:type="dxa" w:w="4139"/>
            <w:vAlign w:val="center"/>
            <w:shd w:fill="245680"/>
          </w:tcPr>
          <w:p>
            <w:r>
              <w:rPr>
                <w:b/>
                <w:color w:val="FFFFFF"/>
                <w:sz w:val="17"/>
              </w:rPr>
              <w:t>Пункт №6–7</w:t>
            </w:r>
          </w:p>
        </w:tc>
        <w:tc>
          <w:tcPr>
            <w:tcW w:type="dxa" w:w="5102"/>
            <w:vAlign w:val="center"/>
            <w:shd w:fill="245680"/>
          </w:tcPr>
          <w:p>
            <w:r>
              <w:rPr>
                <w:b/>
                <w:color w:val="FFFFFF"/>
                <w:sz w:val="17"/>
              </w:rPr>
              <w:t>Статус у Flutter-проєкті</w:t>
            </w:r>
          </w:p>
        </w:tc>
      </w:tr>
      <w:tr>
        <w:tc>
          <w:tcPr>
            <w:tcW w:type="dxa" w:w="4139"/>
          </w:tcPr>
          <w:p>
            <w:pPr>
              <w:spacing w:after="40"/>
            </w:pPr>
            <w:r>
              <w:rPr>
                <w:sz w:val="16"/>
              </w:rPr>
              <w:t>1–4. Сценарії, екрани, wireframe, прототип переходів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6"/>
              </w:rPr>
              <w:t>Є код навігації + карта й макети у звіті</w:t>
            </w:r>
          </w:p>
        </w:tc>
      </w:tr>
      <w:tr>
        <w:tc>
          <w:tcPr>
            <w:tcW w:type="dxa" w:w="4139"/>
            <w:shd w:fill="F2F6FB"/>
          </w:tcPr>
          <w:p>
            <w:pPr>
              <w:spacing w:after="40"/>
            </w:pPr>
            <w:r>
              <w:rPr>
                <w:sz w:val="16"/>
              </w:rPr>
              <w:t>5. Vite/Next.js</w:t>
            </w:r>
          </w:p>
        </w:tc>
        <w:tc>
          <w:tcPr>
            <w:tcW w:type="dxa" w:w="5102"/>
            <w:shd w:fill="F2F6FB"/>
          </w:tcPr>
          <w:p>
            <w:pPr>
              <w:spacing w:after="40"/>
            </w:pPr>
            <w:r>
              <w:rPr>
                <w:sz w:val="16"/>
              </w:rPr>
              <w:t>Не застосовується до Flutter; не виконано буквально</w:t>
            </w:r>
          </w:p>
        </w:tc>
      </w:tr>
      <w:tr>
        <w:tc>
          <w:tcPr>
            <w:tcW w:type="dxa" w:w="4139"/>
          </w:tcPr>
          <w:p>
            <w:pPr>
              <w:spacing w:after="40"/>
            </w:pPr>
            <w:r>
              <w:rPr>
                <w:sz w:val="16"/>
              </w:rPr>
              <w:t>6. Декомпозиція UI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6"/>
              </w:rPr>
              <w:t>AppShell, EventEditor, SearchPane, CategoryPane, SettingsPane, EventTile</w:t>
            </w:r>
          </w:p>
        </w:tc>
      </w:tr>
      <w:tr>
        <w:tc>
          <w:tcPr>
            <w:tcW w:type="dxa" w:w="4139"/>
            <w:shd w:fill="F2F6FB"/>
          </w:tcPr>
          <w:p>
            <w:pPr>
              <w:spacing w:after="40"/>
            </w:pPr>
            <w:r>
              <w:rPr>
                <w:sz w:val="16"/>
              </w:rPr>
              <w:t>7. Desktop + Mobile через CSS Flexbox/Grid</w:t>
            </w:r>
          </w:p>
        </w:tc>
        <w:tc>
          <w:tcPr>
            <w:tcW w:type="dxa" w:w="5102"/>
            <w:shd w:fill="F2F6FB"/>
          </w:tcPr>
          <w:p>
            <w:pPr>
              <w:spacing w:after="40"/>
            </w:pPr>
            <w:r>
              <w:rPr>
                <w:sz w:val="16"/>
              </w:rPr>
              <w:t>Є адаптивний Flutter LayoutBuilder, але не HTML/CSS; desktop-знімок відсутній</w:t>
            </w:r>
          </w:p>
        </w:tc>
      </w:tr>
      <w:tr>
        <w:tc>
          <w:tcPr>
            <w:tcW w:type="dxa" w:w="4139"/>
          </w:tcPr>
          <w:p>
            <w:pPr>
              <w:spacing w:after="40"/>
            </w:pPr>
            <w:r>
              <w:rPr>
                <w:sz w:val="16"/>
              </w:rPr>
              <w:t>8. Обробка подій / валідація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6"/>
              </w:rPr>
              <w:t>Реалізовано у Flutter</w:t>
            </w:r>
          </w:p>
        </w:tc>
      </w:tr>
      <w:tr>
        <w:tc>
          <w:tcPr>
            <w:tcW w:type="dxa" w:w="4139"/>
            <w:shd w:fill="F2F6FB"/>
          </w:tcPr>
          <w:p>
            <w:pPr>
              <w:spacing w:after="40"/>
            </w:pPr>
            <w:r>
              <w:rPr>
                <w:sz w:val="16"/>
              </w:rPr>
              <w:t>9. Асинхронний REST CRUD</w:t>
            </w:r>
          </w:p>
        </w:tc>
        <w:tc>
          <w:tcPr>
            <w:tcW w:type="dxa" w:w="5102"/>
            <w:shd w:fill="F2F6FB"/>
          </w:tcPr>
          <w:p>
            <w:pPr>
              <w:spacing w:after="40"/>
            </w:pPr>
            <w:r>
              <w:rPr>
                <w:sz w:val="16"/>
              </w:rPr>
              <w:t>Не реалізовано; зараз асинхронні операції з локальною SQLite</w:t>
            </w:r>
          </w:p>
        </w:tc>
      </w:tr>
      <w:tr>
        <w:tc>
          <w:tcPr>
            <w:tcW w:type="dxa" w:w="4139"/>
          </w:tcPr>
          <w:p>
            <w:pPr>
              <w:spacing w:after="40"/>
            </w:pPr>
            <w:r>
              <w:rPr>
                <w:sz w:val="16"/>
              </w:rPr>
              <w:t>10–11. Usability та обґрунтування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6"/>
              </w:rPr>
              <w:t>Описано в розділах 1, 5 і 9</w:t>
            </w:r>
          </w:p>
        </w:tc>
      </w:tr>
    </w:tbl>
    <w:p>
      <w:pPr>
        <w:spacing w:after="0"/>
      </w:pPr>
    </w:p>
    <w:p>
      <w:pPr>
        <w:pStyle w:val="Heading1"/>
      </w:pPr>
      <w:r>
        <w:t>12. Висновки</w:t>
      </w:r>
    </w:p>
    <w:p>
      <w:r>
        <w:rPr>
          <w:b w:val="0"/>
        </w:rPr>
        <w:t>На базі попередніх лабораторних робіт проаналізовано та задокументовано Android-інтерфейс Event Reminder, реалізований на Flutter. Визначено основні сценарії використання, сформовано карту навігації, wireframe та макети основних екранів, показано компонентний поділ і приклади коду обробки стану, CRUD та валідації. Використання LayoutBuilder забезпечує різні схеми навігації для вузьких і широких екранів; дані зберігаються локально в SQLite.</w:t>
      </w:r>
    </w:p>
    <w:p>
      <w:r>
        <w:rPr>
          <w:b w:val="0"/>
        </w:rPr>
        <w:t>Для завершення доказової частини необхідно додати фактичні скриншоти з Android та широкого екрана. Оскільки методичка орієнтована на React/Vite і REST API, прийнятність Flutter як альтернативної реалізації слід погодити з викладачем; інакше для буквального дотримання пунктів 5, 7 та 9 буде потрібна вебчастина.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134" w:bottom="96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Event Reminder  •  Flutter + SQLite      •      Сторінка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Практика  •  Лабораторні роботи № 6–7  |  Event Reminder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DejaVu Sans" w:hAnsi="DejaVu Sans"/>
      <w:color w:val="2032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F517C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95D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DejaVu Sans" w:hAnsi="DejaVu Sans"/>
      <w:b/>
      <w:color w:val="183C6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