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center"/>
        <w:rPr>
          <w:rFonts w:ascii="Calibri" w:hAnsi="Calibri" w:cs="Calibri" w:eastAsia="Calibri"/>
          <w:color w:val="000000"/>
          <w:spacing w:val="-1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000000"/>
          <w:spacing w:val="-10"/>
          <w:position w:val="0"/>
          <w:sz w:val="56"/>
          <w:shd w:fill="auto" w:val="clear"/>
        </w:rPr>
        <w:t xml:space="preserve">Planejar e executar a manutenção de redes locais de computadores</w:t>
      </w:r>
    </w:p>
    <w:p>
      <w:pPr>
        <w:spacing w:before="0" w:after="80" w:line="240"/>
        <w:ind w:right="0" w:left="0" w:firstLine="0"/>
        <w:jc w:val="center"/>
        <w:rPr>
          <w:rFonts w:ascii="Calibri" w:hAnsi="Calibri" w:cs="Calibri" w:eastAsia="Calibri"/>
          <w:color w:val="000000"/>
          <w:spacing w:val="-1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000000"/>
          <w:spacing w:val="-10"/>
          <w:position w:val="0"/>
          <w:sz w:val="56"/>
          <w:shd w:fill="auto" w:val="clear"/>
        </w:rPr>
        <w:t xml:space="preserve">Aula 23 - Ameaças Comuns</w:t>
      </w:r>
    </w:p>
    <w:p>
      <w:pPr>
        <w:spacing w:before="0" w:after="80" w:line="240"/>
        <w:ind w:right="0" w:left="0" w:firstLine="0"/>
        <w:jc w:val="center"/>
        <w:rPr>
          <w:rFonts w:ascii="Calibri" w:hAnsi="Calibri" w:cs="Calibri" w:eastAsia="Calibri"/>
          <w:color w:val="000000"/>
          <w:spacing w:val="-1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000000"/>
          <w:spacing w:val="-10"/>
          <w:position w:val="0"/>
          <w:sz w:val="56"/>
          <w:shd w:fill="auto" w:val="clear"/>
        </w:rPr>
        <w:t xml:space="preserve">Exercícios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ALUNO: VICTOR BARROS ROMA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TURMA: TI 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  <w:t xml:space="preserve">Questão 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Classifique as ameaças a seguir como internas ou externas: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 funcionário conectou, sem saber, um USB infectado ao laptop de trabalho.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 funcionário inseriu informações erradas no banco de dados da empresa.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 funcionário clicou em um link de e-mail suspeito.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 ex-funcionário conseguiu baixar arquivos de clientes acessando remotamente a rede da empresa.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Resposta: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Interna: 1 e 2 Externo 3 e 4 </w:t>
      </w: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  <w:t xml:space="preserve">Questão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Defina, com as suas palavras, o que é ataque backdoor, ataque rootkit, ataque de algoritmo e ameaças persistentes avançadas.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Resposta: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Backdoor - o hacker utiliza de ferramentas para entrar nos sistemas ignorando qualquer tipo de altenticação do alvo para ter controle administrativo e poder ter acesso a informação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Rootkit - é um programa que se aproveita de vunerabilidades de algum programa para dar acesso ao sistema sem necessitar de credenciais</w:t>
      </w: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  <w:t xml:space="preserve">Questão 3</w:t>
      </w:r>
    </w:p>
    <w:p>
      <w:pPr>
        <w:spacing w:before="100" w:after="100" w:line="240"/>
        <w:ind w:right="0" w:left="36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111111"/>
          <w:spacing w:val="0"/>
          <w:position w:val="0"/>
          <w:sz w:val="24"/>
          <w:shd w:fill="FFFFFF" w:val="clear"/>
        </w:rPr>
        <w:t xml:space="preserve">Cenário</w:t>
      </w:r>
      <w:r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  <w:t xml:space="preserve">: Você é o administrador de uma rede local em uma pequena empresa. A rede possui vários dispositivos, incluindo computadores, impressoras e roteadores.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  <w:t xml:space="preserve">Liste cinco possíveis ameaças à segurança dessa rede local. Considere ameaças internas (de dentro da organização) e externas (de fora da organização).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  <w:t xml:space="preserve">Para cada ameaça, explique brevemente como ela pode afetar a rede e quais medidas de segurança podem ser implementadas para mitigá-la.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  <w:t xml:space="preserve">Questão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Cenário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Você está investigando um servidor web que apresentou comportamento suspeito. Você suspeita que ele possa estar comprometido por um backdoor ou rootkit.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Descreva o que são backdoors e rootkits em termos de segurança cibernética.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Explique como um backdoor pode ser introduzido em um sistema e como ele pode ser usado por um atacante.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Discuta as principais diferenças entre backdoors e rootkits.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Sugira métodos para detectar e remover backdoors e rootkits de um sistema comprometido.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