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276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32"/>
          <w:shd w:fill="FFD821" w:val="clear"/>
        </w:rPr>
        <w:t>Песочница:</w:t>
      </w:r>
    </w:p>
    <w:p w14:paraId="02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</w:rPr>
        <w:t>Песочница</w:t>
      </w:r>
      <w:r>
        <w:rPr>
          <w:rFonts w:ascii="Times New Roman" w:hAnsi="Times New Roman"/>
        </w:rPr>
        <w:t xml:space="preserve"> – это </w:t>
      </w:r>
      <w:r>
        <w:rPr>
          <w:rFonts w:ascii="Times New Roman" w:hAnsi="Times New Roman"/>
          <w:sz w:val="28"/>
        </w:rPr>
        <w:t>изолированная виртуальная среда, предназначенная для безопасного выполнения программ, предотвращающая их воздействие на основную систему.</w:t>
      </w:r>
    </w:p>
    <w:p w14:paraId="03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04000000">
      <w:pPr>
        <w:pStyle w:val="Style_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Принцип работы:</w:t>
      </w:r>
    </w:p>
    <w:p w14:paraId="05000000">
      <w:pPr>
        <w:pStyle w:val="Style_1"/>
        <w:numPr>
          <w:numId w:val="1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Ограничивает доступ программы к ресурсам системы</w:t>
      </w:r>
    </w:p>
    <w:p w14:paraId="06000000">
      <w:pPr>
        <w:pStyle w:val="Style_1"/>
        <w:numPr>
          <w:numId w:val="1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Исполняет код программы в контролируемой среде</w:t>
      </w:r>
    </w:p>
    <w:p w14:paraId="07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08000000">
      <w:pPr>
        <w:pStyle w:val="Style_1"/>
        <w:numPr>
          <w:numId w:val="2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Песочницы используются для тестирования новых и подозрительных программ.</w:t>
      </w:r>
    </w:p>
    <w:p w14:paraId="09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0A000000">
      <w:pPr>
        <w:pStyle w:val="Style_1"/>
        <w:spacing w:line="240" w:lineRule="auto"/>
        <w:ind/>
        <w:jc w:val="center"/>
        <w:rPr>
          <w:rFonts w:ascii="Times New Roman" w:hAnsi="Times New Roman"/>
          <w:b w:val="1"/>
          <w:sz w:val="28"/>
          <w:shd w:fill="11DF2A" w:val="clear"/>
        </w:rPr>
      </w:pPr>
      <w:r>
        <w:rPr>
          <w:rFonts w:ascii="Times New Roman" w:hAnsi="Times New Roman"/>
          <w:b w:val="1"/>
          <w:sz w:val="28"/>
          <w:shd w:fill="11DF2A" w:val="clear"/>
        </w:rPr>
        <w:t>Преимущества:</w:t>
      </w:r>
    </w:p>
    <w:p w14:paraId="0B000000">
      <w:pPr>
        <w:pStyle w:val="Style_1"/>
        <w:numPr>
          <w:numId w:val="3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Повышение безопасности</w:t>
      </w:r>
    </w:p>
    <w:p w14:paraId="0C000000">
      <w:pPr>
        <w:pStyle w:val="Style_1"/>
        <w:numPr>
          <w:numId w:val="3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Защита основной системы от вредоносного ПО</w:t>
      </w:r>
    </w:p>
    <w:p w14:paraId="0D000000">
      <w:pPr>
        <w:pStyle w:val="Style_1"/>
        <w:numPr>
          <w:numId w:val="3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Возможность анализа неизвестного кода</w:t>
      </w:r>
    </w:p>
    <w:p w14:paraId="0E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0F000000">
      <w:pPr>
        <w:pStyle w:val="Style_1"/>
        <w:spacing w:line="240" w:lineRule="auto"/>
        <w:ind/>
        <w:jc w:val="center"/>
        <w:rPr>
          <w:rFonts w:ascii="Times New Roman" w:hAnsi="Times New Roman"/>
          <w:b w:val="1"/>
          <w:sz w:val="28"/>
          <w:shd w:fill="F71E04" w:val="clear"/>
        </w:rPr>
      </w:pPr>
      <w:r>
        <w:rPr>
          <w:rFonts w:ascii="Times New Roman" w:hAnsi="Times New Roman"/>
          <w:b w:val="1"/>
          <w:sz w:val="28"/>
          <w:shd w:fill="F71E04" w:val="clear"/>
        </w:rPr>
        <w:t>Недостатки:</w:t>
      </w:r>
    </w:p>
    <w:p w14:paraId="10000000">
      <w:pPr>
        <w:pStyle w:val="Style_1"/>
        <w:numPr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Высокая нагрузка на ресурсы системы</w:t>
      </w:r>
    </w:p>
    <w:p w14:paraId="11000000">
      <w:pPr>
        <w:pStyle w:val="Style_1"/>
        <w:numPr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Ограниченные возможности для некоторых типов программ</w:t>
      </w:r>
    </w:p>
    <w:p w14:paraId="12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13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Альтернативы песочниц: ВМ (Виртуальные Машины), Контейнеризация, Аппаратное разделение.</w:t>
      </w:r>
    </w:p>
    <w:p w14:paraId="14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15000000">
      <w:pPr>
        <w:pStyle w:val="Style_1"/>
        <w:spacing w:line="240" w:lineRule="auto"/>
        <w:ind/>
        <w:jc w:val="both"/>
        <w:rPr>
          <w:rFonts w:ascii="Times New Roman" w:hAnsi="Times New Roman"/>
          <w:b w:val="0"/>
          <w:sz w:val="28"/>
        </w:rPr>
      </w:pPr>
    </w:p>
    <w:p w14:paraId="16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Эмуляция:</w:t>
      </w:r>
    </w:p>
    <w:p w14:paraId="17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>Эмуляция</w:t>
      </w:r>
      <w:r>
        <w:rPr>
          <w:rFonts w:ascii="Times New Roman" w:hAnsi="Times New Roman"/>
          <w:b w:val="0"/>
          <w:sz w:val="28"/>
        </w:rPr>
        <w:t xml:space="preserve"> – это процесс </w:t>
      </w:r>
      <w:r>
        <w:rPr>
          <w:rFonts w:ascii="Times New Roman" w:hAnsi="Times New Roman"/>
          <w:sz w:val="28"/>
        </w:rPr>
        <w:t xml:space="preserve"> воспроизведения работы одной системы (гостевой) на другой (хостовой), позволяющий запускать программы, разработанные для одной платформы, на другой платформе.</w:t>
      </w:r>
    </w:p>
    <w:p w14:paraId="18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</w:p>
    <w:p w14:paraId="19000000">
      <w:pPr>
        <w:pStyle w:val="Style_1"/>
        <w:spacing w:line="240" w:lineRule="auto"/>
        <w:ind/>
        <w:jc w:val="both"/>
        <w:rPr>
          <w:rFonts w:ascii="Times New Roman" w:hAnsi="Times New Roman"/>
        </w:rPr>
      </w:pPr>
    </w:p>
    <w:p w14:paraId="1A000000">
      <w:pPr>
        <w:pStyle w:val="Style_1"/>
        <w:spacing w:line="276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32"/>
          <w:shd w:fill="FFD821" w:val="clear"/>
        </w:rPr>
        <w:t>Эвристический анализ:</w:t>
      </w:r>
    </w:p>
    <w:p w14:paraId="1B000000">
      <w:pPr>
        <w:spacing w:afterAutospacing="on" w:beforeAutospacing="on" w:line="240" w:lineRule="auto"/>
        <w:ind w:hanging="360" w:left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b w:val="1"/>
          <w:sz w:val="28"/>
        </w:rPr>
        <w:t>Эвристический анализ</w:t>
      </w:r>
      <w:r>
        <w:rPr>
          <w:rFonts w:ascii="Times New Roman" w:hAnsi="Times New Roman"/>
          <w:sz w:val="28"/>
        </w:rPr>
        <w:t xml:space="preserve"> – это анализ, выявляющий вредоносное ПО, анализируя его поведение и структуру. В отличие от сигнатурного анализа, который работает только с известными шаблонами, эвристический метод позволяет находить новые и модифицированные угрозы.</w:t>
      </w:r>
    </w:p>
    <w:p w14:paraId="1C000000">
      <w:pPr>
        <w:spacing w:afterAutospacing="on" w:beforeAutospacing="on" w:line="240" w:lineRule="auto"/>
        <w:ind w:hanging="360" w:left="11"/>
        <w:rPr>
          <w:rFonts w:ascii="Times New Roman" w:hAnsi="Times New Roman"/>
          <w:sz w:val="28"/>
        </w:rPr>
      </w:pPr>
    </w:p>
    <w:p w14:paraId="1D000000">
      <w:pPr>
        <w:spacing w:afterAutospacing="on" w:beforeAutospacing="on" w:line="240" w:lineRule="auto"/>
        <w:ind w:hanging="360" w:left="11"/>
        <w:jc w:val="center"/>
        <w:rPr>
          <w:rFonts w:ascii="Times New Roman" w:hAnsi="Times New Roman"/>
          <w:b w:val="1"/>
          <w:sz w:val="28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Вредоносное</w:t>
      </w:r>
      <w:r>
        <w:rPr>
          <w:rFonts w:ascii="Times New Roman" w:hAnsi="Times New Roman"/>
          <w:b w:val="1"/>
          <w:sz w:val="28"/>
          <w:shd w:fill="FFD821" w:val="clear"/>
        </w:rPr>
        <w:t xml:space="preserve"> ПО:</w:t>
      </w:r>
    </w:p>
    <w:p w14:paraId="1E000000">
      <w:pPr>
        <w:spacing w:afterAutospacing="on" w:beforeAutospacing="on" w:line="240" w:lineRule="auto"/>
        <w:ind w:hanging="360" w:left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b w:val="1"/>
          <w:sz w:val="28"/>
        </w:rPr>
        <w:t>Вредоносное ПО (malware)</w:t>
      </w:r>
      <w:r>
        <w:rPr>
          <w:rFonts w:ascii="Times New Roman" w:hAnsi="Times New Roman"/>
          <w:sz w:val="28"/>
        </w:rPr>
        <w:t xml:space="preserve"> – это программы, разработанные для нанесения вреда системе, кражи данных или несанкционированного доступа.</w:t>
      </w:r>
    </w:p>
    <w:p w14:paraId="1F000000">
      <w:pPr>
        <w:spacing w:afterAutospacing="on" w:beforeAutospacing="on" w:line="240" w:lineRule="auto"/>
        <w:ind w:hanging="360" w:left="1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Почтовый сервер:</w:t>
      </w:r>
    </w:p>
    <w:p w14:paraId="20000000">
      <w:pPr>
        <w:spacing w:afterAutospacing="on" w:beforeAutospacing="on" w:line="240" w:lineRule="auto"/>
        <w:ind w:hanging="360" w:left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t>Почтовый сервер</w:t>
      </w:r>
      <w:r>
        <w:rPr>
          <w:rFonts w:ascii="Times New Roman" w:hAnsi="Times New Roman"/>
          <w:sz w:val="28"/>
        </w:rPr>
        <w:t xml:space="preserve"> – это программное обеспечение для передачи, приема и хранения электронной почты, обеспечивающее взаимодействие между почтовыми клиентами.</w:t>
      </w:r>
    </w:p>
    <w:p w14:paraId="21000000">
      <w:pPr>
        <w:spacing w:afterAutospacing="on" w:beforeAutospacing="on" w:line="240" w:lineRule="auto"/>
        <w:ind w:hanging="360" w:left="1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Принцип работы:</w:t>
      </w:r>
    </w:p>
    <w:p w14:paraId="22000000">
      <w:pPr>
        <w:pStyle w:val="Style_1"/>
        <w:numPr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Принимает сообщения через протоколы SMPT</w:t>
      </w:r>
    </w:p>
    <w:p w14:paraId="23000000">
      <w:pPr>
        <w:pStyle w:val="Style_1"/>
        <w:numPr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Сохраняет их в почтовых ящиках </w:t>
      </w:r>
    </w:p>
    <w:p w14:paraId="24000000">
      <w:pPr>
        <w:pStyle w:val="Style_1"/>
        <w:numPr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Передает клиентам через IMAP или POP3</w:t>
      </w:r>
    </w:p>
    <w:p w14:paraId="25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8"/>
        </w:rPr>
        <w:t>Спам</w:t>
      </w:r>
      <w:r>
        <w:rPr>
          <w:rFonts w:ascii="Times New Roman" w:hAnsi="Times New Roman"/>
          <w:sz w:val="28"/>
        </w:rPr>
        <w:t xml:space="preserve"> – это нежелательная массовая рассылка электронной почты, часто содержащая рекламу, вредоносные ссылки или фишинговые атаки.</w:t>
      </w:r>
    </w:p>
    <w:p w14:paraId="26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Anti-Spam SMTP Proxy (ASSP) – это платформа для фильтрации спама, работающая как SMTP-прокси. Использует белые списки и теорему Байеса.</w:t>
      </w:r>
    </w:p>
    <w:p w14:paraId="27000000">
      <w:pPr>
        <w:spacing w:afterAutospacing="on" w:beforeAutospacing="on" w:line="240" w:lineRule="auto"/>
        <w:ind w:hanging="360" w:left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(ASSP анализирует входящие сообщения, используя БД спама и алгоритмы для фильтрации. После обработки оно может либо принять сообщение, либо пометить его как спам).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2024-12-17T21:27:22Z</dcterms:modified>
</cp:coreProperties>
</file>