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Integrações com Sistemas Externos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Última revisão:</w:t>
      </w:r>
      <w:r>
        <w:t xml:space="preserve"> </w:t>
      </w:r>
      <w:r>
        <w:t xml:space="preserve">{{AAAA-MM-DD}}</w:t>
      </w:r>
    </w:p>
    <w:p>
      <w:r>
        <w:pict>
          <v:rect style="width:0;height:1.5pt" o:hralign="center" o:hrstd="t" o:hr="t"/>
        </w:pict>
      </w:r>
    </w:p>
    <w:bookmarkStart w:id="49" w:name="inventário-de-integrações"/>
    <w:p>
      <w:pPr>
        <w:pStyle w:val="Heading2"/>
      </w:pPr>
      <w:r>
        <w:t xml:space="preserve">1. Inventário de integrações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Direção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Criticidade</w:t>
            </w:r>
          </w:p>
        </w:tc>
        <w:tc>
          <w:tcPr/>
          <w:p>
            <w:pPr>
              <w:pStyle w:val="Compact"/>
            </w:pPr>
            <w:r>
              <w:t xml:space="preserve">Dono interno</w:t>
            </w:r>
          </w:p>
        </w:tc>
        <w:tc>
          <w:tcPr/>
          <w:p>
            <w:pPr>
              <w:pStyle w:val="Compact"/>
            </w:pPr>
            <w:r>
              <w:t xml:space="preserve">Dono externo</w:t>
            </w:r>
          </w:p>
        </w:tc>
        <w:tc>
          <w:tcPr/>
          <w:p>
            <w:pPr>
              <w:pStyle w:val="Compact"/>
            </w:pPr>
            <w:r>
              <w:t xml:space="preserve">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I-01</w:t>
            </w:r>
          </w:p>
        </w:tc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Bidirecional</w:t>
            </w:r>
          </w:p>
        </w:tc>
        <w:tc>
          <w:tcPr/>
          <w:p>
            <w:pPr>
              <w:pStyle w:val="Compact"/>
            </w:pPr>
            <w:r>
              <w:t xml:space="preserve">REST/JSON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{{Equipa/Fornecedor}}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</w:t>
            </w:r>
          </w:p>
        </w:tc>
        <w:tc>
          <w:tcPr/>
          <w:p>
            <w:pPr>
              <w:pStyle w:val="Compact"/>
            </w:pPr>
            <w:r>
              <w:t xml:space="preserve">{{Gateway Pagamento}}</w:t>
            </w:r>
          </w:p>
        </w:tc>
        <w:tc>
          <w:tcPr/>
          <w:p>
            <w:pPr>
              <w:pStyle w:val="Compact"/>
            </w:pPr>
            <w:r>
              <w:t xml:space="preserve">Saída + webhook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Crítica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</w:t>
            </w:r>
          </w:p>
        </w:tc>
        <w:tc>
          <w:tcPr/>
          <w:p>
            <w:pPr>
              <w:pStyle w:val="Compact"/>
            </w:pPr>
            <w:r>
              <w:t xml:space="preserve">{{Serviço E-mail}}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{{Fornecedor}}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</w:t>
            </w:r>
          </w:p>
        </w:tc>
        <w:tc>
          <w:tcPr/>
          <w:p>
            <w:pPr>
              <w:pStyle w:val="Compact"/>
            </w:pPr>
            <w:r>
              <w:t xml:space="preserve">{{Data Warehouse}}</w:t>
            </w:r>
          </w:p>
        </w:tc>
        <w:tc>
          <w:tcPr/>
          <w:p>
            <w:pPr>
              <w:pStyle w:val="Compact"/>
            </w:pPr>
            <w:r>
              <w:t xml:space="preserve">Saída</w:t>
            </w:r>
          </w:p>
        </w:tc>
        <w:tc>
          <w:tcPr/>
          <w:p>
            <w:pPr>
              <w:pStyle w:val="Compact"/>
            </w:pPr>
            <w:r>
              <w:t xml:space="preserve">SFTP batch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{{Nome}}</w:t>
            </w:r>
          </w:p>
        </w:tc>
        <w:tc>
          <w:tcPr/>
          <w:p>
            <w:pPr>
              <w:pStyle w:val="Compact"/>
            </w:pPr>
            <w:r>
              <w:t xml:space="preserve">{{Equipa BI}}</w:t>
            </w:r>
          </w:p>
        </w:tc>
        <w:tc>
          <w:tcPr/>
          <w:p>
            <w:pPr>
              <w:pStyle w:val="Compact"/>
            </w:pPr>
            <w:r>
              <w:t xml:space="preserve">{{link}}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ficha-por-integração"/>
    <w:p>
      <w:pPr>
        <w:pStyle w:val="Heading2"/>
      </w:pPr>
      <w:r>
        <w:t xml:space="preserve">2. Ficha por integração</w:t>
      </w:r>
    </w:p>
    <w:bookmarkStart w:id="50" w:name="i-01-erp"/>
    <w:p>
      <w:pPr>
        <w:pStyle w:val="Heading3"/>
      </w:pPr>
      <w:r>
        <w:t xml:space="preserve">I-01 — {{ERP}}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{{Sincronizar clientes e artigos; enviar encomendas aprovadas}}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Sentido</w:t>
            </w:r>
          </w:p>
        </w:tc>
        <w:tc>
          <w:tcPr/>
          <w:p>
            <w:pPr>
              <w:pStyle w:val="Compact"/>
            </w:pPr>
            <w:r>
              <w:t xml:space="preserve">Bidirecional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Protocolo / formato</w:t>
            </w:r>
          </w:p>
        </w:tc>
        <w:tc>
          <w:tcPr/>
          <w:p>
            <w:pPr>
              <w:pStyle w:val="Compact"/>
            </w:pPr>
            <w:r>
              <w:t xml:space="preserve">REST, JSON, TLS 1.2+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{{OAuth2 client credentials; segredo em {{cofre}}, rotação {{90 dias}}}}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Ambientes</w:t>
            </w:r>
          </w:p>
        </w:tc>
        <w:tc>
          <w:tcPr/>
          <w:p>
            <w:pPr>
              <w:pStyle w:val="Compact"/>
            </w:pPr>
            <w:r>
              <w:t xml:space="preserve">Prod:</w:t>
            </w:r>
            <w:r>
              <w:t xml:space="preserve"> </w:t>
            </w:r>
            <w:r>
              <w:rPr>
                <w:rStyle w:val="VerbatimChar"/>
              </w:rPr>
              <w:t xml:space="preserve">{{url}}</w:t>
            </w:r>
            <w:r>
              <w:t xml:space="preserve"> </w:t>
            </w:r>
            <w:r>
              <w:t xml:space="preserve">· Staging:</w:t>
            </w:r>
            <w:r>
              <w:t xml:space="preserve"> </w:t>
            </w:r>
            <w:r>
              <w:rPr>
                <w:rStyle w:val="VerbatimChar"/>
              </w:rPr>
              <w:t xml:space="preserve">{{url}}</w:t>
            </w:r>
            <w:r>
              <w:t xml:space="preserve"> </w:t>
            </w:r>
            <w:r>
              <w:t xml:space="preserve">· Sandbox:</w:t>
            </w:r>
            <w:r>
              <w:t xml:space="preserve"> </w:t>
            </w:r>
            <w:r>
              <w:rPr>
                <w:rStyle w:val="VerbatimChar"/>
              </w:rPr>
              <w:t xml:space="preserve">{{url}}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{{Encomendas: tempo real · Clientes/artigos: sincronização a cada 15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esperado</w:t>
            </w:r>
          </w:p>
        </w:tc>
        <w:tc>
          <w:tcPr/>
          <w:p>
            <w:pPr>
              <w:pStyle w:val="Compact"/>
            </w:pPr>
            <w:r>
              <w:t xml:space="preserve">{{500 chamadas/dia; pico 50/min}}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Limites impostos</w:t>
            </w:r>
          </w:p>
        </w:tc>
        <w:tc>
          <w:tcPr/>
          <w:p>
            <w:pPr>
              <w:pStyle w:val="Compact"/>
            </w:pPr>
            <w:r>
              <w:t xml:space="preserve">{{100 pedidos/min; 1 MB por payload}}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do fornecedor</w:t>
            </w:r>
          </w:p>
        </w:tc>
        <w:tc>
          <w:tcPr/>
          <w:p>
            <w:pPr>
              <w:pStyle w:val="Compact"/>
            </w:pPr>
            <w:r>
              <w:t xml:space="preserve">{{99,5%; resposta p95 ≤ 2 s}}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Janela de manutenção</w:t>
            </w:r>
          </w:p>
        </w:tc>
        <w:tc>
          <w:tcPr/>
          <w:p>
            <w:pPr>
              <w:pStyle w:val="Compact"/>
            </w:pPr>
            <w:r>
              <w:t xml:space="preserve">{{Domingos 02:00–04:00 UTC}}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Contacto de suporte</w:t>
            </w:r>
          </w:p>
        </w:tc>
        <w:tc>
          <w:tcPr/>
          <w:p>
            <w:pPr>
              <w:pStyle w:val="Compact"/>
            </w:pPr>
            <w:r>
              <w:t xml:space="preserve">{{email / canal / n.º de contrato}}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Operações usadas</w:t>
      </w:r>
      <w:r>
        <w:t xml:space="preserve"> </w:t>
      </w:r>
      <w:r>
        <w:t xml:space="preserve">| Operação | Endpoint | Método | Idempotente | Timeout | Retentativas |</w:t>
      </w:r>
      <w:r>
        <w:t xml:space="preserve"> </w:t>
      </w:r>
      <w:r>
        <w:t xml:space="preserve">|—|—|—|—|—|—|</w:t>
      </w:r>
      <w:r>
        <w:t xml:space="preserve"> </w:t>
      </w:r>
      <w:r>
        <w:t xml:space="preserve">| Obter clientes alterados |</w:t>
      </w:r>
      <w:r>
        <w:t xml:space="preserve"> </w:t>
      </w:r>
      <w:r>
        <w:rPr>
          <w:rStyle w:val="VerbatimChar"/>
        </w:rPr>
        <w:t xml:space="preserve">/api/customers?since=</w:t>
      </w:r>
      <w:r>
        <w:t xml:space="preserve"> </w:t>
      </w:r>
      <w:r>
        <w:t xml:space="preserve">| GET | Sim | 10 s | 3, backoff exp. |</w:t>
      </w:r>
      <w:r>
        <w:t xml:space="preserve"> </w:t>
      </w:r>
      <w:r>
        <w:t xml:space="preserve">| Enviar encomenda |</w:t>
      </w:r>
      <w:r>
        <w:t xml:space="preserve"> </w:t>
      </w:r>
      <w:r>
        <w:rPr>
          <w:rStyle w:val="VerbatimChar"/>
        </w:rPr>
        <w:t xml:space="preserve">/api/orders</w:t>
      </w:r>
      <w:r>
        <w:t xml:space="preserve"> </w:t>
      </w:r>
      <w:r>
        <w:t xml:space="preserve">| POST | Sim (</w:t>
      </w:r>
      <w:r>
        <w:rPr>
          <w:rStyle w:val="VerbatimChar"/>
        </w:rPr>
        <w:t xml:space="preserve">externalRef</w:t>
      </w:r>
      <w:r>
        <w:t xml:space="preserve">) | 15 s | 3, backoff exp. + jitter |</w:t>
      </w:r>
    </w:p>
    <w:p>
      <w:pPr>
        <w:pStyle w:val="BodyText"/>
      </w:pPr>
      <w:r>
        <w:rPr>
          <w:b/>
          <w:bCs/>
        </w:rPr>
        <w:t xml:space="preserve">Mapeamento de dados</w:t>
      </w:r>
      <w:r>
        <w:t xml:space="preserve"> </w:t>
      </w:r>
      <w:r>
        <w:t xml:space="preserve">| Campo nosso | Campo do ERP | Transformação | Notas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cliente.nif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customer.taxId</w:t>
      </w:r>
      <w:r>
        <w:t xml:space="preserve"> </w:t>
      </w:r>
      <w:r>
        <w:t xml:space="preserve">| Remover prefixo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| Chave de correspondência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encomenda.total_cents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order.totalAmount</w:t>
      </w:r>
      <w:r>
        <w:t xml:space="preserve"> </w:t>
      </w:r>
      <w:r>
        <w:t xml:space="preserve">| Dividir por 100 | ERP usa decimal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encomenda.estado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order.status</w:t>
      </w:r>
      <w:r>
        <w:t xml:space="preserve"> </w:t>
      </w:r>
      <w:r>
        <w:t xml:space="preserve">| Ver tabela abaixo | |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nosso</w:t>
            </w:r>
          </w:p>
        </w:tc>
        <w:tc>
          <w:tcPr/>
          <w:p>
            <w:pPr>
              <w:pStyle w:val="Compact"/>
            </w:pPr>
            <w:r>
              <w:t xml:space="preserve">Estado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APROVADA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Tratamento de falhas</w:t>
      </w:r>
      <w:r>
        <w:t xml:space="preserve"> </w:t>
      </w:r>
      <w:r>
        <w:t xml:space="preserve">| Falha | Deteção | Resposta do sistema | Impacto no utilizador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Timeout | &gt; 15 s | Retry ×3, depois fila de reprocessamento | Encomenda fica</w:t>
      </w:r>
      <w:r>
        <w:t xml:space="preserve"> </w:t>
      </w:r>
      <w:r>
        <w:t xml:space="preserve">“a sincronizar”</w:t>
      </w:r>
      <w:r>
        <w:t xml:space="preserve"> </w:t>
      </w:r>
      <w:r>
        <w:t xml:space="preserve">|</w:t>
      </w:r>
      <w:r>
        <w:t xml:space="preserve"> </w:t>
      </w:r>
      <w:r>
        <w:t xml:space="preserve">| 401/403 | Código HTTP | Alerta imediato; não repetir | Bloqueia novas encomendas |</w:t>
      </w:r>
      <w:r>
        <w:t xml:space="preserve"> </w:t>
      </w:r>
      <w:r>
        <w:t xml:space="preserve">| 5xx | Código HTTP | Circuit breaker abre após 5 falhas/60 s | Modo degradado |</w:t>
      </w:r>
      <w:r>
        <w:t xml:space="preserve"> </w:t>
      </w:r>
      <w:r>
        <w:t xml:space="preserve">| Payload inválido (4xx) | Código HTTP | Não repetir; DLQ + alerta | Encomenda marcada para revisão manual |</w:t>
      </w:r>
      <w:r>
        <w:t xml:space="preserve"> </w:t>
      </w:r>
      <w:r>
        <w:t xml:space="preserve">| Indisponibilidade prolongada | Circuit breaker aberto &gt; 10 min | Fila persistente; sincroniza ao recuperar | Aviso no painel |</w:t>
      </w:r>
    </w:p>
    <w:p>
      <w:pPr>
        <w:pStyle w:val="BodyText"/>
      </w:pPr>
      <w:r>
        <w:rPr>
          <w:b/>
          <w:bCs/>
        </w:rPr>
        <w:t xml:space="preserve">Modo degradado:</w:t>
      </w:r>
      <w:r>
        <w:t xml:space="preserve"> </w:t>
      </w:r>
      <w:r>
        <w:t xml:space="preserve">{{Encomendas continuam a ser aceites e ficam em fila; consulta de stock usa a última cópia conhecida com aviso de</w:t>
      </w:r>
      <w:r>
        <w:t xml:space="preserve"> </w:t>
      </w:r>
      <w:r>
        <w:t xml:space="preserve">“dados de há X minutos”</w:t>
      </w:r>
      <w:r>
        <w:t xml:space="preserve">.}}</w:t>
      </w:r>
    </w:p>
    <w:p>
      <w:pPr>
        <w:pStyle w:val="BodyText"/>
      </w:pPr>
      <w:r>
        <w:rPr>
          <w:b/>
          <w:bCs/>
        </w:rPr>
        <w:t xml:space="preserve">Reconciliação:</w:t>
      </w:r>
      <w:r>
        <w:t xml:space="preserve"> </w:t>
      </w:r>
      <w:r>
        <w:t xml:space="preserve">{{Job diário às 03:00 compara encomendas dos últimos 7 dias entre os dois sistemas e reporta divergências.}}</w:t>
      </w:r>
    </w:p>
    <w:p>
      <w:pPr>
        <w:pStyle w:val="BodyText"/>
      </w:pPr>
      <w:r>
        <w:rPr>
          <w:b/>
          <w:bCs/>
        </w:rPr>
        <w:t xml:space="preserve">Observabilidade</w:t>
      </w:r>
      <w:r>
        <w:t xml:space="preserve"> </w:t>
      </w:r>
      <w:r>
        <w:t xml:space="preserve">| Métrica | Alerta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erp_requests_total{status}</w:t>
      </w:r>
      <w:r>
        <w:t xml:space="preserve"> </w:t>
      </w:r>
      <w:r>
        <w:t xml:space="preserve">| Taxa de erro &gt; 5% em 5 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erp_request_duration_seconds</w:t>
      </w:r>
      <w:r>
        <w:t xml:space="preserve"> </w:t>
      </w:r>
      <w:r>
        <w:t xml:space="preserve">| p95 &gt; 5 s em 10 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erp_outbox_pending</w:t>
      </w:r>
      <w:r>
        <w:t xml:space="preserve"> </w:t>
      </w:r>
      <w:r>
        <w:t xml:space="preserve">| &gt; 100 pendentes durante 15 min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erp_circuit_state</w:t>
      </w:r>
      <w:r>
        <w:t xml:space="preserve"> </w:t>
      </w:r>
      <w:r>
        <w:t xml:space="preserve">| Aberto &gt; 5 min |</w:t>
      </w:r>
    </w:p>
    <w:p>
      <w:pPr>
        <w:pStyle w:val="BodyText"/>
      </w:pPr>
      <w:r>
        <w:rPr>
          <w:b/>
          <w:bCs/>
        </w:rPr>
        <w:t xml:space="preserve">Ambiente de testes:</w:t>
      </w:r>
      <w:r>
        <w:t xml:space="preserve"> </w:t>
      </w:r>
      <w:r>
        <w:t xml:space="preserve">{{Sandbox disponível / mock local em</w:t>
      </w:r>
      <w:r>
        <w:t xml:space="preserve"> </w:t>
      </w:r>
      <w:r>
        <w:rPr>
          <w:rStyle w:val="VerbatimChar"/>
        </w:rPr>
        <w:t xml:space="preserve">docker-compose</w:t>
      </w:r>
      <w:r>
        <w:t xml:space="preserve">}}</w:t>
      </w:r>
      <w:r>
        <w:t xml:space="preserve"> </w:t>
      </w:r>
      <w:r>
        <w:rPr>
          <w:b/>
          <w:bCs/>
        </w:rPr>
        <w:t xml:space="preserve">Dados de teste:</w:t>
      </w:r>
      <w:r>
        <w:t xml:space="preserve"> </w:t>
      </w:r>
      <w:r>
        <w:t xml:space="preserve">{{Conta</w:t>
      </w:r>
      <w:r>
        <w:t xml:space="preserve"> </w:t>
      </w:r>
      <w:r>
        <w:rPr>
          <w:rStyle w:val="VerbatimChar"/>
        </w:rPr>
        <w:t xml:space="preserve">TESTE001</w:t>
      </w:r>
      <w:r>
        <w:t xml:space="preserve">, artigo</w:t>
      </w:r>
      <w:r>
        <w:t xml:space="preserve"> </w:t>
      </w:r>
      <w:r>
        <w:rPr>
          <w:rStyle w:val="VerbatimChar"/>
        </w:rPr>
        <w:t xml:space="preserve">SKU-TEST</w:t>
      </w:r>
      <w:r>
        <w:t xml:space="preserve">}}</w:t>
      </w:r>
    </w:p>
    <w:p>
      <w:r>
        <w:pict>
          <v:rect style="width:0;height:1.5pt" o:hralign="center" o:hrstd="t" o:hr="t"/>
        </w:pict>
      </w:r>
    </w:p>
    <w:bookmarkEnd w:id="50"/>
    <w:bookmarkStart w:id="51" w:name="i-02-gateway-de-pagamento"/>
    <w:p>
      <w:pPr>
        <w:pStyle w:val="Heading3"/>
      </w:pPr>
      <w:r>
        <w:t xml:space="preserve">I-02 — {{Gateway de Pagamento}}</w:t>
      </w:r>
    </w:p>
    <w:p>
      <w:pPr>
        <w:pStyle w:val="FirstParagraph"/>
      </w:pPr>
      <w:r>
        <w:t xml:space="preserve">{{Repetir a ficha}}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matriz-de-dependências-e-impacto"/>
    <w:p>
      <w:pPr>
        <w:pStyle w:val="Heading2"/>
      </w:pPr>
      <w:r>
        <w:t xml:space="preserve">3. Matriz de dependências e impacto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 falhar…</w:t>
            </w:r>
          </w:p>
        </w:tc>
        <w:tc>
          <w:tcPr/>
          <w:p>
            <w:pPr>
              <w:pStyle w:val="Compact"/>
            </w:pPr>
            <w:r>
              <w:t xml:space="preserve">Funcionalidades afetadas</w:t>
            </w:r>
          </w:p>
        </w:tc>
        <w:tc>
          <w:tcPr/>
          <w:p>
            <w:pPr>
              <w:pStyle w:val="Compact"/>
            </w:pPr>
            <w:r>
              <w:t xml:space="preserve">Degradação possível?</w:t>
            </w:r>
          </w:p>
        </w:tc>
        <w:tc>
          <w:tcPr/>
          <w:p>
            <w:pPr>
              <w:pStyle w:val="Compact"/>
            </w:pPr>
            <w:r>
              <w:t xml:space="preserve">Tempo tolerável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{{ERP}}</w:t>
            </w:r>
          </w:p>
        </w:tc>
        <w:tc>
          <w:tcPr/>
          <w:p>
            <w:pPr>
              <w:pStyle w:val="Compact"/>
            </w:pPr>
            <w:r>
              <w:t xml:space="preserve">Criar encomenda, consultar stock</w:t>
            </w:r>
          </w:p>
        </w:tc>
        <w:tc>
          <w:tcPr/>
          <w:p>
            <w:pPr>
              <w:pStyle w:val="Compact"/>
            </w:pPr>
            <w:r>
              <w:t xml:space="preserve">Sim, parcial</w:t>
            </w:r>
          </w:p>
        </w:tc>
        <w:tc>
          <w:tcPr/>
          <w:p>
            <w:pPr>
              <w:pStyle w:val="Compact"/>
            </w:pPr>
            <w:r>
              <w:t xml:space="preserve">{{30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{{Pagamento}}</w:t>
            </w:r>
          </w:p>
        </w:tc>
        <w:tc>
          <w:tcPr/>
          <w:p>
            <w:pPr>
              <w:pStyle w:val="Compact"/>
            </w:pPr>
            <w:r>
              <w:t xml:space="preserve">Concluir encomenda paga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{{5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{{E-mail}}</w:t>
            </w:r>
          </w:p>
        </w:tc>
        <w:tc>
          <w:tcPr/>
          <w:p>
            <w:pPr>
              <w:pStyle w:val="Compact"/>
            </w:pPr>
            <w:r>
              <w:t xml:space="preserve">Notificações</w:t>
            </w:r>
          </w:p>
        </w:tc>
        <w:tc>
          <w:tcPr/>
          <w:p>
            <w:pPr>
              <w:pStyle w:val="Compact"/>
            </w:pPr>
            <w:r>
              <w:t xml:space="preserve">Sim (fila)</w:t>
            </w:r>
          </w:p>
        </w:tc>
        <w:tc>
          <w:tcPr/>
          <w:p>
            <w:pPr>
              <w:pStyle w:val="Compact"/>
            </w:pPr>
            <w:r>
              <w:t xml:space="preserve">{{4 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{{DW}}</w:t>
            </w:r>
          </w:p>
        </w:tc>
        <w:tc>
          <w:tcPr/>
          <w:p>
            <w:pPr>
              <w:pStyle w:val="Compact"/>
            </w:pPr>
            <w:r>
              <w:t xml:space="preserve">Relatórios do dia seguinte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  <w:tc>
          <w:tcPr/>
          <w:p>
            <w:pPr>
              <w:pStyle w:val="Compact"/>
            </w:pPr>
            <w:r>
              <w:t xml:space="preserve">{{24 h}}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ontratos-e-testes"/>
    <w:p>
      <w:pPr>
        <w:pStyle w:val="Heading2"/>
      </w:pPr>
      <w:r>
        <w:t xml:space="preserve">4. Contratos e testes</w:t>
      </w:r>
    </w:p>
    <w:p>
      <w:pPr>
        <w:pStyle w:val="Compact"/>
        <w:numPr>
          <w:ilvl w:val="0"/>
          <w:numId w:val="1001"/>
        </w:numPr>
      </w:pPr>
      <w:r>
        <w:t xml:space="preserve">Contrato documentado e versionado para cada integração</w:t>
      </w:r>
    </w:p>
    <w:p>
      <w:pPr>
        <w:pStyle w:val="Compact"/>
        <w:numPr>
          <w:ilvl w:val="0"/>
          <w:numId w:val="1002"/>
        </w:numPr>
      </w:pPr>
      <w:r>
        <w:t xml:space="preserve">Testes de contrato no CI (ex.: Pact) para integrações críticas</w:t>
      </w:r>
    </w:p>
    <w:p>
      <w:pPr>
        <w:pStyle w:val="Compact"/>
        <w:numPr>
          <w:ilvl w:val="0"/>
          <w:numId w:val="1003"/>
        </w:numPr>
      </w:pPr>
      <w:r>
        <w:t xml:space="preserve">Mocks/stubs disponíveis para desenvolvimento local</w:t>
      </w:r>
    </w:p>
    <w:p>
      <w:pPr>
        <w:pStyle w:val="Compact"/>
        <w:numPr>
          <w:ilvl w:val="0"/>
          <w:numId w:val="1004"/>
        </w:numPr>
      </w:pPr>
      <w:r>
        <w:t xml:space="preserve">Cenários de falha testados (timeout, 5xx, payload inválido)</w:t>
      </w:r>
    </w:p>
    <w:p>
      <w:pPr>
        <w:pStyle w:val="Compact"/>
        <w:numPr>
          <w:ilvl w:val="0"/>
          <w:numId w:val="1005"/>
        </w:numPr>
      </w:pPr>
      <w:r>
        <w:t xml:space="preserve">Rotação de credenciais documentada e testada</w:t>
      </w:r>
    </w:p>
    <w:p>
      <w:pPr>
        <w:pStyle w:val="Compact"/>
        <w:numPr>
          <w:ilvl w:val="0"/>
          <w:numId w:val="1006"/>
        </w:numPr>
      </w:pPr>
      <w:r>
        <w:t xml:space="preserve">Processo de notificação de alterações do lado do fornecedor acordado</w:t>
      </w:r>
    </w:p>
    <w:bookmarkEnd w:id="54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Integrações com Sistemas Externos</dc:title>
  <dc:creator/>
  <dc:language>pt-PT</dc:language>
  <cp:keywords/>
  <dcterms:created xsi:type="dcterms:W3CDTF">2026-08-24T15:59:21Z</dcterms:created>
  <dcterms:modified xsi:type="dcterms:W3CDTF">2026-08-24T15:59:21Z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