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Integração de Novos Elementos na Equipa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</w:t>
      </w:r>
      <w:r>
        <w:t xml:space="preserve"> </w:t>
      </w:r>
      <w:hyperlink r:id="rId49">
        <w:r>
          <w:rPr>
            <w:rStyle w:val="Hyperlink"/>
          </w:rPr>
          <w:t xml:space="preserve">Ambiente de Desenvolvimento</w:t>
        </w:r>
      </w:hyperlink>
      <w:r>
        <w:t xml:space="preserve"> </w:t>
      </w:r>
      <w:r>
        <w:t xml:space="preserve">põe a máquina a</w:t>
      </w:r>
      <w:r>
        <w:t xml:space="preserve"> </w:t>
      </w:r>
      <w:r>
        <w:t xml:space="preserve">funcionar em 30 minutos. Este documento trata do resto: por que ordem se lê, com</w:t>
      </w:r>
      <w:r>
        <w:t xml:space="preserve"> </w:t>
      </w:r>
      <w:r>
        <w:t xml:space="preserve">quem se fala, e qual é a primeira coisa que se entrega.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acolhimento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Acompanhante ({{buddy}})</w:t>
            </w:r>
          </w:p>
        </w:tc>
        <w:tc>
          <w:tcPr/>
          <w:p>
            <w:pPr>
              <w:pStyle w:val="Compact"/>
            </w:pPr>
            <w:r>
              <w:t xml:space="preserve">{{Atribuído no 1.º dia}}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{{1.ª alteração em produção até ao 5.º dia}}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0" w:name="antes-do-primeiro-dia"/>
    <w:p>
      <w:pPr>
        <w:pStyle w:val="Heading2"/>
      </w:pPr>
      <w:r>
        <w:t xml:space="preserve">1. Antes do primeiro dia</w:t>
      </w:r>
    </w:p>
    <w:p>
      <w:pPr>
        <w:pStyle w:val="FirstParagraph"/>
      </w:pPr>
      <w:r>
        <w:t xml:space="preserve">Preparado por {{quem}}, com {{3 dias}} de antecedência. Nada disto se pede no próprio dia.</w:t>
      </w:r>
    </w:p>
    <w:p>
      <w:pPr>
        <w:pStyle w:val="Compact"/>
        <w:numPr>
          <w:ilvl w:val="0"/>
          <w:numId w:val="1001"/>
        </w:numPr>
      </w:pPr>
      <w:r>
        <w:t xml:space="preserve">Contas: {{correio, {{ferramenta de código}}, {{gestor de tarefas}}, {{canal da equipa}}}}</w:t>
      </w:r>
    </w:p>
    <w:p>
      <w:pPr>
        <w:pStyle w:val="Compact"/>
        <w:numPr>
          <w:ilvl w:val="0"/>
          <w:numId w:val="1002"/>
        </w:numPr>
      </w:pPr>
      <w:r>
        <w:t xml:space="preserve">Acessos: repositórios, {{ambiente de testes}}, {{cofre de segredos}}, {{VPN}}</w:t>
      </w:r>
    </w:p>
    <w:p>
      <w:pPr>
        <w:pStyle w:val="Compact"/>
        <w:numPr>
          <w:ilvl w:val="0"/>
          <w:numId w:val="1003"/>
        </w:numPr>
      </w:pPr>
      <w:r>
        <w:t xml:space="preserve">Máquina com {{privilégios de administrador}} — sem isso o primeiro dia perde-se</w:t>
      </w:r>
    </w:p>
    <w:p>
      <w:pPr>
        <w:pStyle w:val="Compact"/>
        <w:numPr>
          <w:ilvl w:val="0"/>
          <w:numId w:val="1004"/>
        </w:numPr>
      </w:pPr>
      <w:r>
        <w:t xml:space="preserve">Acompanhante atribuído e avisado, com tempo reservado na agenda</w:t>
      </w:r>
    </w:p>
    <w:p>
      <w:pPr>
        <w:pStyle w:val="Compact"/>
        <w:numPr>
          <w:ilvl w:val="0"/>
          <w:numId w:val="1005"/>
        </w:numPr>
      </w:pPr>
      <w:r>
        <w:t xml:space="preserve">Primeira tarefa escolhida — ver §4</w:t>
      </w:r>
    </w:p>
    <w:p>
      <w:pPr>
        <w:pStyle w:val="Compact"/>
        <w:numPr>
          <w:ilvl w:val="0"/>
          <w:numId w:val="1006"/>
        </w:numPr>
      </w:pPr>
      <w:r>
        <w:t xml:space="preserve">Convites para as reuniões de cadência</w:t>
      </w:r>
    </w:p>
    <w:p>
      <w:pPr>
        <w:pStyle w:val="BlockText"/>
      </w:pPr>
      <w:r>
        <w:t xml:space="preserve">Um acesso pedido no primeiro dia demora, em média, {{3 dias}} a chegar. São três</w:t>
      </w:r>
      <w:r>
        <w:t xml:space="preserve"> </w:t>
      </w:r>
      <w:r>
        <w:t xml:space="preserve">dias de uma pessoa nova a ver os outros trabalhar.</w:t>
      </w:r>
    </w:p>
    <w:p>
      <w:r>
        <w:pict>
          <v:rect style="width:0;height:1.5pt" o:hralign="center" o:hrstd="t" o:hr="t"/>
        </w:pict>
      </w:r>
    </w:p>
    <w:bookmarkEnd w:id="50"/>
    <w:bookmarkStart w:id="51" w:name="primeiro-dia"/>
    <w:p>
      <w:pPr>
        <w:pStyle w:val="Heading2"/>
      </w:pPr>
      <w:r>
        <w:t xml:space="preserve">2. Primeiro 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Com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{{Manhã}}</w:t>
            </w:r>
          </w:p>
        </w:tc>
        <w:tc>
          <w:tcPr/>
          <w:p>
            <w:pPr>
              <w:pStyle w:val="Compact"/>
            </w:pPr>
            <w:r>
              <w:t xml:space="preserve">Apresentações, onde se fala, onde se decide, onde se regista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{{Manhã}}</w:t>
            </w:r>
          </w:p>
        </w:tc>
        <w:tc>
          <w:tcPr/>
          <w:p>
            <w:pPr>
              <w:pStyle w:val="Compact"/>
            </w:pPr>
            <w:r>
              <w:t xml:space="preserve">O problema que o produto resolve e para quem — não a arquitetura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{{Tarde}}</w:t>
            </w:r>
          </w:p>
        </w:tc>
        <w:tc>
          <w:tcPr/>
          <w:p>
            <w:pPr>
              <w:pStyle w:val="Compact"/>
            </w:pPr>
            <w:r>
              <w:t xml:space="preserve">Ambiente a correr: clone,</w:t>
            </w:r>
            <w:r>
              <w:t xml:space="preserve"> </w:t>
            </w:r>
            <w:r>
              <w:rPr>
                <w:rStyle w:val="VerbatimChar"/>
              </w:rPr>
              <w:t xml:space="preserve">make 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dev</w:t>
            </w:r>
            <w:r>
              <w:t xml:space="preserve">, testes verdes</w:t>
            </w:r>
          </w:p>
        </w:tc>
        <w:tc>
          <w:tcPr/>
          <w:p>
            <w:pPr>
              <w:pStyle w:val="Compact"/>
            </w:pPr>
            <w:r>
              <w:t xml:space="preserve">Acompanhante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{{Tarde}}</w:t>
            </w:r>
          </w:p>
        </w:tc>
        <w:tc>
          <w:tcPr/>
          <w:p>
            <w:pPr>
              <w:pStyle w:val="Compact"/>
            </w:pPr>
            <w:r>
              <w:t xml:space="preserve">Primeira alteração trivial ({{corrigir um texto}}) até estar em revisão</w:t>
            </w:r>
          </w:p>
        </w:tc>
        <w:tc>
          <w:tcPr/>
          <w:p>
            <w:pPr>
              <w:pStyle w:val="Compact"/>
            </w:pPr>
            <w:r>
              <w:t xml:space="preserve">Sozinho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 de sucesso do 1.º dia:</w:t>
      </w:r>
      <w:r>
        <w:t xml:space="preserve"> </w:t>
      </w:r>
      <w:r>
        <w:t xml:space="preserve">a pessoa abriu um PR. Mesmo que seja uma vírgula.</w:t>
      </w:r>
      <w:r>
        <w:t xml:space="preserve"> </w:t>
      </w:r>
      <w:r>
        <w:t xml:space="preserve">O que se aprende é o caminho todo — ramo, commit, revisão, CI, merge —, não a alteração.</w:t>
      </w:r>
    </w:p>
    <w:p>
      <w:r>
        <w:pict>
          <v:rect style="width:0;height:1.5pt" o:hralign="center" o:hrstd="t" o:hr="t"/>
        </w:pict>
      </w:r>
    </w:p>
    <w:bookmarkEnd w:id="51"/>
    <w:bookmarkStart w:id="59" w:name="primeira-semana-por-que-ordem-ler"/>
    <w:p>
      <w:pPr>
        <w:pStyle w:val="Heading2"/>
      </w:pPr>
      <w:r>
        <w:t xml:space="preserve">3. Primeira semana — por que ordem ler</w:t>
      </w:r>
    </w:p>
    <w:p>
      <w:pPr>
        <w:pStyle w:val="FirstParagraph"/>
      </w:pPr>
      <w:r>
        <w:t xml:space="preserve">Ler tudo é o mesmo que não ler nada. Esta ordem responde às perguntas pela ordem em que aparecem: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Pergunta a que 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Porque é que isto existe?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querem dizer as palavras que oiço nas reuniões?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Ambiente de 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ponho isto a correr?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entrego trabalho aqui?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Documento de 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está construído?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escreve aqui?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Quando é que uma coisa está pronta?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Manual de Operação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acontece quando parte?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2.º ao 5.º dia:</w:t>
      </w:r>
      <w:r>
        <w:t xml:space="preserve"> </w:t>
      </w:r>
      <w:r>
        <w:t xml:space="preserve">uma tarefa real, pequena, num módulo com testes. Acompanhante</w:t>
      </w:r>
      <w:r>
        <w:t xml:space="preserve"> </w:t>
      </w:r>
      <w:r>
        <w:t xml:space="preserve">disponível, mas sem escrever o código pela pessoa.</w:t>
      </w:r>
    </w:p>
    <w:p>
      <w:r>
        <w:pict>
          <v:rect style="width:0;height:1.5pt" o:hralign="center" o:hrstd="t" o:hr="t"/>
        </w:pict>
      </w:r>
    </w:p>
    <w:bookmarkEnd w:id="59"/>
    <w:bookmarkStart w:id="60" w:name="escolher-a-primeira-tarefa"/>
    <w:p>
      <w:pPr>
        <w:pStyle w:val="Heading2"/>
      </w:pPr>
      <w:r>
        <w:t xml:space="preserve">4. Escolher a primeira tarefa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Boa primeira tarefa</w:t>
            </w:r>
          </w:p>
        </w:tc>
        <w:tc>
          <w:tcPr/>
          <w:p>
            <w:pPr>
              <w:pStyle w:val="Compact"/>
            </w:pPr>
            <w:r>
              <w:t xml:space="preserve">Má primeira tarefa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Toca em código com testes</w:t>
            </w:r>
          </w:p>
        </w:tc>
        <w:tc>
          <w:tcPr/>
          <w:p>
            <w:pPr>
              <w:pStyle w:val="Compact"/>
            </w:pPr>
            <w:r>
              <w:t xml:space="preserve">Área sem testes nenhuns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 em {{1–2 dias}}</w:t>
            </w:r>
          </w:p>
        </w:tc>
        <w:tc>
          <w:tcPr/>
          <w:p>
            <w:pPr>
              <w:pStyle w:val="Compact"/>
            </w:pPr>
            <w:r>
              <w:t xml:space="preserve">“Aproveita e refactoriza aquilo”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 valor real — vai para produção</w:t>
            </w:r>
          </w:p>
        </w:tc>
        <w:tc>
          <w:tcPr/>
          <w:p>
            <w:pPr>
              <w:pStyle w:val="Compact"/>
            </w:pPr>
            <w:r>
              <w:t xml:space="preserve">Tarefa artificial de treino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Atravessa o sistema de ponta a ponta</w:t>
            </w:r>
          </w:p>
        </w:tc>
        <w:tc>
          <w:tcPr/>
          <w:p>
            <w:pPr>
              <w:pStyle w:val="Compact"/>
            </w:pPr>
            <w:r>
              <w:t xml:space="preserve">Só 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 alguém que a saiba rever</w:t>
            </w:r>
          </w:p>
        </w:tc>
        <w:tc>
          <w:tcPr/>
          <w:p>
            <w:pPr>
              <w:pStyle w:val="Compact"/>
            </w:pPr>
            <w:r>
              <w:t xml:space="preserve">Ninguém domina aquela zona</w:t>
            </w:r>
          </w:p>
        </w:tc>
      </w:tr>
    </w:tbl>
    <w:p>
      <w:pPr>
        <w:pStyle w:val="BlockText"/>
      </w:pPr>
      <w:r>
        <w:t xml:space="preserve">Marcar issues com {{</w:t>
      </w:r>
      <w:r>
        <w:rPr>
          <w:rStyle w:val="VerbatimChar"/>
        </w:rPr>
        <w:t xml:space="preserve">boa-primeira-tarefa</w:t>
      </w:r>
      <w:r>
        <w:t xml:space="preserve">}} obriga a equipa a manter sempre duas ou</w:t>
      </w:r>
      <w:r>
        <w:t xml:space="preserve"> </w:t>
      </w:r>
      <w:r>
        <w:t xml:space="preserve">três prontas. É o gesto que mais encurta o acolhimento.</w:t>
      </w:r>
    </w:p>
    <w:p>
      <w:r>
        <w:pict>
          <v:rect style="width:0;height:1.5pt" o:hralign="center" o:hrstd="t" o:hr="t"/>
        </w:pict>
      </w:r>
    </w:p>
    <w:bookmarkEnd w:id="60"/>
    <w:bookmarkStart w:id="61" w:name="primeiras-semanas-marcos"/>
    <w:p>
      <w:pPr>
        <w:pStyle w:val="Heading2"/>
      </w:pPr>
      <w:r>
        <w:t xml:space="preserve">5. Primeiras semanas — marcos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Até ao dia</w:t>
            </w:r>
          </w:p>
        </w:tc>
        <w:tc>
          <w:tcPr/>
          <w:p>
            <w:pPr>
              <w:pStyle w:val="Compact"/>
            </w:pPr>
            <w:r>
              <w:t xml:space="preserve">Marco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Ambiente a correr, primeiro PR aberto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Primeira alteração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{{10}}</w:t>
            </w:r>
          </w:p>
        </w:tc>
        <w:tc>
          <w:tcPr/>
          <w:p>
            <w:pPr>
              <w:pStyle w:val="Compact"/>
            </w:pPr>
            <w:r>
              <w:t xml:space="preserve">Reviu o PR de outra pessoa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{{15}}</w:t>
            </w:r>
          </w:p>
        </w:tc>
        <w:tc>
          <w:tcPr/>
          <w:p>
            <w:pPr>
              <w:pStyle w:val="Compact"/>
            </w:pPr>
            <w:r>
              <w:t xml:space="preserve">Fez uma alteração que envolve base de dados ou migração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{{20}}</w:t>
            </w:r>
          </w:p>
        </w:tc>
        <w:tc>
          <w:tcPr/>
          <w:p>
            <w:pPr>
              <w:pStyle w:val="Compact"/>
            </w:pPr>
            <w:r>
              <w:t xml:space="preserve">Esteve de {{piquete}} acompanhado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{{30}}</w:t>
            </w:r>
          </w:p>
        </w:tc>
        <w:tc>
          <w:tcPr/>
          <w:p>
            <w:pPr>
              <w:pStyle w:val="Compact"/>
            </w:pPr>
            <w:r>
              <w:t xml:space="preserve">Conversa de balanço: o que ficou por explicar?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a-conversa-dos-30-dias"/>
    <w:p>
      <w:pPr>
        <w:pStyle w:val="Heading2"/>
      </w:pPr>
      <w:r>
        <w:t xml:space="preserve">6. A conversa dos 30 dias</w:t>
      </w:r>
    </w:p>
    <w:p>
      <w:pPr>
        <w:pStyle w:val="FirstParagraph"/>
      </w:pPr>
      <w:r>
        <w:t xml:space="preserve">Feita por {{tech lead}}, {{30 min}}, e serve para</w:t>
      </w:r>
      <w:r>
        <w:t xml:space="preserve"> </w:t>
      </w:r>
      <w:r>
        <w:rPr>
          <w:b/>
          <w:bCs/>
        </w:rPr>
        <w:t xml:space="preserve">corrigir este documento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 que te custou mais tempo do que devia?</w:t>
      </w:r>
    </w:p>
    <w:p>
      <w:pPr>
        <w:pStyle w:val="Compact"/>
        <w:numPr>
          <w:ilvl w:val="0"/>
          <w:numId w:val="1007"/>
        </w:numPr>
      </w:pPr>
      <w:r>
        <w:t xml:space="preserve">O que descobriste por acaso e devia estar escrito?</w:t>
      </w:r>
    </w:p>
    <w:p>
      <w:pPr>
        <w:pStyle w:val="Compact"/>
        <w:numPr>
          <w:ilvl w:val="0"/>
          <w:numId w:val="1007"/>
        </w:numPr>
      </w:pPr>
      <w:r>
        <w:t xml:space="preserve">Que documento leste e não ajudou nada?</w:t>
      </w:r>
    </w:p>
    <w:p>
      <w:pPr>
        <w:pStyle w:val="Compact"/>
        <w:numPr>
          <w:ilvl w:val="0"/>
          <w:numId w:val="1007"/>
        </w:numPr>
      </w:pPr>
      <w:r>
        <w:t xml:space="preserve">O que ainda não percebes e tens vergonha de perguntar?</w:t>
      </w:r>
    </w:p>
    <w:p>
      <w:pPr>
        <w:pStyle w:val="FirstParagraph"/>
      </w:pPr>
      <w:r>
        <w:rPr>
          <w:b/>
          <w:bCs/>
        </w:rPr>
        <w:t xml:space="preserve">Toda a resposta à pergunta 2 vira uma alteração à documentação, no mesmo dia.</w:t>
      </w:r>
      <w:r>
        <w:t xml:space="preserve"> </w:t>
      </w:r>
      <w:r>
        <w:t xml:space="preserve">Quem acabou de chegar é a única pessoa que consegue ver o que falta — daí a três</w:t>
      </w:r>
      <w:r>
        <w:t xml:space="preserve"> </w:t>
      </w:r>
      <w:r>
        <w:t xml:space="preserve">meses já não vê.</w:t>
      </w:r>
    </w:p>
    <w:p>
      <w:r>
        <w:pict>
          <v:rect style="width:0;height:1.5pt" o:hralign="center" o:hrstd="t" o:hr="t"/>
        </w:pict>
      </w:r>
    </w:p>
    <w:bookmarkEnd w:id="62"/>
    <w:bookmarkStart w:id="63" w:name="o-que-não-está-escrito-em-lado-nenhum"/>
    <w:p>
      <w:pPr>
        <w:pStyle w:val="Heading2"/>
      </w:pPr>
      <w:r>
        <w:t xml:space="preserve">7. O que não está escrito em lado nenhum</w:t>
      </w:r>
    </w:p>
    <w:p>
      <w:pPr>
        <w:pStyle w:val="FirstParagraph"/>
      </w:pPr>
      <w:r>
        <w:t xml:space="preserve">O conhecimento que se transmite só por conversa. Escrever aqui é o objetivo deste documento: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O que é preciso saber</w:t>
            </w:r>
          </w:p>
        </w:tc>
        <w:tc>
          <w:tcPr/>
          <w:p>
            <w:pPr>
              <w:pStyle w:val="Compact"/>
            </w:pPr>
            <w:r>
              <w:t xml:space="preserve">Quem sabe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{{Cliente {{X}} tem regras próprias em {{Y}}}}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{{O serviço {{Z}} não pode ser reiniciado entre as 8h e as 10h}}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{{Aquele código estranho em {{ficheiro}} existe por causa de {{motivo}}}}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Ambiente de 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primeiro passo prático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entrega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se lê a seguir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Plano de Transição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mesmo problema, na direção inversa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Plano de Formação e Adesão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equivalente, para utilizadores</w:t>
            </w:r>
          </w:p>
        </w:tc>
      </w:tr>
    </w:tbl>
    <w:bookmarkEnd w:id="6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2" Target="../00-produto/01-visao-produto.md" TargetMode="External" /><Relationship Type="http://schemas.openxmlformats.org/officeDocument/2006/relationships/hyperlink" Id="rId53" Target="../01-requisitos/06-glossario.md" TargetMode="External" /><Relationship Type="http://schemas.openxmlformats.org/officeDocument/2006/relationships/hyperlink" Id="rId55" Target="../03-arquitetura/01-documento-arquitetura.md" TargetMode="External" /><Relationship Type="http://schemas.openxmlformats.org/officeDocument/2006/relationships/hyperlink" Id="rId57" Target="../05-qualidade/04-criterios-de-conclusao.md" TargetMode="External" /><Relationship Type="http://schemas.openxmlformats.org/officeDocument/2006/relationships/hyperlink" Id="rId58" Target="../06-operacao/02-manual-de-operacao.md" TargetMode="External" /><Relationship Type="http://schemas.openxmlformats.org/officeDocument/2006/relationships/hyperlink" Id="rId65" Target="../08-utilizador/06-plano-formacao-adesao.md" TargetMode="External" /><Relationship Type="http://schemas.openxmlformats.org/officeDocument/2006/relationships/hyperlink" Id="rId64" Target="../09-encerramento/03-plano-de-transicao.md" TargetMode="External" /><Relationship Type="http://schemas.openxmlformats.org/officeDocument/2006/relationships/hyperlink" Id="rId49" Target="01-preparacao-do-ambiente.md" TargetMode="External" /><Relationship Type="http://schemas.openxmlformats.org/officeDocument/2006/relationships/hyperlink" Id="rId54" Target="02-guia-de-contribuicao.md" TargetMode="External" /><Relationship Type="http://schemas.openxmlformats.org/officeDocument/2006/relationships/hyperlink" Id="rId56" Target="03-padroes-codig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00-produto/01-visao-produto.md" TargetMode="External" /><Relationship Type="http://schemas.openxmlformats.org/officeDocument/2006/relationships/hyperlink" Id="rId53" Target="../01-requisitos/06-glossario.md" TargetMode="External" /><Relationship Type="http://schemas.openxmlformats.org/officeDocument/2006/relationships/hyperlink" Id="rId55" Target="../03-arquitetura/01-documento-arquitetura.md" TargetMode="External" /><Relationship Type="http://schemas.openxmlformats.org/officeDocument/2006/relationships/hyperlink" Id="rId57" Target="../05-qualidade/04-criterios-de-conclusao.md" TargetMode="External" /><Relationship Type="http://schemas.openxmlformats.org/officeDocument/2006/relationships/hyperlink" Id="rId58" Target="../06-operacao/02-manual-de-operacao.md" TargetMode="External" /><Relationship Type="http://schemas.openxmlformats.org/officeDocument/2006/relationships/hyperlink" Id="rId65" Target="../08-utilizador/06-plano-formacao-adesao.md" TargetMode="External" /><Relationship Type="http://schemas.openxmlformats.org/officeDocument/2006/relationships/hyperlink" Id="rId64" Target="../09-encerramento/03-plano-de-transicao.md" TargetMode="External" /><Relationship Type="http://schemas.openxmlformats.org/officeDocument/2006/relationships/hyperlink" Id="rId49" Target="01-preparacao-do-ambiente.md" TargetMode="External" /><Relationship Type="http://schemas.openxmlformats.org/officeDocument/2006/relationships/hyperlink" Id="rId54" Target="02-guia-de-contribuicao.md" TargetMode="External" /><Relationship Type="http://schemas.openxmlformats.org/officeDocument/2006/relationships/hyperlink" Id="rId56" Target="03-padroes-codig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de Novos Elementos na Equipa — {{PROJETO}}</dc:title>
  <dc:creator/>
  <dc:language>pt-PT</dc:language>
  <cp:keywords/>
  <dcterms:created xsi:type="dcterms:W3CDTF">2026-08-24T15:59:24Z</dcterms:created>
  <dcterms:modified xsi:type="dcterms:W3CDTF">2026-08-24T15:59:24Z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