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Perguntas Frequentes e Resolução de Problemas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Audiência:</w:t>
      </w:r>
      <w:r>
        <w:t xml:space="preserve"> </w:t>
      </w:r>
      <w:r>
        <w:t xml:space="preserve">utilizadores finais e primeira linha de suporte.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como-usar-esta-página"/>
    <w:p>
      <w:pPr>
        <w:pStyle w:val="Heading2"/>
      </w:pPr>
      <w:r>
        <w:t xml:space="preserve">1. Como usar esta página</w:t>
      </w:r>
    </w:p>
    <w:p>
      <w:pPr>
        <w:pStyle w:val="FirstParagraph"/>
      </w:pPr>
      <w:r>
        <w:t xml:space="preserve">Procure o sintoma na tabela do §2. Se não estiver lá, veja o §5 e depois</w:t>
      </w:r>
      <w:r>
        <w:t xml:space="preserve"> </w:t>
      </w:r>
      <w:r>
        <w:t xml:space="preserve">contacte {{…}} com a informação da lista do §6.</w:t>
      </w:r>
    </w:p>
    <w:p>
      <w:r>
        <w:pict>
          <v:rect style="width:0;height:1.5pt" o:hralign="center" o:hrstd="t" o:hr="t"/>
        </w:pict>
      </w:r>
    </w:p>
    <w:bookmarkEnd w:id="49"/>
    <w:bookmarkStart w:id="50" w:name="sintomas-mais-comuns"/>
    <w:p>
      <w:pPr>
        <w:pStyle w:val="Heading2"/>
      </w:pPr>
      <w:r>
        <w:t xml:space="preserve">2. Sintomas mais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Resolve sozinho?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consigo entrar”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{{Password errada ou conta desactivada}}</w:t>
            </w:r>
          </w:p>
        </w:tc>
        <w:tc>
          <w:tcPr/>
          <w:p>
            <w:pPr>
              <w:pStyle w:val="Compact"/>
            </w:pPr>
            <w:r>
              <w:t xml:space="preserve">{{Repor a password em {{onde}}; se persistir, a conta está desactivada}}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página não carrega”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{{Sem rede}}</w:t>
            </w:r>
          </w:p>
        </w:tc>
        <w:tc>
          <w:tcPr/>
          <w:p>
            <w:pPr>
              <w:pStyle w:val="Compact"/>
            </w:pPr>
            <w:r>
              <w:t xml:space="preserve">{{Verificar a ligação; a aplicação avisa quando está sem rede}}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“Perdi o que estava a escrever”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{{Sessão expirou}}</w:t>
            </w:r>
          </w:p>
        </w:tc>
        <w:tc>
          <w:tcPr/>
          <w:p>
            <w:pPr>
              <w:pStyle w:val="Compact"/>
            </w:pPr>
            <w:r>
              <w:t xml:space="preserve">{{Entrar outra vez; o rascunho é recuperado}}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vejo o botão X”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{{Permissões}}</w:t>
            </w:r>
          </w:p>
        </w:tc>
        <w:tc>
          <w:tcPr/>
          <w:p>
            <w:pPr>
              <w:pStyle w:val="Compact"/>
            </w:pPr>
            <w:r>
              <w:t xml:space="preserve">{{Pedir ao gestor}}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“Diz que a matrícula já existe”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{{Viatura já registada}}</w:t>
            </w:r>
          </w:p>
        </w:tc>
        <w:tc>
          <w:tcPr/>
          <w:p>
            <w:pPr>
              <w:pStyle w:val="Compact"/>
            </w:pPr>
            <w:r>
              <w:t xml:space="preserve">{{Procurar pela matrícula antes de criar}}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fotografia não carrega”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{{Ficheiro grande ou formato}}</w:t>
            </w:r>
          </w:p>
        </w:tc>
        <w:tc>
          <w:tcPr/>
          <w:p>
            <w:pPr>
              <w:pStyle w:val="Compact"/>
            </w:pPr>
            <w:r>
              <w:t xml:space="preserve">{{Máx. {{5 MB}}, {{JPG/PNG}}}}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6" w:name="perguntas-frequentes"/>
    <w:p>
      <w:pPr>
        <w:pStyle w:val="Heading2"/>
      </w:pPr>
      <w:r>
        <w:t xml:space="preserve">3. Perguntas frequentes</w:t>
      </w:r>
    </w:p>
    <w:bookmarkStart w:id="51" w:name="como-registo-os-quilómetros"/>
    <w:p>
      <w:pPr>
        <w:pStyle w:val="Heading3"/>
      </w:pPr>
      <w:r>
        <w:t xml:space="preserve">{{Como registo os quilómetros?}}</w:t>
      </w:r>
    </w:p>
    <w:p>
      <w:pPr>
        <w:pStyle w:val="FirstParagraph"/>
      </w:pPr>
      <w:r>
        <w:t xml:space="preserve">{{Resposta curta primeiro. Passos depois.}}</w:t>
      </w:r>
    </w:p>
    <w:bookmarkEnd w:id="51"/>
    <w:bookmarkStart w:id="52" w:name="posso-usar-no-telemóvel"/>
    <w:p>
      <w:pPr>
        <w:pStyle w:val="Heading3"/>
      </w:pPr>
      <w:r>
        <w:t xml:space="preserve">{{Posso usar no telemóvel?}}</w:t>
      </w:r>
    </w:p>
    <w:p>
      <w:pPr>
        <w:pStyle w:val="FirstParagraph"/>
      </w:pPr>
      <w:r>
        <w:t xml:space="preserve">{{…}}</w:t>
      </w:r>
    </w:p>
    <w:bookmarkEnd w:id="52"/>
    <w:bookmarkStart w:id="53" w:name="funciona-sem-rede"/>
    <w:p>
      <w:pPr>
        <w:pStyle w:val="Heading3"/>
      </w:pPr>
      <w:r>
        <w:t xml:space="preserve">{{Funciona sem rede?}}</w:t>
      </w:r>
    </w:p>
    <w:p>
      <w:pPr>
        <w:pStyle w:val="FirstParagraph"/>
      </w:pPr>
      <w:r>
        <w:t xml:space="preserve">{{…}}</w:t>
      </w:r>
    </w:p>
    <w:bookmarkEnd w:id="53"/>
    <w:bookmarkStart w:id="54" w:name="quem-vê-o-que-eu-registo"/>
    <w:p>
      <w:pPr>
        <w:pStyle w:val="Heading3"/>
      </w:pPr>
      <w:r>
        <w:t xml:space="preserve">{{Quem vê o que eu registo?}}</w:t>
      </w:r>
    </w:p>
    <w:p>
      <w:pPr>
        <w:pStyle w:val="FirstParagraph"/>
      </w:pPr>
      <w:r>
        <w:t xml:space="preserve">{{…}}</w:t>
      </w:r>
    </w:p>
    <w:bookmarkEnd w:id="54"/>
    <w:bookmarkStart w:id="55" w:name="como-corrijo-algo-que-registei-mal"/>
    <w:p>
      <w:pPr>
        <w:pStyle w:val="Heading3"/>
      </w:pPr>
      <w:r>
        <w:t xml:space="preserve">{{Como corrijo algo que registei mal?}}</w:t>
      </w:r>
    </w:p>
    <w:p>
      <w:pPr>
        <w:pStyle w:val="FirstParagraph"/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mensagens-de-erro"/>
    <w:p>
      <w:pPr>
        <w:pStyle w:val="Heading2"/>
      </w:pPr>
      <w:r>
        <w:t xml:space="preserve">4. Mensagens de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“Sem ligação à rede”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{{Não chegou ao servidor}}</w:t>
            </w:r>
          </w:p>
        </w:tc>
        <w:tc>
          <w:tcPr/>
          <w:p>
            <w:pPr>
              <w:pStyle w:val="Compact"/>
            </w:pPr>
            <w:r>
              <w:t xml:space="preserve">{{O que escreveu está guardado; repita quando houver rede}}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sessão terminou”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{{Inactividade}}</w:t>
            </w:r>
          </w:p>
        </w:tc>
        <w:tc>
          <w:tcPr/>
          <w:p>
            <w:pPr>
              <w:pStyle w:val="Compact"/>
            </w:pPr>
            <w:r>
              <w:t xml:space="preserve">{{Entrar outra vez}}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tem permissão”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{{O papel não permite}}</w:t>
            </w:r>
          </w:p>
        </w:tc>
        <w:tc>
          <w:tcPr/>
          <w:p>
            <w:pPr>
              <w:pStyle w:val="Compact"/>
            </w:pPr>
            <w:r>
              <w:t xml:space="preserve">{{Pedir ao 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“Algo correu mal do nosso lado”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{{Erro do servidor — já foi registado}}</w:t>
            </w:r>
          </w:p>
        </w:tc>
        <w:tc>
          <w:tcPr/>
          <w:p>
            <w:pPr>
              <w:pStyle w:val="Compact"/>
            </w:pPr>
            <w:r>
              <w:t xml:space="preserve">{{Repetir; se persistir, contactar suporte}}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antes-de-pedir-ajuda"/>
    <w:p>
      <w:pPr>
        <w:pStyle w:val="Heading2"/>
      </w:pPr>
      <w:r>
        <w:t xml:space="preserve">5. Antes de pedir ajuda</w:t>
      </w:r>
    </w:p>
    <w:p>
      <w:pPr>
        <w:pStyle w:val="Compact"/>
        <w:numPr>
          <w:ilvl w:val="0"/>
          <w:numId w:val="1001"/>
        </w:numPr>
      </w:pPr>
      <w:r>
        <w:t xml:space="preserve">Recarregar a página ({{Ctrl+F5}})</w:t>
      </w:r>
    </w:p>
    <w:p>
      <w:pPr>
        <w:pStyle w:val="Compact"/>
        <w:numPr>
          <w:ilvl w:val="0"/>
          <w:numId w:val="1002"/>
        </w:numPr>
      </w:pPr>
      <w:r>
        <w:t xml:space="preserve">Verificar a ligação à rede</w:t>
      </w:r>
    </w:p>
    <w:p>
      <w:pPr>
        <w:pStyle w:val="Compact"/>
        <w:numPr>
          <w:ilvl w:val="0"/>
          <w:numId w:val="1003"/>
        </w:numPr>
      </w:pPr>
      <w:r>
        <w:t xml:space="preserve">Experimentar noutro browser ou noutro aparelho</w:t>
      </w:r>
    </w:p>
    <w:p>
      <w:pPr>
        <w:pStyle w:val="Compact"/>
        <w:numPr>
          <w:ilvl w:val="0"/>
          <w:numId w:val="1004"/>
        </w:numPr>
      </w:pPr>
      <w:r>
        <w:t xml:space="preserve">Sair e entrar outra vez</w:t>
      </w:r>
    </w:p>
    <w:p>
      <w:pPr>
        <w:pStyle w:val="Compact"/>
        <w:numPr>
          <w:ilvl w:val="0"/>
          <w:numId w:val="1005"/>
        </w:numPr>
      </w:pPr>
      <w:r>
        <w:t xml:space="preserve">Confirmar que a data e hora do aparelho estão certas</w:t>
      </w:r>
    </w:p>
    <w:p>
      <w:pPr>
        <w:pStyle w:val="BlockText"/>
      </w:pPr>
      <w:r>
        <w:t xml:space="preserve">A última é a que ninguém verifica e a que explica erros de autenticação</w:t>
      </w:r>
      <w:r>
        <w:t xml:space="preserve"> </w:t>
      </w:r>
      <w:r>
        <w:t xml:space="preserve">aparentemente inexplicáveis.</w:t>
      </w:r>
    </w:p>
    <w:p>
      <w:r>
        <w:pict>
          <v:rect style="width:0;height:1.5pt" o:hralign="center" o:hrstd="t" o:hr="t"/>
        </w:pict>
      </w:r>
    </w:p>
    <w:bookmarkEnd w:id="58"/>
    <w:bookmarkStart w:id="59" w:name="o-que-enviar-ao-contactar-o-suporte"/>
    <w:p>
      <w:pPr>
        <w:pStyle w:val="Heading2"/>
      </w:pPr>
      <w:r>
        <w:t xml:space="preserve">6. O que enviar ao contactar o suporte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estava a fazer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registar uma despesa na viatura AA-00-AA”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esperava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“Que gravasse”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“Apareceu «Algo correu mal»”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{{Data e hora — ajuda a encontrar no registo}}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{{Browser/aparelho e versão}}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de ecrã</w:t>
            </w:r>
          </w:p>
        </w:tc>
        <w:tc>
          <w:tcPr/>
          <w:p>
            <w:pPr>
              <w:pStyle w:val="Compact"/>
            </w:pPr>
            <w:r>
              <w:t xml:space="preserve">{{Com a mensagem visível}}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envie a sua password</w:t>
      </w:r>
      <w:r>
        <w:t xml:space="preserve">, nem a pedido. Ninguém do suporte a precisa.</w:t>
      </w:r>
    </w:p>
    <w:p>
      <w:r>
        <w:pict>
          <v:rect style="width:0;height:1.5pt" o:hralign="center" o:hrstd="t" o:hr="t"/>
        </w:pict>
      </w:r>
    </w:p>
    <w:bookmarkEnd w:id="59"/>
    <w:bookmarkStart w:id="60" w:name="contactos"/>
    <w:p>
      <w:pPr>
        <w:pStyle w:val="Heading2"/>
      </w:pPr>
      <w:r>
        <w:t xml:space="preserve">7. Contactos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Resposta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{{Acessos e contas}}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{{Avarias}}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{{Sugestões}}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Perguntas Frequentes e Resolução de Problemas — {{PRODUTO}}</dc:title>
  <dc:creator/>
  <dc:language>pt-PT</dc:language>
  <cp:keywords/>
  <dcterms:created xsi:type="dcterms:W3CDTF">2026-08-24T15:59:34Z</dcterms:created>
  <dcterms:modified xsi:type="dcterms:W3CDTF">2026-08-24T15:59:34Z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