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Plano de Evolução — {{PRODUTO}}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Aviso:</w:t>
      </w:r>
      <w:r>
        <w:t xml:space="preserve"> </w:t>
      </w:r>
      <w:r>
        <w:t xml:space="preserve">o plano de evolução comunica</w:t>
      </w:r>
      <w:r>
        <w:t xml:space="preserve"> </w:t>
      </w:r>
      <w:r>
        <w:rPr>
          <w:i/>
          <w:iCs/>
        </w:rPr>
        <w:t xml:space="preserve">intenção e prioridade</w:t>
      </w:r>
      <w:r>
        <w:t xml:space="preserve">, não compromissos de data. Usa</w:t>
      </w:r>
      <w:r>
        <w:t xml:space="preserve"> </w:t>
      </w:r>
      <w:r>
        <w:t xml:space="preserve">“Agora / A seguir / Mais tarde”</w:t>
      </w:r>
      <w:r>
        <w:t xml:space="preserve"> </w:t>
      </w:r>
      <w:r>
        <w:t xml:space="preserve">salvo quando houver obrigação contratual ou legal.</w:t>
      </w:r>
    </w:p>
    <w:p>
      <w:pPr>
        <w:pStyle w:val="FirstParagraph"/>
      </w:pPr>
      <w:r>
        <w:rPr>
          <w:b/>
          <w:bCs/>
        </w:rPr>
        <w:t xml:space="preserve">Última atualização:</w:t>
      </w:r>
      <w:r>
        <w:t xml:space="preserve"> </w:t>
      </w:r>
      <w:r>
        <w:t xml:space="preserve">{{AAAA-MM-DD}}</w:t>
      </w:r>
    </w:p>
    <w:p>
      <w:r>
        <w:pict>
          <v:rect style="width:0;height:1.5pt" o:hralign="center" o:hrstd="t" o:hr="t"/>
        </w:pict>
      </w:r>
    </w:p>
    <w:bookmarkStart w:id="49" w:name="temas-estratégicos-ano"/>
    <w:p>
      <w:pPr>
        <w:pStyle w:val="Heading2"/>
      </w:pPr>
      <w:r>
        <w:t xml:space="preserve">Temas estratégicos {{ano}}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Objetivo de negócio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— {{Fiabilidade}}</w:t>
            </w:r>
          </w:p>
        </w:tc>
        <w:tc>
          <w:tcPr/>
          <w:p>
            <w:pPr>
              <w:pStyle w:val="Compact"/>
            </w:pPr>
            <w:r>
              <w:t xml:space="preserve">{{Reduzir churn causado por incidentes}}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 — {{Expansão}}</w:t>
            </w:r>
          </w:p>
        </w:tc>
        <w:tc>
          <w:tcPr/>
          <w:p>
            <w:pPr>
              <w:pStyle w:val="Compact"/>
            </w:pPr>
            <w:r>
              <w:t xml:space="preserve">{{Entrar no mercado X}}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 — {{Dívida técnica}}</w:t>
            </w:r>
          </w:p>
        </w:tc>
        <w:tc>
          <w:tcPr/>
          <w:p>
            <w:pPr>
              <w:pStyle w:val="Compact"/>
            </w:pPr>
            <w:r>
              <w:t xml:space="preserve">{{Sustentar velocidade}}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</w:tbl>
    <w:bookmarkEnd w:id="49"/>
    <w:bookmarkStart w:id="55" w:name="vista-agora-a-seguir-mais-tarde"/>
    <w:p>
      <w:pPr>
        <w:pStyle w:val="Heading2"/>
      </w:pPr>
      <w:r>
        <w:t xml:space="preserve">Vista Agora / A seguir / Mais tarde</w:t>
      </w:r>
    </w:p>
    <w:bookmarkStart w:id="51" w:name="agora-em-execução"/>
    <w:p>
      <w:pPr>
        <w:pStyle w:val="Heading3"/>
      </w:pPr>
      <w:r>
        <w:t xml:space="preserve">Agora (em execução)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Problema que resolve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Requerimentos do Produto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Em dev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Requerimentos do Produto-001</w:t>
              </w:r>
            </w:hyperlink>
          </w:p>
        </w:tc>
      </w:tr>
    </w:tbl>
    <w:bookmarkEnd w:id="51"/>
    <w:bookmarkStart w:id="52" w:name="a-seguir-próximo-ciclo-comprometido"/>
    <w:p>
      <w:pPr>
        <w:pStyle w:val="Heading3"/>
      </w:pPr>
      <w:r>
        <w:t xml:space="preserve">A seguir (próximo ciclo, comprometido)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Problema que resolve</w:t>
            </w:r>
          </w:p>
        </w:tc>
        <w:tc>
          <w:tcPr/>
          <w:p>
            <w:pPr>
              <w:pStyle w:val="Compact"/>
            </w:pPr>
            <w:r>
              <w:t xml:space="preserve">Pré-requisitos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2"/>
    <w:bookmarkStart w:id="53" w:name="X70ee0e19a937fcd514e137881b43dccff99d9dd"/>
    <w:p>
      <w:pPr>
        <w:pStyle w:val="Heading3"/>
      </w:pPr>
      <w:r>
        <w:t xml:space="preserve">Mais tarde (em consideração, não comprometido)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Porque nos interessa</w:t>
            </w:r>
          </w:p>
        </w:tc>
        <w:tc>
          <w:tcPr/>
          <w:p>
            <w:pPr>
              <w:pStyle w:val="Compact"/>
            </w:pPr>
            <w:r>
              <w:t xml:space="preserve">O que falta saber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3"/>
    <w:bookmarkStart w:id="54" w:name="não-vamos-fazer-e-porquê"/>
    <w:p>
      <w:pPr>
        <w:pStyle w:val="Heading3"/>
      </w:pPr>
      <w:r>
        <w:t xml:space="preserve">Não vamos fazer (e porquê)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Razão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4"/>
    <w:bookmarkEnd w:id="55"/>
    <w:bookmarkStart w:id="59" w:name="cronograma-indicativo"/>
    <w:p>
      <w:pPr>
        <w:pStyle w:val="Heading2"/>
      </w:pPr>
      <w:r>
        <w:t xml:space="preserve">Cronograma indicativo</w:t>
      </w:r>
    </w:p>
    <w:p>
      <w:pPr>
        <w:pStyle w:val="FirstParagraph"/>
      </w:pPr>
      <w:r>
        <w:drawing>
          <wp:inline>
            <wp:extent cx="6191999" cy="173755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ou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1737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marcos-com-data-fixa"/>
    <w:p>
      <w:pPr>
        <w:pStyle w:val="Heading2"/>
      </w:pPr>
      <w:r>
        <w:t xml:space="preserve">Marcos com data fixa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Porque é fixa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{{Conformidade RGPD-X}}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Obrigação legal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60"/>
    <w:bookmarkStart w:id="61" w:name="X525f6ed8862680e2eb9311da44b13c1e13ce972"/>
    <w:p>
      <w:pPr>
        <w:pStyle w:val="Heading2"/>
      </w:pPr>
      <w:r>
        <w:t xml:space="preserve">Registo de alterações ao plano de evolução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Alteração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{{Item X movido de Agora para Mais tarde}}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6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6" Target="media/rId56.png" /><Relationship Type="http://schemas.openxmlformats.org/officeDocument/2006/relationships/hyperlink" Id="rId50" Target="03-requerimentos-do-produt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03-requerimentos-do-produt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Evolução — {{PRODUTO}}</dc:title>
  <dc:creator/>
  <dc:language>pt-PT</dc:language>
  <cp:keywords/>
  <dcterms:created xsi:type="dcterms:W3CDTF">2026-08-24T14:48:43Z</dcterms:created>
  <dcterms:modified xsi:type="dcterms:W3CDTF">2026-08-24T14:48:43Z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