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Projeto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{{rascunho | aprovado | em execução | encerrado}}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{{1.0}}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Aprova:</w:t>
      </w:r>
      <w:r>
        <w:t xml:space="preserve"> </w:t>
      </w:r>
      <w:r>
        <w:t xml:space="preserve">{{nome/comité}} ·</w:t>
      </w:r>
      <w:r>
        <w:t xml:space="preserve"> </w:t>
      </w:r>
      <w:r>
        <w:rPr>
          <w:b/>
          <w:bCs/>
        </w:rPr>
        <w:t xml:space="preserve">Próxima revisão: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49" w:name="porque-existe-este-projeto"/>
    <w:p>
      <w:pPr>
        <w:pStyle w:val="Heading2"/>
      </w:pPr>
      <w:r>
        <w:t xml:space="preserve">1. Porque existe este projeto</w:t>
      </w:r>
    </w:p>
    <w:p>
      <w:pPr>
        <w:pStyle w:val="FirstParagraph"/>
      </w:pPr>
      <w:r>
        <w:t xml:space="preserve">{{Dois parágrafos, não mais. O problema de negócio, não a solução técnica.</w:t>
      </w:r>
      <w:r>
        <w:t xml:space="preserve"> </w:t>
      </w:r>
      <w:r>
        <w:t xml:space="preserve">Se não conseguires explicar porque é que isto é feito sem nomear tecnologia,</w:t>
      </w:r>
      <w:r>
        <w:t xml:space="preserve"> </w:t>
      </w:r>
      <w:r>
        <w:t xml:space="preserve">o projeto ainda não está definido.}}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{{a mudança concreta no negócio quando isto acabar}}</w:t>
      </w:r>
    </w:p>
    <w:p>
      <w:pPr>
        <w:pStyle w:val="BodyText"/>
      </w:pPr>
      <w:r>
        <w:rPr>
          <w:b/>
          <w:bCs/>
        </w:rPr>
        <w:t xml:space="preserve">Como se saberá que correu bem: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Hoje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Medido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{{Tempo médio de registo de uma ocorrência}}</w:t>
            </w:r>
          </w:p>
        </w:tc>
        <w:tc>
          <w:tcPr/>
          <w:p>
            <w:pPr>
              <w:pStyle w:val="Compact"/>
            </w:pPr>
            <w:r>
              <w:t xml:space="preserve">{{12 min}}</w:t>
            </w:r>
          </w:p>
        </w:tc>
        <w:tc>
          <w:tcPr/>
          <w:p>
            <w:pPr>
              <w:pStyle w:val="Compact"/>
            </w:pPr>
            <w:r>
              <w:t xml:space="preserve">{{3 min}}</w:t>
            </w:r>
          </w:p>
        </w:tc>
        <w:tc>
          <w:tcPr/>
          <w:p>
            <w:pPr>
              <w:pStyle w:val="Compact"/>
            </w:pPr>
            <w:r>
              <w:t xml:space="preserve">{{relatório mensal}}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âmbito"/>
    <w:p>
      <w:pPr>
        <w:pStyle w:val="Heading2"/>
      </w:pPr>
      <w:r>
        <w:t xml:space="preserve">2. Âmbito</w:t>
      </w:r>
    </w:p>
    <w:bookmarkStart w:id="50" w:name="dentro-do-âmbito"/>
    <w:p>
      <w:pPr>
        <w:pStyle w:val="Heading3"/>
      </w:pPr>
      <w:r>
        <w:t xml:space="preserve">2.1 Dentro do âmbito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Aceite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{{Aplicação web de gestão}}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fora-do-âmbito-e-dito-por-escrito"/>
    <w:p>
      <w:pPr>
        <w:pStyle w:val="Heading3"/>
      </w:pPr>
      <w:r>
        <w:t xml:space="preserve">2.2 Fora do âmbito — e dito por escrito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se faz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  <w:tc>
          <w:tcPr/>
          <w:p>
            <w:pPr>
              <w:pStyle w:val="Compact"/>
            </w:pPr>
            <w:r>
              <w:t xml:space="preserve">Quando se reavalia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{{Integração com o ERP}}</w:t>
            </w:r>
          </w:p>
        </w:tc>
        <w:tc>
          <w:tcPr/>
          <w:p>
            <w:pPr>
              <w:pStyle w:val="Compact"/>
            </w:pPr>
            <w:r>
              <w:t xml:space="preserve">{{Depende de contrato ainda por assinar}}</w:t>
            </w:r>
          </w:p>
        </w:tc>
        <w:tc>
          <w:tcPr/>
          <w:p>
            <w:pPr>
              <w:pStyle w:val="Compact"/>
            </w:pPr>
            <w:r>
              <w:t xml:space="preserve">{{Fase 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Esta tabela é a mais importante do documento. O âmbito não cresce por</w:t>
      </w:r>
      <w:r>
        <w:t xml:space="preserve"> </w:t>
      </w:r>
      <w:r>
        <w:t xml:space="preserve">decisão — cresce por omissão, uma conversa de cada vez. O que não está</w:t>
      </w:r>
      <w:r>
        <w:t xml:space="preserve"> </w:t>
      </w:r>
      <w:r>
        <w:t xml:space="preserve">escrito aqui como excluído será assumido como incluído por alguém.</w:t>
      </w:r>
    </w:p>
    <w:bookmarkEnd w:id="51"/>
    <w:bookmarkStart w:id="52" w:name="pressupostos-e-dependências"/>
    <w:p>
      <w:pPr>
        <w:pStyle w:val="Heading3"/>
      </w:pPr>
      <w:r>
        <w:t xml:space="preserve">2.3 Pressupostos e dependências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Se falhar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Pressuposto</w:t>
            </w:r>
          </w:p>
        </w:tc>
        <w:tc>
          <w:tcPr/>
          <w:p>
            <w:pPr>
              <w:pStyle w:val="Compact"/>
            </w:pPr>
            <w:r>
              <w:t xml:space="preserve">{{Os dados-mestre existem e estão limpos}}</w:t>
            </w:r>
          </w:p>
        </w:tc>
        <w:tc>
          <w:tcPr/>
          <w:p>
            <w:pPr>
              <w:pStyle w:val="Compact"/>
            </w:pPr>
            <w:r>
              <w:t xml:space="preserve">{{+3 semanas de limpeza}}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Dependência</w:t>
            </w:r>
          </w:p>
        </w:tc>
        <w:tc>
          <w:tcPr/>
          <w:p>
            <w:pPr>
              <w:pStyle w:val="Compact"/>
            </w:pPr>
            <w:r>
              <w:t xml:space="preserve">{{Acesso à base de dados até {{data}}}}</w:t>
            </w:r>
          </w:p>
        </w:tc>
        <w:tc>
          <w:tcPr/>
          <w:p>
            <w:pPr>
              <w:pStyle w:val="Compact"/>
            </w:pPr>
            <w:r>
              <w:t xml:space="preserve">{{Bloqueia E2}}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marcos-e-calendário"/>
    <w:p>
      <w:pPr>
        <w:pStyle w:val="Heading2"/>
      </w:pPr>
      <w:r>
        <w:t xml:space="preserve">3. Marcos e calendário</w:t>
      </w:r>
    </w:p>
    <w:p>
      <w:pPr>
        <w:pStyle w:val="FirstParagraph"/>
      </w:pPr>
      <w:r>
        <w:drawing>
          <wp:inline>
            <wp:extent cx="6191999" cy="2116653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ou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2116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Data alvo</w:t>
            </w:r>
          </w:p>
        </w:tc>
        <w:tc>
          <w:tcPr/>
          <w:p>
            <w:pPr>
              <w:pStyle w:val="Compact"/>
            </w:pPr>
            <w:r>
              <w:t xml:space="preserve">Critério de conclusão — verificável</w:t>
            </w:r>
          </w:p>
        </w:tc>
        <w:tc>
          <w:tcPr/>
          <w:p>
            <w:pPr>
              <w:pStyle w:val="Compact"/>
            </w:pPr>
            <w:r>
              <w:t xml:space="preserve">Quem confirma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Requisitos fechados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{{Lista RF assinada; matriz de rastreabilidade preenchida}}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Arquitetura decidida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{{ADRs escritos para as 3 decisões estruturais}}</w:t>
            </w:r>
          </w:p>
        </w:tc>
        <w:tc>
          <w:tcPr/>
          <w:p>
            <w:pPr>
              <w:pStyle w:val="Compact"/>
            </w:pPr>
            <w:r>
              <w:t xml:space="preserve">{{Arquiteto}}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Incremento 1 aceite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{{UAT passou; 0 defeitos de gravidade 1}}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Entrada em serviço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{{Manual de Operação entregue; equipa formada; monitorização ativa}}</w:t>
            </w:r>
          </w:p>
        </w:tc>
        <w:tc>
          <w:tcPr/>
          <w:p>
            <w:pPr>
              <w:pStyle w:val="Compact"/>
            </w:pPr>
            <w:r>
              <w:t xml:space="preserve">{{Operação}}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Um marco só existe se tiver um critério que alguém possa verificar sem</w:t>
      </w:r>
      <w:r>
        <w:rPr>
          <w:b/>
          <w:bCs/>
        </w:rPr>
        <w:t xml:space="preserve"> </w:t>
      </w:r>
      <w:r>
        <w:rPr>
          <w:b/>
          <w:bCs/>
        </w:rPr>
        <w:t xml:space="preserve">perguntar a ninguém.</w:t>
      </w:r>
      <w:r>
        <w:t xml:space="preserve"> </w:t>
      </w:r>
      <w:r>
        <w:t xml:space="preserve">“Desenvolvimento concluído”</w:t>
      </w:r>
      <w:r>
        <w:t xml:space="preserve"> </w:t>
      </w:r>
      <w:r>
        <w:t xml:space="preserve">não é um marco.</w:t>
      </w:r>
    </w:p>
    <w:p>
      <w:r>
        <w:pict>
          <v:rect style="width:0;height:1.5pt" o:hralign="center" o:hrstd="t" o:hr="t"/>
        </w:pict>
      </w:r>
    </w:p>
    <w:bookmarkEnd w:id="57"/>
    <w:bookmarkStart w:id="62" w:name="decomposição-do-trabalho-wbs"/>
    <w:p>
      <w:pPr>
        <w:pStyle w:val="Heading2"/>
      </w:pPr>
      <w:r>
        <w:t xml:space="preserve">4. Decomposição do trabalho (WBS)</w:t>
      </w:r>
    </w:p>
    <w:p>
      <w:pPr>
        <w:pStyle w:val="FirstParagraph"/>
      </w:pPr>
      <w:r>
        <w:drawing>
          <wp:inline>
            <wp:extent cx="6191999" cy="319077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out-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19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No Mermaid,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é a sintaxe de uma forma — por isso os marcadores não se</w:t>
      </w:r>
      <w:r>
        <w:t xml:space="preserve"> </w:t>
      </w:r>
      <w:r>
        <w:t xml:space="preserve">usam dentro de um</w:t>
      </w:r>
      <w:r>
        <w:t xml:space="preserve"> </w:t>
      </w:r>
      <w:r>
        <w:rPr>
          <w:rStyle w:val="VerbatimChar"/>
        </w:rPr>
        <w:t xml:space="preserve">mindmap</w:t>
      </w:r>
      <w:r>
        <w:t xml:space="preserve">. Substituir os nomes diretamente.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Pacote de trabalho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Depende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{{Levantamento}}</w:t>
            </w:r>
          </w:p>
        </w:tc>
        <w:tc>
          <w:tcPr/>
          <w:p>
            <w:pPr>
              <w:pStyle w:val="Compact"/>
            </w:pPr>
            <w:r>
              <w:t xml:space="preserve">{{Documento de requisitos}}</w:t>
            </w:r>
          </w:p>
        </w:tc>
        <w:tc>
          <w:tcPr/>
          <w:p>
            <w:pPr>
              <w:pStyle w:val="Compact"/>
            </w:pPr>
            <w:r>
              <w:t xml:space="preserve">{{15 d}}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{{Módulo A}}</w:t>
            </w:r>
          </w:p>
        </w:tc>
        <w:tc>
          <w:tcPr/>
          <w:p>
            <w:pPr>
              <w:pStyle w:val="Compact"/>
            </w:pPr>
            <w:r>
              <w:t xml:space="preserve">{{Funcionalidade X operacional}}</w:t>
            </w:r>
          </w:p>
        </w:tc>
        <w:tc>
          <w:tcPr/>
          <w:p>
            <w:pPr>
              <w:pStyle w:val="Compact"/>
            </w:pPr>
            <w:r>
              <w:t xml:space="preserve">{{30 d}}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</w:tbl>
    <w:p>
      <w:pPr>
        <w:pStyle w:val="BodyText"/>
      </w:pPr>
      <w:r>
        <w:t xml:space="preserve">Detalhe das estimativas em</w:t>
      </w:r>
      <w:r>
        <w:t xml:space="preserve"> </w:t>
      </w:r>
      <w:hyperlink r:id="rId61">
        <w:r>
          <w:rPr>
            <w:rStyle w:val="Hyperlink"/>
          </w:rPr>
          <w:t xml:space="preserve">Estimativas e Esforço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equipa-e-alocação"/>
    <w:p>
      <w:pPr>
        <w:pStyle w:val="Heading2"/>
      </w:pPr>
      <w:r>
        <w:t xml:space="preserve">5. Equipa e alocação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Pessoa</w:t>
            </w:r>
          </w:p>
        </w:tc>
        <w:tc>
          <w:tcPr/>
          <w:p>
            <w:pPr>
              <w:pStyle w:val="Compact"/>
            </w:pPr>
            <w:r>
              <w:t xml:space="preserve">Alocação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Substituto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{{Product Owner}}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{{20%}}</w:t>
            </w:r>
          </w:p>
        </w:tc>
        <w:tc>
          <w:tcPr/>
          <w:p>
            <w:pPr>
              <w:pStyle w:val="Compact"/>
            </w:pPr>
            <w:r>
              <w:t xml:space="preserve">{{todo o projeto}}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{{Programador}}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{{100%}}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Fator autocarro:</w:t>
      </w:r>
      <w:r>
        <w:t xml:space="preserve"> </w:t>
      </w:r>
      <w:r>
        <w:t xml:space="preserve">{{quantas pessoas têm de desaparecer para o projeto parar}}.</w:t>
      </w:r>
      <w:r>
        <w:t xml:space="preserve"> </w:t>
      </w:r>
      <w:r>
        <w:t xml:space="preserve">Se for 1, isso é um risco no registo, não um facto da vida.</w:t>
      </w:r>
    </w:p>
    <w:p>
      <w:r>
        <w:pict>
          <v:rect style="width:0;height:1.5pt" o:hralign="center" o:hrstd="t" o:hr="t"/>
        </w:pict>
      </w:r>
    </w:p>
    <w:bookmarkEnd w:id="63"/>
    <w:bookmarkStart w:id="64" w:name="orçamento"/>
    <w:p>
      <w:pPr>
        <w:pStyle w:val="Heading2"/>
      </w:pPr>
      <w:r>
        <w:t xml:space="preserve">6. Orçamento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Rubrica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  <w:tc>
          <w:tcPr/>
          <w:p>
            <w:pPr>
              <w:pStyle w:val="Compact"/>
            </w:pPr>
            <w:r>
              <w:t xml:space="preserve">Comprometido</w:t>
            </w:r>
          </w:p>
        </w:tc>
        <w:tc>
          <w:tcPr/>
          <w:p>
            <w:pPr>
              <w:pStyle w:val="Compact"/>
            </w:pPr>
            <w:r>
              <w:t xml:space="preserve">Gasto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Esforço interno</w:t>
            </w:r>
          </w:p>
        </w:tc>
        <w:tc>
          <w:tcPr/>
          <w:p>
            <w:pPr>
              <w:pStyle w:val="Compact"/>
            </w:pPr>
            <w:r>
              <w:t xml:space="preserve">{{X d/h}}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Licenças e subscrições</w:t>
            </w:r>
          </w:p>
        </w:tc>
        <w:tc>
          <w:tcPr/>
          <w:p>
            <w:pPr>
              <w:pStyle w:val="Compact"/>
            </w:pPr>
            <w:r>
              <w:t xml:space="preserve">{{€}}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{{listar cada uma}}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{{€/mês}}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Formação</w:t>
            </w:r>
          </w:p>
        </w:tc>
        <w:tc>
          <w:tcPr/>
          <w:p>
            <w:pPr>
              <w:pStyle w:val="Compact"/>
            </w:pPr>
            <w:r>
              <w:t xml:space="preserve">{{€}}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 de contingência</w:t>
            </w:r>
          </w:p>
        </w:tc>
        <w:tc>
          <w:tcPr/>
          <w:p>
            <w:pPr>
              <w:pStyle w:val="Compact"/>
            </w:pPr>
            <w:r>
              <w:t xml:space="preserve">{{10–15%}}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Para riscos identificados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6" w:name="riscos-principais"/>
    <w:p>
      <w:pPr>
        <w:pStyle w:val="Heading2"/>
      </w:pPr>
      <w:r>
        <w:t xml:space="preserve">7. Riscos principais</w:t>
      </w:r>
    </w:p>
    <w:p>
      <w:pPr>
        <w:pStyle w:val="FirstParagraph"/>
      </w:pPr>
      <w:r>
        <w:t xml:space="preserve">Os cinco maiores. O registo completo está na</w:t>
      </w:r>
      <w:r>
        <w:t xml:space="preserve"> </w:t>
      </w:r>
      <w:hyperlink r:id="rId65">
        <w:r>
          <w:rPr>
            <w:rStyle w:val="Hyperlink"/>
          </w:rPr>
          <w:t xml:space="preserve">Matriz de Riscos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P×I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{{Alto}}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9" w:name="como-se-governa"/>
    <w:p>
      <w:pPr>
        <w:pStyle w:val="Heading2"/>
      </w:pPr>
      <w:r>
        <w:t xml:space="preserve">8. Como se governa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Ritual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Produz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Ponto de situação</w:t>
            </w:r>
          </w:p>
        </w:tc>
        <w:tc>
          <w:tcPr/>
          <w:p>
            <w:pPr>
              <w:pStyle w:val="Compact"/>
            </w:pPr>
            <w:r>
              <w:t xml:space="preserve">{{semanal, 30 min}}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  <w:tc>
          <w:tcPr/>
          <w:p>
            <w:pPr>
              <w:pStyle w:val="Compact"/>
            </w:pPr>
            <w:r>
              <w:t xml:space="preserve">{{Relatório de estado}}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Comité de acompanhamento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{{patrocinador, PO}}</w:t>
            </w:r>
          </w:p>
        </w:tc>
        <w:tc>
          <w:tcPr/>
          <w:p>
            <w:pPr>
              <w:pStyle w:val="Compact"/>
            </w:pPr>
            <w:r>
              <w:t xml:space="preserve">{{decisões registadas em 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incremento</w:t>
            </w:r>
          </w:p>
        </w:tc>
        <w:tc>
          <w:tcPr/>
          <w:p>
            <w:pPr>
              <w:pStyle w:val="Compact"/>
            </w:pPr>
            <w:r>
              <w:t xml:space="preserve">{{fim de cada incremento}}</w:t>
            </w:r>
          </w:p>
        </w:tc>
        <w:tc>
          <w:tcPr/>
          <w:p>
            <w:pPr>
              <w:pStyle w:val="Compact"/>
            </w:pPr>
            <w:r>
              <w:t xml:space="preserve">{{equipa + PO}}</w:t>
            </w:r>
          </w:p>
        </w:tc>
        <w:tc>
          <w:tcPr/>
          <w:p>
            <w:pPr>
              <w:pStyle w:val="Compact"/>
            </w:pPr>
            <w:r>
              <w:t xml:space="preserve">{{aceitação ou lista de correções}}</w:t>
            </w:r>
          </w:p>
        </w:tc>
      </w:tr>
    </w:tbl>
    <w:p>
      <w:pPr>
        <w:pStyle w:val="BodyText"/>
      </w:pPr>
      <w:r>
        <w:t xml:space="preserve">Papéis e responsabilidades em</w:t>
      </w:r>
      <w:r>
        <w:t xml:space="preserve"> </w:t>
      </w:r>
      <w:hyperlink r:id="rId67">
        <w:r>
          <w:rPr>
            <w:rStyle w:val="Hyperlink"/>
          </w:rPr>
          <w:t xml:space="preserve">Matriz RACI</w:t>
        </w:r>
      </w:hyperlink>
      <w:r>
        <w:t xml:space="preserve">.</w:t>
      </w:r>
      <w:r>
        <w:t xml:space="preserve"> </w:t>
      </w:r>
      <w:r>
        <w:t xml:space="preserve">Alterações ao âmbito em</w:t>
      </w:r>
      <w:r>
        <w:t xml:space="preserve"> </w:t>
      </w:r>
      <w:hyperlink r:id="rId68">
        <w:r>
          <w:rPr>
            <w:rStyle w:val="Hyperlink"/>
          </w:rPr>
          <w:t xml:space="preserve">Gestão de Alterações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1" w:name="critérios-de-encerramento"/>
    <w:p>
      <w:pPr>
        <w:pStyle w:val="Heading2"/>
      </w:pPr>
      <w:r>
        <w:t xml:space="preserve">9. Critérios de encerramento</w:t>
      </w:r>
    </w:p>
    <w:p>
      <w:pPr>
        <w:pStyle w:val="FirstParagraph"/>
      </w:pPr>
      <w:r>
        <w:t xml:space="preserve">O projeto está concluído quando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se verificarem:</w:t>
      </w:r>
    </w:p>
    <w:p>
      <w:pPr>
        <w:pStyle w:val="Compact"/>
        <w:numPr>
          <w:ilvl w:val="0"/>
          <w:numId w:val="1001"/>
        </w:numPr>
      </w:pPr>
      <w:r>
        <w:t xml:space="preserve">Todas as entregas da secção 2.1 aceites formalmente</w:t>
      </w:r>
    </w:p>
    <w:p>
      <w:pPr>
        <w:pStyle w:val="Compact"/>
        <w:numPr>
          <w:ilvl w:val="0"/>
          <w:numId w:val="1002"/>
        </w:numPr>
      </w:pPr>
      <w:r>
        <w:t xml:space="preserve">Indicadores da secção 1 medidos pelo menos uma vez em produção</w:t>
      </w:r>
    </w:p>
    <w:p>
      <w:pPr>
        <w:pStyle w:val="Compact"/>
        <w:numPr>
          <w:ilvl w:val="0"/>
          <w:numId w:val="1003"/>
        </w:numPr>
      </w:pPr>
      <w:r>
        <w:t xml:space="preserve">Documentação operacional entregue e testada por quem vai manter</w:t>
      </w:r>
    </w:p>
    <w:p>
      <w:pPr>
        <w:pStyle w:val="Compact"/>
        <w:numPr>
          <w:ilvl w:val="0"/>
          <w:numId w:val="1004"/>
        </w:numPr>
      </w:pPr>
      <w:r>
        <w:t xml:space="preserve">Equipa de manutenção formada e a responder sozinha há {{2 semanas}}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Relatório de Encerramento</w:t>
        </w:r>
      </w:hyperlink>
      <w:r>
        <w:t xml:space="preserve"> </w:t>
      </w:r>
      <w:r>
        <w:t xml:space="preserve">escrito</w:t>
      </w:r>
    </w:p>
    <w:p>
      <w:r>
        <w:pict>
          <v:rect style="width:0;height:1.5pt" o:hralign="center" o:hrstd="t" o:hr="t"/>
        </w:pict>
      </w:r>
    </w:p>
    <w:bookmarkEnd w:id="71"/>
    <w:bookmarkStart w:id="72" w:name="histórico-de-aprovação"/>
    <w:p>
      <w:pPr>
        <w:pStyle w:val="Heading2"/>
      </w:pPr>
      <w:r>
        <w:t xml:space="preserve">10. Histórico de aprovação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  <w:tc>
          <w:tcPr/>
          <w:p>
            <w:pPr>
              <w:pStyle w:val="Compact"/>
            </w:pPr>
            <w:r>
              <w:t xml:space="preserve">Aprovado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Versão inicial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72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hyperlink" Id="rId65" Target="../07-governanca/03-matriz-riscos.md" TargetMode="External" /><Relationship Type="http://schemas.openxmlformats.org/officeDocument/2006/relationships/hyperlink" Id="rId70" Target="../09-encerramento/01-relatorio-encerramento.md" TargetMode="External" /><Relationship Type="http://schemas.openxmlformats.org/officeDocument/2006/relationships/hyperlink" Id="rId61" Target="02-estimativas-e-esforco.md" TargetMode="External" /><Relationship Type="http://schemas.openxmlformats.org/officeDocument/2006/relationships/hyperlink" Id="rId67" Target="03-matriz-raci-e-comunicacao.md" TargetMode="External" /><Relationship Type="http://schemas.openxmlformats.org/officeDocument/2006/relationships/hyperlink" Id="rId68" Target="04-gestao-alteraco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../07-governanca/03-matriz-riscos.md" TargetMode="External" /><Relationship Type="http://schemas.openxmlformats.org/officeDocument/2006/relationships/hyperlink" Id="rId70" Target="../09-encerramento/01-relatorio-encerramento.md" TargetMode="External" /><Relationship Type="http://schemas.openxmlformats.org/officeDocument/2006/relationships/hyperlink" Id="rId61" Target="02-estimativas-e-esforco.md" TargetMode="External" /><Relationship Type="http://schemas.openxmlformats.org/officeDocument/2006/relationships/hyperlink" Id="rId67" Target="03-matriz-raci-e-comunicacao.md" TargetMode="External" /><Relationship Type="http://schemas.openxmlformats.org/officeDocument/2006/relationships/hyperlink" Id="rId68" Target="04-gestao-alteraco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Projeto — {{PROJETO}}</dc:title>
  <dc:creator/>
  <dc:language>pt-PT</dc:language>
  <cp:keywords/>
  <dcterms:created xsi:type="dcterms:W3CDTF">2026-08-24T14:48:44Z</dcterms:created>
  <dcterms:modified xsi:type="dcterms:W3CDTF">2026-08-24T14:48:44Z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