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Escolha de Tecnologia — {{DECISÃO}}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Estado:</w:t>
      </w:r>
      <w:r>
        <w:t xml:space="preserve"> </w:t>
      </w:r>
      <w:r>
        <w:t xml:space="preserve">{{em avaliação | recomendação | decidido}}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</w:t>
      </w:r>
      <w:r>
        <w:t xml:space="preserve"> </w:t>
      </w:r>
      <w:r>
        <w:rPr>
          <w:b/>
          <w:bCs/>
        </w:rPr>
        <w:t xml:space="preserve">Elabora:</w:t>
      </w:r>
      <w:r>
        <w:t xml:space="preserve"> </w:t>
      </w:r>
      <w:r>
        <w:t xml:space="preserve">{{…}} ·</w:t>
      </w:r>
      <w:r>
        <w:t xml:space="preserve"> </w:t>
      </w:r>
      <w:r>
        <w:rPr>
          <w:b/>
          <w:bCs/>
        </w:rPr>
        <w:t xml:space="preserve">Decide:</w:t>
      </w:r>
      <w:r>
        <w:t xml:space="preserve"> </w:t>
      </w:r>
      <w:r>
        <w:t xml:space="preserve">{{…}}</w:t>
      </w:r>
    </w:p>
    <w:p>
      <w:r>
        <w:pict>
          <v:rect style="width:0;height:1.5pt" o:hralign="center" o:hrstd="t" o:hr="t"/>
        </w:pict>
      </w:r>
    </w:p>
    <w:bookmarkStart w:id="50" w:name="Xea637adc7a444a5c594ff79d5cb1d0f347cfc18"/>
    <w:p>
      <w:pPr>
        <w:pStyle w:val="Heading2"/>
      </w:pPr>
      <w:r>
        <w:t xml:space="preserve">1. Quando usar este documento em vez de um ADR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Usa um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ADR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Usa este 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decisão é local e reversível</w:t>
            </w:r>
          </w:p>
        </w:tc>
        <w:tc>
          <w:tcPr/>
          <w:p>
            <w:pPr>
              <w:pStyle w:val="Compact"/>
            </w:pPr>
            <w:r>
              <w:t xml:space="preserve">A decisão define a stack para anos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Há uma opção evidente e é preciso registar o porquê</w:t>
            </w:r>
          </w:p>
        </w:tc>
        <w:tc>
          <w:tcPr/>
          <w:p>
            <w:pPr>
              <w:pStyle w:val="Compact"/>
            </w:pPr>
            <w:r>
              <w:t xml:space="preserve">Há 3+ candidatos sérios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Uma página chega</w:t>
            </w:r>
          </w:p>
        </w:tc>
        <w:tc>
          <w:tcPr/>
          <w:p>
            <w:pPr>
              <w:pStyle w:val="Compact"/>
            </w:pPr>
            <w:r>
              <w:t xml:space="preserve">É preciso construir provas antes de decidir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“Usámos Redis para a cache”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“Em que tecnologia se escreve a aplicação do terminal”</w:t>
            </w:r>
            <w:r>
              <w:t xml:space="preserve">}}</w:t>
            </w:r>
          </w:p>
        </w:tc>
      </w:tr>
    </w:tbl>
    <w:p>
      <w:pPr>
        <w:pStyle w:val="BodyText"/>
      </w:pPr>
      <w:r>
        <w:t xml:space="preserve">Este documento termina num ADR. O ADR é o registo; isto é o trabalho que o</w:t>
      </w:r>
      <w:r>
        <w:t xml:space="preserve"> </w:t>
      </w:r>
      <w:r>
        <w:t xml:space="preserve">sustenta.</w:t>
      </w:r>
    </w:p>
    <w:p>
      <w:r>
        <w:pict>
          <v:rect style="width:0;height:1.5pt" o:hralign="center" o:hrstd="t" o:hr="t"/>
        </w:pict>
      </w:r>
    </w:p>
    <w:bookmarkEnd w:id="50"/>
    <w:bookmarkStart w:id="51" w:name="a-pergunta-e-o-que-a-decide"/>
    <w:p>
      <w:pPr>
        <w:pStyle w:val="Heading2"/>
      </w:pPr>
      <w:r>
        <w:t xml:space="preserve">2. A pergunta, e o que a decide</w:t>
      </w:r>
    </w:p>
    <w:p>
      <w:pPr>
        <w:pStyle w:val="FirstParagraph"/>
      </w:pPr>
      <w:r>
        <w:rPr>
          <w:b/>
          <w:bCs/>
        </w:rPr>
        <w:t xml:space="preserve">Pergunta:</w:t>
      </w:r>
      <w:r>
        <w:t xml:space="preserve"> </w:t>
      </w:r>
      <w:r>
        <w:t xml:space="preserve">{{Em que tecnologia se constrói {{X}}?}}</w:t>
      </w:r>
    </w:p>
    <w:p>
      <w:pPr>
        <w:pStyle w:val="BodyText"/>
      </w:pPr>
      <w:r>
        <w:rPr>
          <w:b/>
          <w:bCs/>
        </w:rPr>
        <w:t xml:space="preserve">Restrições inegociáveis</w:t>
      </w:r>
      <w:r>
        <w:t xml:space="preserve"> </w:t>
      </w:r>
      <w:r>
        <w:t xml:space="preserve">— quem falhar uma destas está fora, por melhor que</w:t>
      </w:r>
      <w:r>
        <w:t xml:space="preserve"> </w:t>
      </w:r>
      <w:r>
        <w:t xml:space="preserve">seja no resto: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{{Funciona no aparelho {{modelo}}}}</w:t>
            </w:r>
          </w:p>
        </w:tc>
        <w:tc>
          <w:tcPr/>
          <w:p>
            <w:pPr>
              <w:pStyle w:val="Compact"/>
            </w:pPr>
            <w:r>
              <w:t xml:space="preserve">{{Hardware já comprado}}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{{Funciona sem rede}}</w:t>
            </w:r>
          </w:p>
        </w:tc>
        <w:tc>
          <w:tcPr/>
          <w:p>
            <w:pPr>
              <w:pStyle w:val="Compact"/>
            </w:pPr>
            <w:r>
              <w:t xml:space="preserve">{{RNF-07}}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{{Mantível por quem cá fica}}</w:t>
            </w:r>
          </w:p>
        </w:tc>
        <w:tc>
          <w:tcPr/>
          <w:p>
            <w:pPr>
              <w:pStyle w:val="Compact"/>
            </w:pPr>
            <w:r>
              <w:t xml:space="preserve">{{Equipa de 1 pessoa}}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Critérios ponderados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Porquê este peso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{{Experiência de quem constrói e mantém}}</w:t>
            </w:r>
          </w:p>
        </w:tc>
        <w:tc>
          <w:tcPr/>
          <w:p>
            <w:pPr>
              <w:pStyle w:val="Compact"/>
            </w:pPr>
            <w:r>
              <w:t xml:space="preserve">{{25%}}</w:t>
            </w:r>
          </w:p>
        </w:tc>
        <w:tc>
          <w:tcPr/>
          <w:p>
            <w:pPr>
              <w:pStyle w:val="Compact"/>
            </w:pPr>
            <w:r>
              <w:t xml:space="preserve">{{Manutenção por quem sabe vale mais que vantagem técnica de partida}}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{{Existe código a funcionar}}</w:t>
            </w:r>
          </w:p>
        </w:tc>
        <w:tc>
          <w:tcPr/>
          <w:p>
            <w:pPr>
              <w:pStyle w:val="Compact"/>
            </w:pPr>
            <w:r>
              <w:t xml:space="preserve">{{20%}}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{{Desempenho no hardware real}}</w:t>
            </w:r>
          </w:p>
        </w:tc>
        <w:tc>
          <w:tcPr/>
          <w:p>
            <w:pPr>
              <w:pStyle w:val="Compact"/>
            </w:pPr>
            <w:r>
              <w:t xml:space="preserve">{{20%}}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{{Robustez do ecossistema}}</w:t>
            </w:r>
          </w:p>
        </w:tc>
        <w:tc>
          <w:tcPr/>
          <w:p>
            <w:pPr>
              <w:pStyle w:val="Compact"/>
            </w:pPr>
            <w:r>
              <w:t xml:space="preserve">{{15%}}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{{Custo de licenças}}</w:t>
            </w:r>
          </w:p>
        </w:tc>
        <w:tc>
          <w:tcPr/>
          <w:p>
            <w:pPr>
              <w:pStyle w:val="Compact"/>
            </w:pPr>
            <w:r>
              <w:t xml:space="preserve">{{10%}}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{{Alinhamento com o resto da casa}}</w:t>
            </w:r>
          </w:p>
        </w:tc>
        <w:tc>
          <w:tcPr/>
          <w:p>
            <w:pPr>
              <w:pStyle w:val="Compact"/>
            </w:pPr>
            <w:r>
              <w:t xml:space="preserve">{{10%}}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candidatos"/>
    <w:p>
      <w:pPr>
        <w:pStyle w:val="Heading2"/>
      </w:pPr>
      <w:r>
        <w:t xml:space="preserve">3. Candidatos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Opção</w:t>
            </w:r>
          </w:p>
        </w:tc>
        <w:tc>
          <w:tcPr/>
          <w:p>
            <w:pPr>
              <w:pStyle w:val="Compact"/>
            </w:pPr>
            <w:r>
              <w:t xml:space="preserve">Versão avaliada</w:t>
            </w:r>
          </w:p>
        </w:tc>
        <w:tc>
          <w:tcPr/>
          <w:p>
            <w:pPr>
              <w:pStyle w:val="Compact"/>
            </w:pPr>
            <w:r>
              <w:t xml:space="preserve">Porque entrou na lista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Descartados sem avaliação, e porquê:</w:t>
      </w:r>
      <w:r>
        <w:t xml:space="preserve"> </w:t>
      </w: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52"/>
    <w:bookmarkStart w:id="55" w:name="o-que-foi-medido-e-o-que-não"/>
    <w:p>
      <w:pPr>
        <w:pStyle w:val="Heading2"/>
      </w:pPr>
      <w:r>
        <w:t xml:space="preserve">4. O que foi medido — e o que não</w:t>
      </w:r>
    </w:p>
    <w:p>
      <w:pPr>
        <w:pStyle w:val="BlockText"/>
      </w:pPr>
      <w:r>
        <w:t xml:space="preserve">A secção que separa uma avaliação de uma opinião.</w:t>
      </w:r>
      <w:r>
        <w:t xml:space="preserve"> </w:t>
      </w:r>
      <w:r>
        <w:rPr>
          <w:b/>
          <w:bCs/>
        </w:rPr>
        <w:t xml:space="preserve">Distinguir explicitamente</w:t>
      </w:r>
      <w:r>
        <w:rPr>
          <w:b/>
          <w:bCs/>
        </w:rPr>
        <w:t xml:space="preserve"> </w:t>
      </w:r>
      <w:r>
        <w:rPr>
          <w:b/>
          <w:bCs/>
        </w:rPr>
        <w:t xml:space="preserve">o que foi provado do que foi lido.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Opção</w:t>
            </w:r>
          </w:p>
        </w:tc>
        <w:tc>
          <w:tcPr/>
          <w:p>
            <w:pPr>
              <w:pStyle w:val="Compact"/>
            </w:pPr>
            <w:r>
              <w:t xml:space="preserve">Compilou?</w:t>
            </w:r>
          </w:p>
        </w:tc>
        <w:tc>
          <w:tcPr/>
          <w:p>
            <w:pPr>
              <w:pStyle w:val="Compact"/>
            </w:pPr>
            <w:r>
              <w:t xml:space="preserve">Correu no aparelho?</w:t>
            </w:r>
          </w:p>
        </w:tc>
        <w:tc>
          <w:tcPr/>
          <w:p>
            <w:pPr>
              <w:pStyle w:val="Compact"/>
            </w:pPr>
            <w:r>
              <w:t xml:space="preserve">Medições feitas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{{Sim}}</w:t>
            </w:r>
          </w:p>
        </w:tc>
        <w:tc>
          <w:tcPr/>
          <w:p>
            <w:pPr>
              <w:pStyle w:val="Compact"/>
            </w:pPr>
            <w:r>
              <w:t xml:space="preserve">{{Sim}}</w:t>
            </w:r>
          </w:p>
        </w:tc>
        <w:tc>
          <w:tcPr/>
          <w:p>
            <w:pPr>
              <w:pStyle w:val="Compact"/>
            </w:pPr>
            <w:r>
              <w:t xml:space="preserve">{{arranque, leitura, lista}}</w:t>
            </w:r>
          </w:p>
        </w:tc>
        <w:tc>
          <w:tcPr/>
          <w:p>
            <w:pPr>
              <w:pStyle w:val="Compact"/>
            </w:pPr>
            <w:r>
              <w:t xml:space="preserve">Medido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{{Sim}}</w:t>
            </w:r>
          </w:p>
        </w:tc>
        <w:tc>
          <w:tcPr/>
          <w:p>
            <w:pPr>
              <w:pStyle w:val="Compact"/>
            </w:pPr>
            <w:r>
              <w:t xml:space="preserve">{{Não}}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Documentação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b/>
                <w:bCs/>
              </w:rPr>
              <w:t xml:space="preserve">Nunca compilou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Nenhuma</w:t>
            </w:r>
          </w:p>
        </w:tc>
        <w:tc>
          <w:tcPr/>
          <w:p>
            <w:pPr>
              <w:pStyle w:val="Compact"/>
            </w:pPr>
            <w:r>
              <w:t xml:space="preserve">{{Tudo o que se diz de C é de segunda mão}}</w:t>
            </w:r>
          </w:p>
        </w:tc>
      </w:tr>
    </w:tbl>
    <w:bookmarkStart w:id="53" w:name="medições"/>
    <w:p>
      <w:pPr>
        <w:pStyle w:val="Heading3"/>
      </w:pPr>
      <w:r>
        <w:t xml:space="preserve">Medições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Medição</w:t>
            </w:r>
          </w:p>
        </w:tc>
        <w:tc>
          <w:tcPr/>
          <w:p>
            <w:pPr>
              <w:pStyle w:val="Compact"/>
            </w:pPr>
            <w:r>
              <w:t xml:space="preserve">Limite aceitável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{{Arranque a frio}}</w:t>
            </w:r>
          </w:p>
        </w:tc>
        <w:tc>
          <w:tcPr/>
          <w:p>
            <w:pPr>
              <w:pStyle w:val="Compact"/>
            </w:pPr>
            <w:r>
              <w:t xml:space="preserve">{{&lt; 3 s}}</w:t>
            </w:r>
          </w:p>
        </w:tc>
        <w:tc>
          <w:tcPr/>
          <w:p>
            <w:pPr>
              <w:pStyle w:val="Compact"/>
            </w:pPr>
            <w:r>
              <w:t xml:space="preserve">{{2,1 s}}</w:t>
            </w:r>
          </w:p>
        </w:tc>
        <w:tc>
          <w:tcPr/>
          <w:p>
            <w:pPr>
              <w:pStyle w:val="Compact"/>
            </w:pPr>
            <w:r>
              <w:t xml:space="preserve">{{?}}</w:t>
            </w:r>
          </w:p>
        </w:tc>
        <w:tc>
          <w:tcPr/>
          <w:p>
            <w:pPr>
              <w:pStyle w:val="Compact"/>
            </w:pPr>
            <w:r>
              <w:t xml:space="preserve">{{?}}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{{Gatilho até ecrã}}</w:t>
            </w:r>
          </w:p>
        </w:tc>
        <w:tc>
          <w:tcPr/>
          <w:p>
            <w:pPr>
              <w:pStyle w:val="Compact"/>
            </w:pPr>
            <w:r>
              <w:t xml:space="preserve">{{&lt; 300 ms}}</w:t>
            </w:r>
          </w:p>
        </w:tc>
        <w:tc>
          <w:tcPr/>
          <w:p>
            <w:pPr>
              <w:pStyle w:val="Compact"/>
            </w:pPr>
            <w:r>
              <w:t xml:space="preserve">{{180 ms}}</w:t>
            </w:r>
          </w:p>
        </w:tc>
        <w:tc>
          <w:tcPr/>
          <w:p>
            <w:pPr>
              <w:pStyle w:val="Compact"/>
            </w:pPr>
            <w:r>
              <w:t xml:space="preserve">{{?}}</w:t>
            </w:r>
          </w:p>
        </w:tc>
        <w:tc>
          <w:tcPr/>
          <w:p>
            <w:pPr>
              <w:pStyle w:val="Compact"/>
            </w:pPr>
            <w:r>
              <w:t xml:space="preserve">{{?}}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{{Lista de 300 linhas}}</w:t>
            </w:r>
          </w:p>
        </w:tc>
        <w:tc>
          <w:tcPr/>
          <w:p>
            <w:pPr>
              <w:pStyle w:val="Compact"/>
            </w:pPr>
            <w:r>
              <w:t xml:space="preserve">{{Sem tremura}}</w:t>
            </w:r>
          </w:p>
        </w:tc>
        <w:tc>
          <w:tcPr/>
          <w:p>
            <w:pPr>
              <w:pStyle w:val="Compact"/>
            </w:pPr>
            <w:r>
              <w:t xml:space="preserve">{{✔}}</w:t>
            </w:r>
          </w:p>
        </w:tc>
        <w:tc>
          <w:tcPr/>
          <w:p>
            <w:pPr>
              <w:pStyle w:val="Compact"/>
            </w:pPr>
            <w:r>
              <w:t xml:space="preserve">{{?}}</w:t>
            </w:r>
          </w:p>
        </w:tc>
        <w:tc>
          <w:tcPr/>
          <w:p>
            <w:pPr>
              <w:pStyle w:val="Compact"/>
            </w:pPr>
            <w:r>
              <w:t xml:space="preserve">{{?}}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{{Tamanho da aplicação}}</w:t>
            </w:r>
          </w:p>
        </w:tc>
        <w:tc>
          <w:tcPr/>
          <w:p>
            <w:pPr>
              <w:pStyle w:val="Compact"/>
            </w:pPr>
            <w:r>
              <w:t xml:space="preserve">{{&lt; 100 MB}}</w:t>
            </w:r>
          </w:p>
        </w:tc>
        <w:tc>
          <w:tcPr/>
          <w:p>
            <w:pPr>
              <w:pStyle w:val="Compact"/>
            </w:pPr>
            <w:r>
              <w:t xml:space="preserve">{{80 MB}}</w:t>
            </w:r>
          </w:p>
        </w:tc>
        <w:tc>
          <w:tcPr/>
          <w:p>
            <w:pPr>
              <w:pStyle w:val="Compact"/>
            </w:pPr>
            <w:r>
              <w:t xml:space="preserve">{{16 MB}}</w:t>
            </w:r>
          </w:p>
        </w:tc>
        <w:tc>
          <w:tcPr/>
          <w:p>
            <w:pPr>
              <w:pStyle w:val="Compact"/>
            </w:pPr>
            <w:r>
              <w:t xml:space="preserve">{{?}}</w:t>
            </w:r>
          </w:p>
        </w:tc>
      </w:tr>
    </w:tbl>
    <w:bookmarkEnd w:id="53"/>
    <w:bookmarkStart w:id="54" w:name="falhas-encontradas-na-avaliação"/>
    <w:p>
      <w:pPr>
        <w:pStyle w:val="Heading3"/>
      </w:pPr>
      <w:r>
        <w:t xml:space="preserve">Falhas encontradas na avaliação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Opção</w:t>
            </w:r>
          </w:p>
        </w:tc>
        <w:tc>
          <w:tcPr/>
          <w:p>
            <w:pPr>
              <w:pStyle w:val="Compact"/>
            </w:pPr>
            <w:r>
              <w:t xml:space="preserve">Falha</w:t>
            </w:r>
          </w:p>
        </w:tc>
        <w:tc>
          <w:tcPr/>
          <w:p>
            <w:pPr>
              <w:pStyle w:val="Compact"/>
            </w:pPr>
            <w:r>
              <w:t xml:space="preserve">Estrutural ou de configuração?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{{B}}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{{Estrutural — não se resolve com uma flag}}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7" w:name="prós-e-contras"/>
    <w:p>
      <w:pPr>
        <w:pStyle w:val="Heading2"/>
      </w:pPr>
      <w:r>
        <w:t xml:space="preserve">5. Prós e contras</w:t>
      </w:r>
    </w:p>
    <w:bookmarkStart w:id="56" w:name="opção-a-nome"/>
    <w:p>
      <w:pPr>
        <w:pStyle w:val="Heading3"/>
      </w:pPr>
      <w:r>
        <w:t xml:space="preserve">Opção A — {{nome}}</w:t>
      </w:r>
    </w:p>
    <w:p>
      <w:pPr>
        <w:pStyle w:val="FirstParagraph"/>
      </w:pPr>
      <w:r>
        <w:rPr>
          <w:b/>
          <w:bCs/>
        </w:rPr>
        <w:t xml:space="preserve">A favor:</w:t>
      </w:r>
      <w:r>
        <w:t xml:space="preserve"> </w:t>
      </w:r>
      <w:r>
        <w:t xml:space="preserve">{{…}}</w:t>
      </w:r>
      <w:r>
        <w:t xml:space="preserve"> </w:t>
      </w:r>
      <w:r>
        <w:rPr>
          <w:b/>
          <w:bCs/>
        </w:rPr>
        <w:t xml:space="preserve">Contra:</w:t>
      </w:r>
      <w:r>
        <w:t xml:space="preserve"> </w:t>
      </w:r>
      <w:r>
        <w:t xml:space="preserve">{{…}}</w:t>
      </w:r>
      <w:r>
        <w:t xml:space="preserve"> </w:t>
      </w:r>
      <w:r>
        <w:rPr>
          <w:b/>
          <w:bCs/>
        </w:rPr>
        <w:t xml:space="preserve">Risco por medir:</w:t>
      </w:r>
      <w:r>
        <w:t xml:space="preserve"> </w:t>
      </w:r>
      <w:r>
        <w:t xml:space="preserve">{{…}}</w:t>
      </w:r>
    </w:p>
    <w:p>
      <w:pPr>
        <w:pStyle w:val="BodyText"/>
      </w:pPr>
      <w:r>
        <w:rPr>
          <w:i/>
          <w:iCs/>
        </w:rPr>
        <w:t xml:space="preserve">(repetir por opção)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matriz-de-decisão"/>
    <w:p>
      <w:pPr>
        <w:pStyle w:val="Heading2"/>
      </w:pPr>
      <w:r>
        <w:t xml:space="preserve">6. Matriz de decisão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{{Experiência}}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{{5}}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{{2}}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{{5}}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 {{Código a funcionar}}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{{5}}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{{1}}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{{1}}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{{Desempenho}}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{{3}}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{{5}}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{{4}}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 {{Ecossistema}}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{{4}}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{{5}}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{{4}}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 {{Custo}}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{{3}}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{{5}}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{{4}}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 {{Alinhamento}}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{{3}}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{{2}}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{{3}}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{{4,1}}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{{3,1}}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{{3,5}}</w:t>
            </w:r>
          </w:p>
        </w:tc>
      </w:tr>
    </w:tbl>
    <w:p>
      <w:pPr>
        <w:pStyle w:val="BlockText"/>
      </w:pPr>
      <w:r>
        <w:t xml:space="preserve">A matriz</w:t>
      </w:r>
      <w:r>
        <w:t xml:space="preserve"> </w:t>
      </w:r>
      <w:r>
        <w:rPr>
          <w:b/>
          <w:bCs/>
        </w:rPr>
        <w:t xml:space="preserve">ordena</w:t>
      </w:r>
      <w:r>
        <w:t xml:space="preserve">, não decide. Se o resultado contrariar o julgamento de</w:t>
      </w:r>
      <w:r>
        <w:t xml:space="preserve"> </w:t>
      </w:r>
      <w:r>
        <w:t xml:space="preserve">quem sabe, o erro está nos pesos ou falta um critério — não se ignora o</w:t>
      </w:r>
      <w:r>
        <w:t xml:space="preserve"> </w:t>
      </w:r>
      <w:r>
        <w:t xml:space="preserve">julgamento, corrige-se a matriz e diz-se o que se corrigiu.</w:t>
      </w:r>
    </w:p>
    <w:p>
      <w:r>
        <w:pict>
          <v:rect style="width:0;height:1.5pt" o:hralign="center" o:hrstd="t" o:hr="t"/>
        </w:pict>
      </w:r>
    </w:p>
    <w:bookmarkEnd w:id="58"/>
    <w:bookmarkStart w:id="59" w:name="recomendação"/>
    <w:p>
      <w:pPr>
        <w:pStyle w:val="Heading2"/>
      </w:pPr>
      <w:r>
        <w:t xml:space="preserve">7. Recomendação</w:t>
      </w:r>
    </w:p>
    <w:p>
      <w:pPr>
        <w:pStyle w:val="FirstParagraph"/>
      </w:pPr>
      <w:r>
        <w:rPr>
          <w:b/>
          <w:bCs/>
        </w:rPr>
        <w:t xml:space="preserve">{{Opção}}.</w:t>
      </w:r>
    </w:p>
    <w:p>
      <w:pPr>
        <w:pStyle w:val="BodyText"/>
      </w:pPr>
      <w:r>
        <w:t xml:space="preserve">{{Três razões, por ordem de peso.}}</w:t>
      </w:r>
    </w:p>
    <w:p>
      <w:pPr>
        <w:pStyle w:val="BodyText"/>
      </w:pPr>
      <w:r>
        <w:rPr>
          <w:b/>
          <w:bCs/>
        </w:rPr>
        <w:t xml:space="preserve">O que fica por decidir:</w:t>
      </w:r>
      <w:r>
        <w:t xml:space="preserve"> </w:t>
      </w:r>
      <w:r>
        <w:t xml:space="preserve">{{…}}</w:t>
      </w:r>
      <w:r>
        <w:t xml:space="preserve"> </w:t>
      </w:r>
      <w:r>
        <w:rPr>
          <w:b/>
          <w:bCs/>
        </w:rPr>
        <w:t xml:space="preserve">Plano B, e quando se aciona:</w:t>
      </w:r>
      <w:r>
        <w:t xml:space="preserve"> </w:t>
      </w: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59"/>
    <w:bookmarkStart w:id="60" w:name="o-que-faria-mudar-esta-decisão"/>
    <w:p>
      <w:pPr>
        <w:pStyle w:val="Heading2"/>
      </w:pPr>
      <w:r>
        <w:t xml:space="preserve">8. O que faria mudar esta decisão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 acontecer</w:t>
            </w:r>
          </w:p>
        </w:tc>
        <w:tc>
          <w:tcPr/>
          <w:p>
            <w:pPr>
              <w:pStyle w:val="Compact"/>
            </w:pPr>
            <w:r>
              <w:t xml:space="preserve">Efeito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 manutenção passar para outra equipa}}</w:t>
            </w:r>
          </w:p>
        </w:tc>
        <w:tc>
          <w:tcPr/>
          <w:p>
            <w:pPr>
              <w:pStyle w:val="Compact"/>
            </w:pPr>
            <w:r>
              <w:t xml:space="preserve">{{C1 inverte-se; reavaliar}}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{{Falhar uma das medições em falta}}</w:t>
            </w:r>
          </w:p>
        </w:tc>
        <w:tc>
          <w:tcPr/>
          <w:p>
            <w:pPr>
              <w:pStyle w:val="Compact"/>
            </w:pPr>
            <w:r>
              <w:t xml:space="preserve">{{Passa ao plano B}}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{{Aparecer um segundo modelo de aparelho}}</w:t>
            </w:r>
          </w:p>
        </w:tc>
        <w:tc>
          <w:tcPr/>
          <w:p>
            <w:pPr>
              <w:pStyle w:val="Compact"/>
            </w:pPr>
            <w:r>
              <w:t xml:space="preserve">{{Portabilidade sobe de peso}}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registo-de-decisão"/>
    <w:p>
      <w:pPr>
        <w:pStyle w:val="Heading2"/>
      </w:pPr>
      <w:r>
        <w:t xml:space="preserve">9. Registo de decisão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Fundamento</w:t>
            </w:r>
          </w:p>
        </w:tc>
        <w:tc>
          <w:tcPr/>
          <w:p>
            <w:pPr>
              <w:pStyle w:val="Compact"/>
            </w:pPr>
            <w:r>
              <w:t xml:space="preserve">{{§7}}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Condição</w:t>
            </w:r>
          </w:p>
        </w:tc>
        <w:tc>
          <w:tcPr/>
          <w:p>
            <w:pPr>
              <w:pStyle w:val="Compact"/>
            </w:pPr>
            <w:r>
              <w:t xml:space="preserve">{{medições em falta}}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 quando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ADR correspondente</w:t>
            </w:r>
          </w:p>
        </w:tc>
        <w:tc>
          <w:tcPr/>
          <w:p>
            <w:pPr>
              <w:pStyle w:val="Compact"/>
            </w:pPr>
            <w:r>
              <w:t xml:space="preserve">{{adr/000n-….md}}</w:t>
            </w:r>
          </w:p>
        </w:tc>
      </w:tr>
    </w:tbl>
    <w:bookmarkEnd w:id="61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49" Target="02-modelo-decisao-arquitetur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02-modelo-decisao-arquitetur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Escolha de Tecnologia — {{DECISÃO}}</dc:title>
  <dc:creator/>
  <dc:language>pt-PT</dc:language>
  <cp:keywords/>
  <dcterms:created xsi:type="dcterms:W3CDTF">2026-08-24T14:49:05Z</dcterms:created>
  <dcterms:modified xsi:type="dcterms:W3CDTF">2026-08-24T14:49:05Z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