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Ata de Reunião — modelo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Copiar este ficheiro para</w:t>
      </w:r>
      <w:r>
        <w:t xml:space="preserve"> </w:t>
      </w:r>
      <w:r>
        <w:rPr>
          <w:rStyle w:val="VerbatimChar"/>
        </w:rPr>
        <w:t xml:space="preserve">atas/AAAA-MM-DD-{{assunto}}.md</w:t>
      </w:r>
      <w:r>
        <w:t xml:space="preserve"> </w:t>
      </w:r>
      <w:r>
        <w:t xml:space="preserve">a cada reunião.</w:t>
      </w:r>
      <w:r>
        <w:t xml:space="preserve"> </w:t>
      </w:r>
      <w:r>
        <w:t xml:space="preserve">Uma ata que demora mais de 10 minutos a escrever não se escreve na semana seguinte.</w:t>
      </w:r>
    </w:p>
    <w:p>
      <w:pPr>
        <w:pStyle w:val="BlockText"/>
      </w:pPr>
      <w:r>
        <w:rPr>
          <w:b/>
          <w:bCs/>
        </w:rPr>
        <w:t xml:space="preserve">Antes:</w:t>
      </w:r>
      <w:r>
        <w:t xml:space="preserve"> </w:t>
      </w:r>
      <w:hyperlink r:id="rId49">
        <w:r>
          <w:rPr>
            <w:rStyle w:val="Hyperlink"/>
          </w:rPr>
          <w:t xml:space="preserve">Convocatória e Agenda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Depois:</w:t>
      </w:r>
      <w:r>
        <w:t xml:space="preserve"> </w:t>
      </w:r>
      <w:r>
        <w:t xml:space="preserve">as ações passam ao</w:t>
      </w:r>
      <w:r>
        <w:t xml:space="preserve"> </w:t>
      </w:r>
      <w:hyperlink r:id="rId50">
        <w:r>
          <w:rPr>
            <w:rStyle w:val="Hyperlink"/>
          </w:rPr>
          <w:t xml:space="preserve">Registo de Ações e Próximos Passos</w:t>
        </w:r>
      </w:hyperlink>
    </w:p>
    <w:p>
      <w:r>
        <w:pict>
          <v:rect style="width:0;height:1.5pt" o:hralign="center" o:hrstd="t" o:hr="t"/>
        </w:pict>
      </w:r>
    </w:p>
    <w:bookmarkStart w:id="57" w:name="assunto-aaaa-mm-dd"/>
    <w:p>
      <w:pPr>
        <w:pStyle w:val="Heading2"/>
      </w:pPr>
      <w:r>
        <w:t xml:space="preserve">{{Assunto}} — {{AAAA-MM-DD}}</w:t>
      </w:r>
    </w:p>
    <w:p>
      <w:pPr>
        <w:pStyle w:val="FirstParagraph"/>
      </w:pPr>
      <w:r>
        <w:rPr>
          <w:b/>
          <w:bCs/>
        </w:rPr>
        <w:t xml:space="preserve">Hora:</w:t>
      </w:r>
      <w:r>
        <w:t xml:space="preserve"> </w:t>
      </w:r>
      <w:r>
        <w:t xml:space="preserve">{{10:00–11:00}} ·</w:t>
      </w:r>
      <w:r>
        <w:t xml:space="preserve"> </w:t>
      </w:r>
      <w:r>
        <w:rPr>
          <w:b/>
          <w:bCs/>
        </w:rPr>
        <w:t xml:space="preserve">Local:</w:t>
      </w:r>
      <w:r>
        <w:t xml:space="preserve"> </w:t>
      </w:r>
      <w:r>
        <w:t xml:space="preserve">{{Teams / sala}}</w:t>
      </w:r>
      <w:r>
        <w:t xml:space="preserve"> </w:t>
      </w:r>
      <w:r>
        <w:rPr>
          <w:b/>
          <w:bCs/>
        </w:rPr>
        <w:t xml:space="preserve">Escreve a ata:</w:t>
      </w:r>
      <w:r>
        <w:t xml:space="preserve"> </w:t>
      </w:r>
      <w:r>
        <w:t xml:space="preserve">{{nome}}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Presentes</w:t>
            </w:r>
          </w:p>
        </w:tc>
        <w:tc>
          <w:tcPr/>
          <w:p>
            <w:pPr>
              <w:pStyle w:val="Compact"/>
            </w:pPr>
            <w:r>
              <w:t xml:space="preserve">Ausentes (convocados)</w:t>
            </w:r>
          </w:p>
        </w:tc>
        <w:tc>
          <w:tcPr/>
          <w:p>
            <w:pPr>
              <w:pStyle w:val="Compact"/>
            </w:pPr>
            <w:r>
              <w:t xml:space="preserve">Distribuir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51" w:name="objetivo-da-reunião"/>
    <w:p>
      <w:pPr>
        <w:pStyle w:val="Heading3"/>
      </w:pPr>
      <w:r>
        <w:t xml:space="preserve">1. Objetivo da reunião</w:t>
      </w:r>
    </w:p>
    <w:p>
      <w:pPr>
        <w:pStyle w:val="FirstParagraph"/>
      </w:pPr>
      <w:r>
        <w:t xml:space="preserve">{{Uma frase. O que tinha de sair daqui decidido.}}</w:t>
      </w:r>
    </w:p>
    <w:p>
      <w:r>
        <w:pict>
          <v:rect style="width:0;height:1.5pt" o:hralign="center" o:hrstd="t" o:hr="t"/>
        </w:pict>
      </w:r>
    </w:p>
    <w:bookmarkEnd w:id="51"/>
    <w:bookmarkStart w:id="52" w:name="decisões"/>
    <w:p>
      <w:pPr>
        <w:pStyle w:val="Heading3"/>
      </w:pPr>
      <w:r>
        <w:t xml:space="preserve">2. Decisões</w:t>
      </w:r>
    </w:p>
    <w:p>
      <w:pPr>
        <w:pStyle w:val="FirstParagraph"/>
      </w:pPr>
      <w:r>
        <w:t xml:space="preserve">Só o que ficou</w:t>
      </w:r>
      <w:r>
        <w:t xml:space="preserve"> </w:t>
      </w:r>
      <w:r>
        <w:rPr>
          <w:b/>
          <w:bCs/>
        </w:rPr>
        <w:t xml:space="preserve">decidido</w:t>
      </w:r>
      <w:r>
        <w:t xml:space="preserve">. O que ficou em aberto vai para a secção 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Fundamento</w:t>
            </w:r>
          </w:p>
        </w:tc>
        <w:tc>
          <w:tcPr/>
          <w:p>
            <w:pPr>
              <w:pStyle w:val="Compact"/>
            </w:pPr>
            <w:r>
              <w:t xml:space="preserve">Quem decidiu</w:t>
            </w:r>
          </w:p>
        </w:tc>
        <w:tc>
          <w:tcPr/>
          <w:p>
            <w:pPr>
              <w:pStyle w:val="Compact"/>
            </w:pPr>
            <w:r>
              <w:t xml:space="preserve">Reversível?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{{Sim/Não}}</w:t>
            </w:r>
          </w:p>
        </w:tc>
      </w:tr>
    </w:tbl>
    <w:p>
      <w:pPr>
        <w:pStyle w:val="BlockText"/>
      </w:pPr>
      <w:r>
        <w:t xml:space="preserve">Uma decisão sem fundamento escrito volta à mesa dentro de dois meses, porque</w:t>
      </w:r>
      <w:r>
        <w:t xml:space="preserve"> </w:t>
      </w:r>
      <w:r>
        <w:t xml:space="preserve">ninguém se lembra do que a justificou — e quem não esteve presente tem todo o</w:t>
      </w:r>
      <w:r>
        <w:t xml:space="preserve"> </w:t>
      </w:r>
      <w:r>
        <w:t xml:space="preserve">direito de a questionar.</w:t>
      </w:r>
    </w:p>
    <w:p>
      <w:r>
        <w:pict>
          <v:rect style="width:0;height:1.5pt" o:hralign="center" o:hrstd="t" o:hr="t"/>
        </w:pict>
      </w:r>
    </w:p>
    <w:bookmarkEnd w:id="52"/>
    <w:bookmarkStart w:id="53" w:name="ações"/>
    <w:p>
      <w:pPr>
        <w:pStyle w:val="Heading3"/>
      </w:pPr>
      <w:r>
        <w:t xml:space="preserve">3. 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Dono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{{nome — uma pessoa, não uma equipa}}</w:t>
            </w:r>
          </w:p>
        </w:tc>
        <w:tc>
          <w:tcPr/>
          <w:p>
            <w:pPr>
              <w:pStyle w:val="Compact"/>
            </w:pPr>
            <w:r>
              <w:t xml:space="preserve">{{AAAA-MM-DD}}</w:t>
            </w:r>
          </w:p>
        </w:tc>
        <w:tc>
          <w:tcPr/>
          <w:p>
            <w:pPr>
              <w:pStyle w:val="Compact"/>
            </w:pPr>
            <w:r>
              <w:t xml:space="preserve">Aberta</w:t>
            </w:r>
          </w:p>
        </w:tc>
      </w:tr>
    </w:tbl>
    <w:p>
      <w:pPr>
        <w:pStyle w:val="BodyText"/>
      </w:pPr>
      <w:r>
        <w:rPr>
          <w:b/>
          <w:bCs/>
        </w:rPr>
        <w:t xml:space="preserve">Uma ação sem dono e sem data não é uma ação — é um desejo.</w:t>
      </w:r>
    </w:p>
    <w:p>
      <w:pPr>
        <w:pStyle w:val="BlockText"/>
      </w:pPr>
      <w:r>
        <w:t xml:space="preserve">Copiar para o</w:t>
      </w:r>
      <w:r>
        <w:t xml:space="preserve"> </w:t>
      </w:r>
      <w:hyperlink r:id="rId50">
        <w:r>
          <w:rPr>
            <w:rStyle w:val="Hyperlink"/>
          </w:rPr>
          <w:t xml:space="preserve">Registo de Ações</w:t>
        </w:r>
      </w:hyperlink>
      <w:r>
        <w:t xml:space="preserve"> </w:t>
      </w:r>
      <w:r>
        <w:t xml:space="preserve">com o número</w:t>
      </w:r>
      <w:r>
        <w:t xml:space="preserve"> </w:t>
      </w:r>
      <w:r>
        <w:rPr>
          <w:rStyle w:val="VerbatimChar"/>
        </w:rPr>
        <w:t xml:space="preserve">A-nnn</w:t>
      </w:r>
      <w:r>
        <w:t xml:space="preserve">.</w:t>
      </w:r>
      <w:r>
        <w:t xml:space="preserve"> </w:t>
      </w:r>
      <w:r>
        <w:t xml:space="preserve">A ata regista o que se decidiu num dia; o registo é que responde por elas depois.</w:t>
      </w:r>
    </w:p>
    <w:p>
      <w:r>
        <w:pict>
          <v:rect style="width:0;height:1.5pt" o:hralign="center" o:hrstd="t" o:hr="t"/>
        </w:pict>
      </w:r>
    </w:p>
    <w:bookmarkEnd w:id="53"/>
    <w:bookmarkStart w:id="54" w:name="em-aberto"/>
    <w:p>
      <w:pPr>
        <w:pStyle w:val="Heading3"/>
      </w:pPr>
      <w:r>
        <w:t xml:space="preserve">4. Em aberto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Questão</w:t>
            </w:r>
          </w:p>
        </w:tc>
        <w:tc>
          <w:tcPr/>
          <w:p>
            <w:pPr>
              <w:pStyle w:val="Compact"/>
            </w:pPr>
            <w:r>
              <w:t xml:space="preserve">Quem tem de responder</w:t>
            </w:r>
          </w:p>
        </w:tc>
        <w:tc>
          <w:tcPr/>
          <w:p>
            <w:pPr>
              <w:pStyle w:val="Compact"/>
            </w:pPr>
            <w:r>
              <w:t xml:space="preserve">Até quando</w:t>
            </w:r>
          </w:p>
        </w:tc>
        <w:tc>
          <w:tcPr/>
          <w:p>
            <w:pPr>
              <w:pStyle w:val="Compact"/>
            </w:pPr>
            <w:r>
              <w:t xml:space="preserve">Bloqueia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{{o quê}}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riscos-levantados"/>
    <w:p>
      <w:pPr>
        <w:pStyle w:val="Heading3"/>
      </w:pPr>
      <w:r>
        <w:t xml:space="preserve">5. Riscos levantados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Registado na matriz?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{{sim — R-nn / não}}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próxima-reunião"/>
    <w:p>
      <w:pPr>
        <w:pStyle w:val="Heading3"/>
      </w:pPr>
      <w:r>
        <w:t xml:space="preserve">6. Próxima reunião</w:t>
      </w:r>
    </w:p>
    <w:p>
      <w:pPr>
        <w:pStyle w:val="FirstParagraph"/>
      </w:pPr>
      <w:r>
        <w:rPr>
          <w:b/>
          <w:bCs/>
        </w:rPr>
        <w:t xml:space="preserve">Quando: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Objetivo:</w:t>
      </w:r>
      <w:r>
        <w:t xml:space="preserve"> </w:t>
      </w:r>
      <w:r>
        <w:t xml:space="preserve">{{…}} ·</w:t>
      </w:r>
      <w:r>
        <w:t xml:space="preserve"> </w:t>
      </w:r>
      <w:r>
        <w:rPr>
          <w:b/>
          <w:bCs/>
        </w:rPr>
        <w:t xml:space="preserve">Preparação necessária:</w:t>
      </w:r>
      <w:r>
        <w:t xml:space="preserve"> </w:t>
      </w:r>
      <w:r>
        <w:t xml:space="preserve">{{…}}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registo-consolidado-de-decisões"/>
    <w:p>
      <w:pPr>
        <w:pStyle w:val="Heading2"/>
      </w:pPr>
      <w:r>
        <w:t xml:space="preserve">Registo consolidado de decisões</w:t>
      </w:r>
    </w:p>
    <w:p>
      <w:pPr>
        <w:pStyle w:val="FirstParagraph"/>
      </w:pPr>
      <w:r>
        <w:t xml:space="preserve">Tabela mantida à parte, alimentada por todas as atas. É aqui que se procura</w:t>
      </w:r>
      <w:r>
        <w:t xml:space="preserve"> </w:t>
      </w:r>
      <w:r>
        <w:t xml:space="preserve">“porque é que fizemos assim?”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  <w:tc>
          <w:tcPr/>
          <w:p>
            <w:pPr>
              <w:pStyle w:val="Compact"/>
            </w:pPr>
            <w:r>
              <w:t xml:space="preserve">Onde está a ata</w:t>
            </w:r>
          </w:p>
        </w:tc>
        <w:tc>
          <w:tcPr/>
          <w:p>
            <w:pPr>
              <w:pStyle w:val="Compact"/>
            </w:pPr>
            <w:r>
              <w:t xml:space="preserve">Ainda em vigor?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{{ficheiro}}</w:t>
            </w:r>
          </w:p>
        </w:tc>
        <w:tc>
          <w:tcPr/>
          <w:p>
            <w:pPr>
              <w:pStyle w:val="Compact"/>
            </w:pPr>
            <w:r>
              <w:t xml:space="preserve">{{Sim / Substituída por D7}}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Decisões técnicas estruturais</w:t>
      </w:r>
      <w:r>
        <w:t xml:space="preserve"> </w:t>
      </w:r>
      <w:r>
        <w:t xml:space="preserve">não vivem aqui — vivem como</w:t>
      </w:r>
      <w:r>
        <w:t xml:space="preserve"> </w:t>
      </w:r>
      <w:hyperlink r:id="rId58">
        <w:r>
          <w:rPr>
            <w:rStyle w:val="Hyperlink"/>
          </w:rPr>
          <w:t xml:space="preserve">ADR</w:t>
        </w:r>
      </w:hyperlink>
      <w:r>
        <w:t xml:space="preserve">, junto do código.</w:t>
      </w:r>
    </w:p>
    <w:bookmarkEnd w:id="59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8" Target="../03-arquitetura/02-adr-template.md" TargetMode="External" /><Relationship Type="http://schemas.openxmlformats.org/officeDocument/2006/relationships/hyperlink" Id="rId49" Target="07-convocatoria-e-agenda.md" TargetMode="External" /><Relationship Type="http://schemas.openxmlformats.org/officeDocument/2006/relationships/hyperlink" Id="rId50" Target="10-registo-de-aco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../03-arquitetura/02-adr-template.md" TargetMode="External" /><Relationship Type="http://schemas.openxmlformats.org/officeDocument/2006/relationships/hyperlink" Id="rId49" Target="07-convocatoria-e-agenda.md" TargetMode="External" /><Relationship Type="http://schemas.openxmlformats.org/officeDocument/2006/relationships/hyperlink" Id="rId50" Target="10-registo-de-aco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— modelo</dc:title>
  <dc:creator/>
  <dc:language>pt-PT</dc:language>
  <cp:keywords/>
  <dcterms:created xsi:type="dcterms:W3CDTF">2026-08-24T14:35:16Z</dcterms:created>
  <dcterms:modified xsi:type="dcterms:W3CDTF">2026-08-24T14:35:16Z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