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Templates de Documentação de Software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Conjunto de templates que cobre o ciclo de vida completo de uma aplicação — do levantamento de requisitos à operação em produção.</w:t>
      </w:r>
    </w:p>
    <w:p>
      <w:pPr>
        <w:pStyle w:val="BodyText"/>
      </w:pPr>
      <w:r>
        <w:t xml:space="preserve">Todos os templates estão em</w:t>
      </w:r>
      <w:r>
        <w:t xml:space="preserve"> </w:t>
      </w:r>
      <w:r>
        <w:rPr>
          <w:b/>
          <w:bCs/>
        </w:rPr>
        <w:t xml:space="preserve">Português (PT)</w:t>
      </w:r>
      <w:r>
        <w:t xml:space="preserve">, em Markdown, com diagramas em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(renderizam no GitHub, GitLab, Obsidian, Notion e na maioria dos wikis).</w:t>
      </w:r>
    </w:p>
    <w:p>
      <w:r>
        <w:pict>
          <v:rect style="width:0;height:1.5pt" o:hralign="center" o:hrstd="t" o:hr="t"/>
        </w:pict>
      </w:r>
    </w:p>
    <w:bookmarkStart w:id="55" w:name="formatos-disponíveis"/>
    <w:p>
      <w:pPr>
        <w:pStyle w:val="Heading2"/>
      </w:pPr>
      <w:r>
        <w:t xml:space="preserve">Formatos disponíveis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(.docx)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 lado de cada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.md</w:t>
            </w:r>
            <w:r>
              <w:rPr>
                <w:b/>
                <w:bCs/>
              </w:rPr>
              <w:t xml:space="preserve">, na mesma pasta</w:t>
            </w:r>
          </w:p>
        </w:tc>
        <w:tc>
          <w:tcPr/>
          <w:p>
            <w:pPr>
              <w:pStyle w:val="Compact"/>
            </w:pPr>
            <w:r>
              <w:t xml:space="preserve">É o formato de apresentação. Abre no Word, circula por e-mail, revê-se com controlo de alterações, imprime-se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— coletânea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VerbatimChar"/>
                </w:rPr>
                <w:t xml:space="preserve">00-COLETANEA-COMPLETA.docx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Os 71 documentos num único ficheiro, com índice geral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ao lado de cada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Fonte de verdade para edição e controlo de versões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Todos os ficheiros abrem no Word.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tem o seu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ao lado, com o mesmo nome — não há pasta separada.</w:t>
      </w:r>
    </w:p>
    <w:p>
      <w:pPr>
        <w:pStyle w:val="BodyText"/>
      </w:pPr>
      <w:r>
        <w:t xml:space="preserve">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são gerados a partir dos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edita sempre o Markdown</w:t>
      </w:r>
      <w:r>
        <w:t xml:space="preserve"> </w:t>
      </w:r>
      <w:r>
        <w:t xml:space="preserve">e regenera, para os dois formatos não divergirem:</w:t>
      </w:r>
    </w:p>
    <w:p>
      <w:pPr>
        <w:pStyle w:val="SourceCode"/>
      </w:pPr>
      <w:r>
        <w:rPr>
          <w:rStyle w:val="ExtensionTok"/>
        </w:rPr>
        <w:t xml:space="preserve">./gerar-docx.sh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regenera tudo (~25 s)</w:t>
      </w:r>
      <w:r>
        <w:br/>
      </w:r>
      <w:r>
        <w:rPr>
          <w:rStyle w:val="ExtensionTok"/>
        </w:rPr>
        <w:t xml:space="preserve">./gerar-docx.sh</w:t>
      </w:r>
      <w:r>
        <w:rPr>
          <w:rStyle w:val="NormalTok"/>
        </w:rPr>
        <w:t xml:space="preserve"> 02-analise      </w:t>
      </w:r>
      <w:r>
        <w:rPr>
          <w:rStyle w:val="CommentTok"/>
        </w:rPr>
        <w:t xml:space="preserve"># só uma pasta</w:t>
      </w:r>
      <w:r>
        <w:br/>
      </w:r>
      <w:r>
        <w:rPr>
          <w:rStyle w:val="ExtensionTok"/>
        </w:rPr>
        <w:t xml:space="preserve">./gerar-docx.sh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--sem-coletanea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sem o ficheiro consolidado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traz: página A4, índice automático (atualizável com</w:t>
      </w:r>
      <w:r>
        <w:t xml:space="preserve"> </w:t>
      </w:r>
      <w:r>
        <w:rPr>
          <w:rStyle w:val="VerbatimChar"/>
        </w:rPr>
        <w:t xml:space="preserve">Ctrl+A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no Word), rodapé com numeração, tabelas formatadas, estilos de título nativos e os</w:t>
      </w:r>
      <w:r>
        <w:t xml:space="preserve"> </w:t>
      </w:r>
      <w:r>
        <w:rPr>
          <w:b/>
          <w:bCs/>
        </w:rPr>
        <w:t xml:space="preserve">diagramas Mermaid convertidos em imagens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Requisitos para regenerar:</w:t>
      </w:r>
      <w:r>
        <w:t xml:space="preserve"> </w:t>
      </w:r>
      <w:hyperlink r:id="rId50">
        <w:r>
          <w:rPr>
            <w:rStyle w:val="Hyperlink"/>
          </w:rPr>
          <w:t xml:space="preserve">pandoc</w:t>
        </w:r>
      </w:hyperlink>
      <w:r>
        <w:t xml:space="preserve"> </w:t>
      </w:r>
      <w:r>
        <w:t xml:space="preserve">≥ 3.0 e Node.js ≥ 18. Em Linux/WSL, o Chromium usado para renderizar os diagramas precisa de bibliotecas do sistema: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libasound2t64 libnss3 libatk-bridge2.0-0 libgbm1 libxkbcommon0</w:t>
      </w:r>
    </w:p>
    <w:bookmarkStart w:id="54" w:name="cores"/>
    <w:p>
      <w:pPr>
        <w:pStyle w:val="Heading3"/>
      </w:pPr>
      <w:r>
        <w:t xml:space="preserve">Cores</w:t>
      </w:r>
    </w:p>
    <w:p>
      <w:pPr>
        <w:pStyle w:val="FirstParagraph"/>
      </w:pPr>
      <w:r>
        <w:t xml:space="preserve">O aspeto segue o</w:t>
      </w:r>
      <w:r>
        <w:t xml:space="preserve"> </w:t>
      </w:r>
      <w:r>
        <w:rPr>
          <w:b/>
          <w:bCs/>
        </w:rPr>
        <w:t xml:space="preserve">manual de UI/UX da Romafe</w:t>
      </w:r>
      <w:r>
        <w:t xml:space="preserve"> </w:t>
      </w:r>
      <w:r>
        <w:t xml:space="preserve">(</w:t>
      </w:r>
      <w:r>
        <w:rPr>
          <w:rStyle w:val="VerbatimChar"/>
        </w:rPr>
        <w:t xml:space="preserve">02-COR-E-TEMAS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Papel no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Títulos e texto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#222428</w:t>
            </w:r>
          </w:p>
        </w:tc>
        <w:tc>
          <w:tcPr/>
          <w:p>
            <w:pPr>
              <w:pStyle w:val="Compact"/>
            </w:pPr>
            <w:r>
              <w:t xml:space="preserve">Tinta principal —</w:t>
            </w:r>
            <w:r>
              <w:t xml:space="preserve"> </w:t>
            </w:r>
            <w:r>
              <w:rPr>
                <w:i/>
                <w:iCs/>
              </w:rPr>
              <w:t xml:space="preserve">os títulos são tinta principal, e não azuis</w:t>
            </w:r>
            <w:r>
              <w:t xml:space="preserve"> </w:t>
            </w:r>
            <w:r>
              <w:t xml:space="preserve">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secundário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#52514e</w:t>
            </w:r>
          </w:p>
        </w:tc>
        <w:tc>
          <w:tcPr/>
          <w:p>
            <w:pPr>
              <w:pStyle w:val="Compact"/>
            </w:pPr>
            <w:r>
              <w:t xml:space="preserve">Tinta secundária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#6b6e74</w:t>
            </w:r>
          </w:p>
        </w:tc>
        <w:tc>
          <w:tcPr/>
          <w:p>
            <w:pPr>
              <w:pStyle w:val="Compact"/>
            </w:pPr>
            <w:r>
              <w:t xml:space="preserve">Tinta discreta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Ligações, código em linha, cabeçalho de tabela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#00537e</w:t>
            </w:r>
          </w:p>
        </w:tc>
        <w:tc>
          <w:tcPr/>
          <w:p>
            <w:pPr>
              <w:pStyle w:val="Compact"/>
            </w:pPr>
            <w:r>
              <w:t xml:space="preserve">Azul da marca — identidade e estrutura (§1)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Fundo de realce e de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#f7f8fa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#eceff3</w:t>
            </w:r>
          </w:p>
        </w:tc>
        <w:tc>
          <w:tcPr/>
          <w:p>
            <w:pPr>
              <w:pStyle w:val="Compact"/>
            </w:pPr>
            <w:r>
              <w:t xml:space="preserve">Realce 1 e realce 2 (§2)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Filetes de tabela e separadores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#bfc0c2</w:t>
            </w:r>
          </w:p>
        </w:tc>
        <w:tc>
          <w:tcPr/>
          <w:p>
            <w:pPr>
              <w:pStyle w:val="Compact"/>
            </w:pPr>
            <w:r>
              <w:t xml:space="preserve">Cinzento corporativo, reservado a separação em impresso (§1)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Filete do título e barra das citações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#ef7b10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Laranja de referência da marca — preenchimento e traço grosso (§1)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Filete dos títulos de secção e do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#ba5c00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Laranja escurecido,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para traço e preenchimento sobre fundo claro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(§1.2)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Fundo das citações e notas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#fee1ce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Fundo suave da escala do laranja (§1.2)</w:t>
            </w:r>
          </w:p>
        </w:tc>
      </w:tr>
    </w:tbl>
    <w:p>
      <w:pPr>
        <w:pStyle w:val="BodyText"/>
      </w:pPr>
      <w:r>
        <w:t xml:space="preserve">As duas cores da marca estão as duas presentes, e cada uma no seu papel:</w:t>
      </w:r>
      <w:r>
        <w:t xml:space="preserve"> </w:t>
      </w:r>
      <w:r>
        <w:rPr>
          <w:b/>
          <w:bCs/>
        </w:rPr>
        <w:t xml:space="preserve">o azul identifica</w:t>
      </w:r>
      <w:r>
        <w:t xml:space="preserve"> </w:t>
      </w:r>
      <w:r>
        <w:t xml:space="preserve">— títulos de tabela, ligações, nós dos diagramas — e</w:t>
      </w:r>
      <w:r>
        <w:t xml:space="preserve"> </w:t>
      </w:r>
      <w:r>
        <w:rPr>
          <w:b/>
          <w:bCs/>
        </w:rPr>
        <w:t xml:space="preserve">o laranja marca</w:t>
      </w:r>
      <w:r>
        <w:t xml:space="preserve"> </w:t>
      </w:r>
      <w:r>
        <w:t xml:space="preserve">— o filete sob o título de capa, o filete de cada secção, a barra das citações, o bloco de código, as notas dos diagramas, os marcos dos Gantt.</w:t>
      </w:r>
    </w:p>
    <w:p>
      <w:pPr>
        <w:pStyle w:val="BodyText"/>
      </w:pPr>
      <w:r>
        <w:rPr>
          <w:b/>
          <w:bCs/>
        </w:rPr>
        <w:t xml:space="preserve">O laranja não é usado como cor de texto</w:t>
      </w:r>
      <w:r>
        <w:t xml:space="preserve">, e isso não é uma escolha de gosto: o manual di-lo em §1.2 —</w:t>
      </w:r>
      <w:r>
        <w:t xml:space="preserve"> </w:t>
      </w:r>
      <w:r>
        <w:rPr>
          <w:i/>
          <w:iCs/>
        </w:rPr>
        <w:t xml:space="preserve">“nenhum laranja desta escala serve de texto”</w:t>
      </w:r>
      <w:r>
        <w:t xml:space="preserve"> </w:t>
      </w:r>
      <w:r>
        <w:t xml:space="preserve">— porque branco sobre</w:t>
      </w:r>
      <w:r>
        <w:t xml:space="preserve"> </w:t>
      </w:r>
      <w:r>
        <w:rPr>
          <w:rStyle w:val="VerbatimChar"/>
        </w:rPr>
        <w:t xml:space="preserve">#ef7b10</w:t>
      </w:r>
      <w:r>
        <w:t xml:space="preserve"> </w:t>
      </w:r>
      <w:r>
        <w:t xml:space="preserve">dá 2.80:1 contra o mínimo de 4.5:1, a dívida registada em §1. A única entrada do laranja como fundo de texto é a etiqueta curta e a negrito das caixas de sequência nos diagramas, que é exactamente a exceção que o manual admite para o rótulo do botão primário. Como texto usa-se</w:t>
      </w:r>
      <w:r>
        <w:t xml:space="preserve"> </w:t>
      </w:r>
      <w:r>
        <w:rPr>
          <w:rStyle w:val="VerbatimChar"/>
        </w:rPr>
        <w:t xml:space="preserve">#a2451c</w:t>
      </w:r>
      <w:r>
        <w:t xml:space="preserve">, o laranja escuro que o manual dá como tinta de estado.</w:t>
      </w:r>
    </w:p>
    <w:p>
      <w:pPr>
        <w:pStyle w:val="BodyText"/>
      </w:pPr>
      <w:r>
        <w:t xml:space="preserve">Personalização:</w:t>
      </w:r>
      <w:r>
        <w:t xml:space="preserve"> </w:t>
      </w:r>
      <w:hyperlink r:id="rId51">
        <w:r>
          <w:rPr>
            <w:rStyle w:val="VerbatimChar"/>
          </w:rPr>
          <w:t xml:space="preserve">assets/reference.docx</w:t>
        </w:r>
      </w:hyperlink>
      <w:r>
        <w:t xml:space="preserve"> </w:t>
      </w:r>
      <w:r>
        <w:t xml:space="preserve">(estilos, margens, rodapé),</w:t>
      </w:r>
      <w:r>
        <w:t xml:space="preserve"> </w:t>
      </w:r>
      <w:hyperlink r:id="rId52">
        <w:r>
          <w:rPr>
            <w:rStyle w:val="VerbatimChar"/>
          </w:rPr>
          <w:t xml:space="preserve">assets/mermaid.json</w:t>
        </w:r>
      </w:hyperlink>
      <w:r>
        <w:t xml:space="preserve"> </w:t>
      </w:r>
      <w:r>
        <w:t xml:space="preserve">(tema dos diagramas) e</w:t>
      </w:r>
      <w:r>
        <w:t xml:space="preserve"> </w:t>
      </w:r>
      <w:hyperlink r:id="rId53">
        <w:r>
          <w:rPr>
            <w:rStyle w:val="VerbatimChar"/>
          </w:rPr>
          <w:t xml:space="preserve">assets/realce.theme</w:t>
        </w:r>
      </w:hyperlink>
      <w:r>
        <w:t xml:space="preserve"> </w:t>
      </w:r>
      <w:r>
        <w:t xml:space="preserve">(realce de sintaxe do código).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mo-usar"/>
    <w:p>
      <w:pPr>
        <w:pStyle w:val="Heading2"/>
      </w:pPr>
      <w:r>
        <w:t xml:space="preserve">Como usar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Não uses tudo.</w:t>
      </w:r>
      <w:r>
        <w:t xml:space="preserve"> </w:t>
      </w:r>
      <w:r>
        <w:t xml:space="preserve">Escolhe o subconjunto adequado ao teu contexto — ver</w:t>
      </w:r>
      <w:r>
        <w:t xml:space="preserve"> </w:t>
      </w:r>
      <w:hyperlink w:anchor="que-documentos-preciso-mesmo">
        <w:r>
          <w:rPr>
            <w:rStyle w:val="Hyperlink"/>
          </w:rPr>
          <w:t xml:space="preserve">tabela de seleção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Copia os ficheiros para a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do teu projeto.</w:t>
      </w:r>
    </w:p>
    <w:p>
      <w:pPr>
        <w:pStyle w:val="Compact"/>
        <w:numPr>
          <w:ilvl w:val="0"/>
          <w:numId w:val="1001"/>
        </w:numPr>
      </w:pPr>
      <w:r>
        <w:t xml:space="preserve">Substitui todos os</w:t>
      </w:r>
      <w:r>
        <w:t xml:space="preserve"> </w:t>
      </w:r>
      <w:r>
        <w:rPr>
          <w:rStyle w:val="VerbatimChar"/>
        </w:rPr>
        <w:t xml:space="preserve">{{marcadores}}</w:t>
      </w:r>
      <w:r>
        <w:t xml:space="preserve">. Se um marcador continua por preencher, ou o preenches ou apagas a secção — meio preenchido é pior que ausente.</w:t>
      </w:r>
    </w:p>
    <w:p>
      <w:pPr>
        <w:pStyle w:val="Compact"/>
        <w:numPr>
          <w:ilvl w:val="0"/>
          <w:numId w:val="1001"/>
        </w:numPr>
      </w:pPr>
      <w:r>
        <w:t xml:space="preserve">Apaga o que não se aplica. Um documento com secções vazias ensina a equipa a ignorar a documentação.</w:t>
      </w:r>
    </w:p>
    <w:p>
      <w:pPr>
        <w:pStyle w:val="Compact"/>
        <w:numPr>
          <w:ilvl w:val="0"/>
          <w:numId w:val="1001"/>
        </w:numPr>
      </w:pPr>
      <w:r>
        <w:t xml:space="preserve">Coloca a documentação</w:t>
      </w:r>
      <w:r>
        <w:t xml:space="preserve"> </w:t>
      </w:r>
      <w:r>
        <w:rPr>
          <w:b/>
          <w:bCs/>
        </w:rPr>
        <w:t xml:space="preserve">junto do código</w:t>
      </w:r>
      <w:r>
        <w:t xml:space="preserve">, no mesmo repositório, revista nos mesmos PRs.</w:t>
      </w:r>
    </w:p>
    <w:p>
      <w:pPr>
        <w:pStyle w:val="SourceCode"/>
      </w:pPr>
      <w:r>
        <w:rPr>
          <w:rStyle w:val="CommentTok"/>
        </w:rPr>
        <w:t xml:space="preserve"># Encontrar marcadores por preencher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'*.md'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r>
        <w:pict>
          <v:rect style="width:0;height:1.5pt" o:hralign="center" o:hrstd="t" o:hr="t"/>
        </w:pict>
      </w:r>
    </w:p>
    <w:bookmarkEnd w:id="56"/>
    <w:bookmarkStart w:id="70" w:name="estrutura"/>
    <w:p>
      <w:pPr>
        <w:pStyle w:val="Heading2"/>
      </w:pPr>
      <w:r>
        <w:t xml:space="preserve">Estrutura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Pasta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Audiência principal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VerbatimChar"/>
                </w:rPr>
                <w:t xml:space="preserve">00-produto/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Porquê e para quem</w:t>
            </w:r>
          </w:p>
        </w:tc>
        <w:tc>
          <w:tcPr/>
          <w:p>
            <w:pPr>
              <w:pStyle w:val="Compact"/>
            </w:pPr>
            <w:r>
              <w:t xml:space="preserve">Negócio, PO, stakeholders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VerbatimChar"/>
                </w:rPr>
                <w:t xml:space="preserve">01-gestao-projeto/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conduz</w:t>
            </w:r>
          </w:p>
        </w:tc>
        <w:tc>
          <w:tcPr/>
          <w:p>
            <w:pPr>
              <w:pStyle w:val="Compact"/>
            </w:pPr>
            <w:r>
              <w:t xml:space="preserve">Gestor, patrocinador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VerbatimChar"/>
                </w:rPr>
                <w:t xml:space="preserve">01-requisitos/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Analistas, PO, equipa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VerbatimChar"/>
                </w:rPr>
                <w:t xml:space="preserve">02-analise/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funciona o negócio</w:t>
            </w:r>
          </w:p>
        </w:tc>
        <w:tc>
          <w:tcPr/>
          <w:p>
            <w:pPr>
              <w:pStyle w:val="Compact"/>
            </w:pPr>
            <w:r>
              <w:t xml:space="preserve">Analistas, equipa, UX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VerbatimChar"/>
                </w:rPr>
                <w:t xml:space="preserve">02-design/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apresenta</w:t>
            </w:r>
          </w:p>
        </w:tc>
        <w:tc>
          <w:tcPr/>
          <w:p>
            <w:pPr>
              <w:pStyle w:val="Compact"/>
            </w:pPr>
            <w:r>
              <w:t xml:space="preserve">UX, equipa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VerbatimChar"/>
                </w:rPr>
                <w:t xml:space="preserve">03-arquitetura/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está construído</w:t>
            </w:r>
          </w:p>
        </w:tc>
        <w:tc>
          <w:tcPr/>
          <w:p>
            <w:pPr>
              <w:pStyle w:val="Compact"/>
            </w:pPr>
            <w:r>
              <w:t xml:space="preserve">Equipa técnica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VerbatimChar"/>
                </w:rPr>
                <w:t xml:space="preserve">04-desenvolvimento/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trabalha</w:t>
            </w:r>
          </w:p>
        </w:tc>
        <w:tc>
          <w:tcPr/>
          <w:p>
            <w:pPr>
              <w:pStyle w:val="Compact"/>
            </w:pPr>
            <w:r>
              <w:t xml:space="preserve">Programadores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VerbatimChar"/>
                </w:rPr>
                <w:t xml:space="preserve">05-qualidade/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QA, equipa, PO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VerbatimChar"/>
                </w:rPr>
                <w:t xml:space="preserve">06-operacao/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mantém a correr</w:t>
            </w:r>
          </w:p>
        </w:tc>
        <w:tc>
          <w:tcPr/>
          <w:p>
            <w:pPr>
              <w:pStyle w:val="Compact"/>
            </w:pPr>
            <w:r>
              <w:t xml:space="preserve">SRE, on-call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VerbatimChar"/>
                </w:rPr>
                <w:t xml:space="preserve">07-governanca/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Conformidade e risco</w:t>
            </w:r>
          </w:p>
        </w:tc>
        <w:tc>
          <w:tcPr/>
          <w:p>
            <w:pPr>
              <w:pStyle w:val="Compact"/>
            </w:pPr>
            <w:r>
              <w:t xml:space="preserve">Segurança, DPO, gestão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VerbatimChar"/>
                </w:rPr>
                <w:t xml:space="preserve">08-utilizador/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usa</w:t>
            </w:r>
          </w:p>
        </w:tc>
        <w:tc>
          <w:tcPr/>
          <w:p>
            <w:pPr>
              <w:pStyle w:val="Compact"/>
            </w:pPr>
            <w:r>
              <w:t xml:space="preserve">Utilizadores finais, integradores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VerbatimChar"/>
                </w:rPr>
                <w:t xml:space="preserve">09-encerramento/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fecha e se entrega</w:t>
            </w:r>
          </w:p>
        </w:tc>
        <w:tc>
          <w:tcPr/>
          <w:p>
            <w:pPr>
              <w:pStyle w:val="Compact"/>
            </w:pPr>
            <w:r>
              <w:t xml:space="preserve">Gestor, equipa que recebe</w:t>
            </w:r>
          </w:p>
        </w:tc>
      </w:tr>
    </w:tbl>
    <w:p>
      <w:pPr>
        <w:pStyle w:val="BodyText"/>
      </w:pPr>
      <w:r>
        <w:rPr>
          <w:b/>
          <w:bCs/>
        </w:rPr>
        <w:t xml:space="preserve">A numeração das pastas é a ordem de execução.</w:t>
      </w:r>
      <w:r>
        <w:t xml:space="preserve"> </w:t>
      </w:r>
      <w:r>
        <w:t xml:space="preserve">Quem quiser a sequência completa, documento a documento, com o momento em que cada um se escreve:</w:t>
      </w:r>
      <w:r>
        <w:t xml:space="preserve"> </w:t>
      </w:r>
      <w:hyperlink r:id="rId69">
        <w:r>
          <w:rPr>
            <w:rStyle w:val="Hyperlink"/>
            <w:b/>
            <w:bCs/>
          </w:rPr>
          <w:t xml:space="preserve">Ordem de Execução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156" w:name="índice-completo"/>
    <w:p>
      <w:pPr>
        <w:pStyle w:val="Heading2"/>
      </w:pPr>
      <w:r>
        <w:t xml:space="preserve">Índice completo</w:t>
      </w:r>
    </w:p>
    <w:bookmarkStart w:id="75" w:name="produto"/>
    <w:p>
      <w:pPr>
        <w:pStyle w:val="Heading3"/>
      </w:pPr>
      <w:r>
        <w:t xml:space="preserve">00 — Produto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Visão de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Problema, objetivos, métricas, âmbito, stakeholders</w:t>
            </w:r>
          </w:p>
        </w:tc>
      </w:tr>
      <w:tr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Personas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Perfis de utilizador, dores, matriz persona × funcionalidade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PRD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Requisitos de produto por funcionalidade, plano de lançamento</w:t>
            </w:r>
          </w:p>
        </w:tc>
      </w:tr>
      <w:tr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Roadmap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Agora/A seguir/Mais tarde, Gantt, marcos</w:t>
            </w:r>
          </w:p>
        </w:tc>
      </w:tr>
    </w:tbl>
    <w:bookmarkEnd w:id="75"/>
    <w:bookmarkStart w:id="86" w:name="gestão-de-projeto"/>
    <w:p>
      <w:pPr>
        <w:pStyle w:val="Heading3"/>
      </w:pPr>
      <w:r>
        <w:t xml:space="preserve">01 — Gestão de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Plano de Projeto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Âmbito, marcos, WBS, equipa, orçamento, critérios de encerramento</w:t>
            </w:r>
          </w:p>
        </w:tc>
      </w:tr>
      <w:tr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Estimativas e Esforço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Três pontos (PERT), capacidade real, spikes, registo de desvios</w:t>
            </w:r>
          </w:p>
        </w:tc>
      </w:tr>
      <w:tr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Responsabilidades e Comunicação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Partes interessadas, matriz RACI, plano de comunicação</w:t>
            </w:r>
          </w:p>
        </w:tc>
      </w:tr>
      <w:tr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Gestão de Alterações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Ficha de pedido, limiares de decisão, acumulado de desvio</w:t>
            </w:r>
          </w:p>
        </w:tc>
      </w:tr>
      <w:tr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Decisões, ações com dono, registo consolidado</w:t>
            </w:r>
          </w:p>
        </w:tc>
      </w:tr>
      <w:tr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Relatório de Estado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Semáforo com justificação, bloqueios, decisões pendentes</w:t>
            </w:r>
          </w:p>
        </w:tc>
      </w:tr>
      <w:tr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Convocatória e Agenda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Teste das três perguntas, tipos de reunião, agenda com tempos, papéis na sala</w:t>
            </w:r>
          </w:p>
        </w:tc>
      </w:tr>
      <w:tr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Reunião de Arranque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Guião do kick-off, as perguntas obrigatórias, entregas do cliente, sinais de alarme</w:t>
            </w:r>
          </w:p>
        </w:tc>
      </w:tr>
      <w:tr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Reuniões de Cadência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Ponto diário, planeamento, demo, retrospetiva, ponto com cliente, comité</w:t>
            </w:r>
          </w:p>
        </w:tc>
      </w:tr>
      <w:tr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Registo de Ações e Próximos Passos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Ação bem escrita, estados, vista por horizonte, escalonamento de atrasos</w:t>
            </w:r>
          </w:p>
        </w:tc>
      </w:tr>
    </w:tbl>
    <w:bookmarkEnd w:id="86"/>
    <w:bookmarkStart w:id="93" w:name="requisitos"/>
    <w:p>
      <w:pPr>
        <w:pStyle w:val="Heading3"/>
      </w:pPr>
      <w:r>
        <w:t xml:space="preserve">01 — Requisitos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Levantamento de Requisitos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Técnicas,</w:t>
            </w:r>
            <w:r>
              <w:t xml:space="preserve"> </w:t>
            </w:r>
            <w:r>
              <w:rPr>
                <w:b/>
                <w:bCs/>
              </w:rPr>
              <w:t xml:space="preserve">guião de entrevista</w:t>
            </w:r>
            <w:r>
              <w:t xml:space="preserve">, priorização MoSCoW/Kano, critérios de qualidade</w:t>
            </w:r>
          </w:p>
        </w:tc>
      </w:tr>
      <w:tr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Requisitos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Formato RF-nn com critérios de aceitação Gherkin</w:t>
            </w:r>
          </w:p>
        </w:tc>
      </w:tr>
      <w:tr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Requisitos Não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46 RNF mensuráveis em 12 categorias</w:t>
            </w:r>
          </w:p>
        </w:tc>
      </w:tr>
      <w:tr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User Stories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Épicos, stories, DoR/DoD, INVEST, spikes</w:t>
            </w:r>
          </w:p>
        </w:tc>
      </w:tr>
      <w:tr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Matriz de Rastreabilidade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Origem → story → teste; análise de impacto</w:t>
            </w:r>
          </w:p>
        </w:tc>
      </w:tr>
      <w:tr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Glossário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Linguagem ubíqua, termos ambíguos, contextos delimitados</w:t>
            </w:r>
          </w:p>
        </w:tc>
      </w:tr>
    </w:tbl>
    <w:bookmarkEnd w:id="93"/>
    <w:bookmarkStart w:id="100" w:name="análise"/>
    <w:p>
      <w:pPr>
        <w:pStyle w:val="Heading3"/>
      </w:pPr>
      <w:r>
        <w:t xml:space="preserve">02 — Análise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Casos de Uso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Atores, diagrama, especificação completa com fluxos alternativos e exceções</w:t>
            </w:r>
          </w:p>
        </w:tc>
      </w:tr>
      <w:tr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Guia de Diagramas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Qual diagrama para que pergunta + sintaxe Mermaid de 8 tipos</w:t>
            </w:r>
          </w:p>
        </w:tc>
      </w:tr>
      <w:tr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</w:rPr>
                <w:t xml:space="preserve">Fluxos e Processos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Fluxogramas as-is/to-be, swimlanes, sequência, estados, DFD, navegação, integrações</w:t>
            </w:r>
          </w:p>
        </w:tc>
      </w:tr>
      <w:tr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</w:rPr>
                <w:t xml:space="preserve">User Journey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Jornada por fase, momentos da verdade, service blueprint</w:t>
            </w:r>
          </w:p>
        </w:tc>
      </w:tr>
      <w:tr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Regras de Negócio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Catálogo RN-nn, tabelas de decisão, matriz regra × componente</w:t>
            </w:r>
          </w:p>
        </w:tc>
      </w:tr>
      <w:tr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Modelo de Domínio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Contextos delimitados, agregados, objetos de valor, eventos</w:t>
            </w:r>
          </w:p>
        </w:tc>
      </w:tr>
    </w:tbl>
    <w:bookmarkEnd w:id="100"/>
    <w:bookmarkStart w:id="106" w:name="design"/>
    <w:p>
      <w:pPr>
        <w:pStyle w:val="Heading3"/>
      </w:pPr>
      <w:r>
        <w:t xml:space="preserve">02 —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Especificação de Interface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Ficha por ecrã,</w:t>
            </w:r>
            <w:r>
              <w:t xml:space="preserve"> </w:t>
            </w:r>
            <w:r>
              <w:rPr>
                <w:b/>
                <w:bCs/>
              </w:rPr>
              <w:t xml:space="preserve">os cinco estados</w:t>
            </w:r>
            <w:r>
              <w:t xml:space="preserve">, validações, teclado</w:t>
            </w:r>
          </w:p>
        </w:tc>
      </w:tr>
      <w:tr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Wireframes e Protótipo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Níveis de fidelidade, wireframe em texto, teste com utilizadores</w:t>
            </w:r>
          </w:p>
        </w:tc>
      </w:tr>
      <w:tr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Sistema de Design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Tokens de cor, tipografia, espaçamento, componentes</w:t>
            </w:r>
          </w:p>
        </w:tc>
      </w:tr>
      <w:tr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Acessibilidade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WCAG 2.2 AA como lista verificável, como testar, erros comuns</w:t>
            </w:r>
          </w:p>
        </w:tc>
      </w:tr>
      <w:tr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Conteúdo e Microcopy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Tom de voz, catálogo de mensagens, terminologia, idiomas</w:t>
            </w:r>
          </w:p>
        </w:tc>
      </w:tr>
    </w:tbl>
    <w:bookmarkEnd w:id="106"/>
    <w:bookmarkStart w:id="117" w:name="arquitetura"/>
    <w:p>
      <w:pPr>
        <w:pStyle w:val="Heading3"/>
      </w:pPr>
      <w:r>
        <w:t xml:space="preserve">03 — Arquitetura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Documento de 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C4 (contexto/contentores/componentes), atributos de qualidade, princípios</w:t>
            </w:r>
          </w:p>
        </w:tc>
      </w:tr>
      <w:tr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Modelo de ADR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Decisões arquiteturais +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exemplo preenchido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Modelo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ER, dicionário de dados, classificação de privacidade, migrações Expand/Contract</w:t>
            </w:r>
          </w:p>
        </w:tc>
      </w:tr>
      <w:tr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</w:rPr>
                <w:t xml:space="preserve">Diagramas de Sequência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OIDC, idempotência, outbox, circuit breaker, upload</w:t>
            </w:r>
          </w:p>
        </w:tc>
      </w:tr>
      <w:tr>
        <w:tc>
          <w:tcPr/>
          <w:p>
            <w:pPr>
              <w:pStyle w:val="Compact"/>
            </w:pPr>
            <w:hyperlink r:id="rId112">
              <w:r>
                <w:rPr>
                  <w:rStyle w:val="Hyperlink"/>
                </w:rPr>
                <w:t xml:space="preserve">Desenho de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Convenções REST, erros RFC 9457, paginação, versionamento, OpenAPI, webhooks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Integrações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Ficha por sistema externo, mapeamento, falhas, reconciliação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Escolha de Tecnologia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Avaliação de alternativas, o que foi medido vs. lido, matriz de decisão</w:t>
            </w:r>
          </w:p>
        </w:tc>
      </w:tr>
      <w:tr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Prova de Conceito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Pergunta verificável, prazo fixo, critérios definidos antes</w:t>
            </w:r>
          </w:p>
        </w:tc>
      </w:tr>
      <w:tr>
        <w:tc>
          <w:tcPr/>
          <w:p>
            <w:pPr>
              <w:pStyle w:val="Compact"/>
            </w:pPr>
            <w:hyperlink r:id="rId116">
              <w:r>
                <w:rPr>
                  <w:rStyle w:val="Hyperlink"/>
                </w:rPr>
                <w:t xml:space="preserve">Plano de Migração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Perfilagem, mapeamento, ensaio, reconciliação, ponto de não retorno</w:t>
            </w:r>
          </w:p>
        </w:tc>
      </w:tr>
    </w:tbl>
    <w:bookmarkEnd w:id="117"/>
    <w:bookmarkStart w:id="121" w:name="desenvolvimento"/>
    <w:p>
      <w:pPr>
        <w:pStyle w:val="Heading3"/>
      </w:pPr>
      <w:r>
        <w:t xml:space="preserve">04 — Desenvolvimento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</w:rPr>
                <w:t xml:space="preserve">Setup do Ambiente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 clone ao</w:t>
            </w:r>
            <w:r>
              <w:t xml:space="preserve"> </w:t>
            </w:r>
            <w:r>
              <w:t xml:space="preserve">“a correr”</w:t>
            </w:r>
            <w:r>
              <w:t xml:space="preserve"> </w:t>
            </w:r>
            <w:r>
              <w:t xml:space="preserve">em 30 min; troubleshooting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Branching, Conventional Commits, PRs, revisão de código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Padrões de Código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Nomenclatura, camadas, erros, segurança, logging</w:t>
            </w:r>
          </w:p>
        </w:tc>
      </w:tr>
    </w:tbl>
    <w:bookmarkEnd w:id="121"/>
    <w:bookmarkStart w:id="128" w:name="qualidade"/>
    <w:p>
      <w:pPr>
        <w:pStyle w:val="Heading3"/>
      </w:pPr>
      <w:r>
        <w:t xml:space="preserve">05 — Qualidade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Plano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Pirâmide, critérios de entrada/saída, testes baseados em risco, não funcionais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Casos de Teste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TC-nnn passo a passo, tabelas de decisão, valores-limite, charters exploratórios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Critérios de Aceitação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Gherkin, exemplo completo, protocolo de UAT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Critérios de Conclusão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DoR, DoD por story, por incremento e por entrada em serviço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Testes de Desempenho e Carga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Perfil de carga, p95/p99, estrangulamentos, ponto de rutura</w:t>
            </w:r>
          </w:p>
        </w:tc>
      </w:tr>
      <w:tr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Relatório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Recomendação, 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foi testado, defeitos, riscos residuais</w:t>
            </w:r>
          </w:p>
        </w:tc>
      </w:tr>
    </w:tbl>
    <w:bookmarkEnd w:id="128"/>
    <w:bookmarkStart w:id="137" w:name="operação"/>
    <w:p>
      <w:pPr>
        <w:pStyle w:val="Heading3"/>
      </w:pPr>
      <w:r>
        <w:t xml:space="preserve">06 — Operação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Deployment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Pipeline, canary, checklists, rollback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Runbook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Procedimentos operacionais, resposta a cada alerta, 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fazer</w:t>
            </w:r>
          </w:p>
        </w:tc>
      </w:tr>
      <w:tr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</w:rPr>
                <w:t xml:space="preserve">Incidentes e Post-Mortem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Gravidades, papéis, comunicação, post-mortem sem culpados</w:t>
            </w:r>
          </w:p>
        </w:tc>
      </w:tr>
      <w:tr>
        <w:tc>
          <w:tcPr/>
          <w:p>
            <w:pPr>
              <w:pStyle w:val="Compact"/>
            </w:pPr>
            <w:hyperlink r:id="rId132">
              <w:r>
                <w:rPr>
                  <w:rStyle w:val="Hyperlink"/>
                </w:rPr>
                <w:t xml:space="preserve">Monitorização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SLO/SLI, orçamento de erro, burn rate, sinais de ouro, catálogo de alertas</w:t>
            </w:r>
          </w:p>
        </w:tc>
      </w:tr>
      <w:tr>
        <w:tc>
          <w:tcPr/>
          <w:p>
            <w:pPr>
              <w:pStyle w:val="Compact"/>
            </w:pPr>
            <w:hyperlink r:id="rId133">
              <w:r>
                <w:rPr>
                  <w:rStyle w:val="Hyperlink"/>
                </w:rPr>
                <w:t xml:space="preserve">Backup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RPO/RTO, regra 3-2-1, cenários, procedimentos de restauro, exercícios</w:t>
            </w:r>
          </w:p>
        </w:tc>
      </w:tr>
      <w:tr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Acordo de Nível de Serviço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SLA vs SLO, gravidades, exclusões, dependências de terceiros</w:t>
            </w:r>
          </w:p>
        </w:tc>
      </w:tr>
      <w:tr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Plano de Capacidade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Projeção, limites invisíveis, picos previsíveis, gatilhos</w:t>
            </w:r>
          </w:p>
        </w:tc>
      </w:tr>
      <w:tr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</w:rPr>
                <w:t xml:space="preserve">Ambientes e Configuração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Inventário de variáveis, segredos, paridade, armadilhas conhecidas</w:t>
            </w:r>
          </w:p>
        </w:tc>
      </w:tr>
    </w:tbl>
    <w:bookmarkEnd w:id="137"/>
    <w:bookmarkStart w:id="144" w:name="governança"/>
    <w:p>
      <w:pPr>
        <w:pStyle w:val="Heading3"/>
      </w:pPr>
      <w:r>
        <w:t xml:space="preserve">07 — Governança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</w:rPr>
                <w:t xml:space="preserve">Segurança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Reporte de vulnerabilidades, modelo de ameaças STRIDE, OWASP Top 10, controlos</w:t>
            </w:r>
          </w:p>
        </w:tc>
      </w:tr>
      <w:tr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Registo de tratamentos, direitos dos titulares, subcontratantes, DPIA, violações</w:t>
            </w:r>
          </w:p>
        </w:tc>
      </w:tr>
      <w:tr>
        <w:tc>
          <w:tcPr/>
          <w:p>
            <w:pPr>
              <w:pStyle w:val="Compact"/>
            </w:pPr>
            <w:hyperlink r:id="rId140">
              <w:r>
                <w:rPr>
                  <w:rStyle w:val="Hyperlink"/>
                </w:rPr>
                <w:t xml:space="preserve">Matriz de Riscos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Escalas P×I, registo, mapa de calor, planos de contingência</w:t>
            </w:r>
          </w:p>
        </w:tc>
      </w:tr>
      <w:tr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</w:rPr>
                <w:t xml:space="preserve">Licenças e Terceiros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 licenças se podem usar, SBOM, vulnerabilidades, abandono</w:t>
            </w:r>
          </w:p>
        </w:tc>
      </w:tr>
      <w:tr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</w:rPr>
                <w:t xml:space="preserve">Contratação e Fornecedores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Caderno de encargos, propriedade do código, plano de saída</w:t>
            </w:r>
          </w:p>
        </w:tc>
      </w:tr>
      <w:tr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</w:rPr>
                <w:t xml:space="preserve">Plano de Auditoria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Registo de auditoria, calendário, revisão de acessos</w:t>
            </w:r>
          </w:p>
        </w:tc>
      </w:tr>
    </w:tbl>
    <w:bookmarkEnd w:id="144"/>
    <w:bookmarkStart w:id="151" w:name="utilizador"/>
    <w:p>
      <w:pPr>
        <w:pStyle w:val="Heading3"/>
      </w:pPr>
      <w:r>
        <w:t xml:space="preserve">08 — Utilizador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45">
              <w:r>
                <w:rPr>
                  <w:rStyle w:val="Hyperlink"/>
                </w:rPr>
                <w:t xml:space="preserve">README do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Porta de entrada do repositório</w:t>
            </w:r>
          </w:p>
        </w:tc>
      </w:tr>
      <w:tr>
        <w:tc>
          <w:tcPr/>
          <w:p>
            <w:pPr>
              <w:pStyle w:val="Compact"/>
            </w:pPr>
            <w:hyperlink r:id="rId146">
              <w:r>
                <w:rPr>
                  <w:rStyle w:val="Hyperlink"/>
                </w:rPr>
                <w:t xml:space="preserve">Manual do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Estruturado segundo Diátaxis (tutorial/how-to/referência/explicação)</w:t>
            </w:r>
          </w:p>
        </w:tc>
      </w:tr>
      <w:tr>
        <w:tc>
          <w:tcPr/>
          <w:p>
            <w:pPr>
              <w:pStyle w:val="Compact"/>
            </w:pPr>
            <w:hyperlink r:id="rId147">
              <w:r>
                <w:rPr>
                  <w:rStyle w:val="Hyperlink"/>
                </w:rPr>
                <w:t xml:space="preserve">Changelog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Keep a Changelog + SemVer</w:t>
            </w:r>
          </w:p>
        </w:tc>
      </w:tr>
      <w:tr>
        <w:tc>
          <w:tcPr/>
          <w:p>
            <w:pPr>
              <w:pStyle w:val="Compact"/>
            </w:pPr>
            <w:hyperlink r:id="rId148">
              <w:r>
                <w:rPr>
                  <w:rStyle w:val="Hyperlink"/>
                </w:rPr>
                <w:t xml:space="preserve">Guia de Administração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Contas, papéis, tabelas de referência, 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fazer</w:t>
            </w:r>
          </w:p>
        </w:tc>
      </w:tr>
      <w:tr>
        <w:tc>
          <w:tcPr/>
          <w:p>
            <w:pPr>
              <w:pStyle w:val="Compact"/>
            </w:pPr>
            <w:hyperlink r:id="rId149">
              <w:r>
                <w:rPr>
                  <w:rStyle w:val="Hyperlink"/>
                </w:rPr>
                <w:t xml:space="preserve">FAQ e Resolução de Problemas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Sintomas, mensagens de erro, o que enviar ao suporte</w:t>
            </w:r>
          </w:p>
        </w:tc>
      </w:tr>
      <w:tr>
        <w:tc>
          <w:tcPr/>
          <w:p>
            <w:pPr>
              <w:pStyle w:val="Compact"/>
            </w:pPr>
            <w:hyperlink r:id="rId150">
              <w:r>
                <w:rPr>
                  <w:rStyle w:val="Hyperlink"/>
                </w:rPr>
                <w:t xml:space="preserve">Plano de Formação e Adesão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cada grupo</w:t>
            </w:r>
            <w:r>
              <w:t xml:space="preserve"> </w:t>
            </w:r>
            <w:r>
              <w:rPr>
                <w:b/>
                <w:bCs/>
              </w:rPr>
              <w:t xml:space="preserve">perde</w:t>
            </w:r>
            <w:r>
              <w:t xml:space="preserve">, resistências, adesão faseada, medição</w:t>
            </w:r>
          </w:p>
        </w:tc>
      </w:tr>
    </w:tbl>
    <w:bookmarkEnd w:id="151"/>
    <w:bookmarkStart w:id="155" w:name="encerramento"/>
    <w:p>
      <w:pPr>
        <w:pStyle w:val="Heading3"/>
      </w:pPr>
      <w:r>
        <w:t xml:space="preserve">09 — Encerramento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</w:rPr>
                <w:t xml:space="preserve">Relatório de Encerramento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Prometido vs entregue, desvios, dívida deixada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Hyperlink"/>
                </w:rPr>
                <w:t xml:space="preserve">Lições Aprendidas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 culpados, causa raiz, o que nos surpreendeu, ações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Hyperlink"/>
                </w:rPr>
                <w:t xml:space="preserve">Plano de Transição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 sete provas de transição, sombra invertida, conhecimento não escrito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End w:id="156"/>
    <w:bookmarkStart w:id="157" w:name="que-documentos-preciso-mesmo"/>
    <w:p>
      <w:pPr>
        <w:pStyle w:val="Heading2"/>
      </w:pPr>
      <w:r>
        <w:t xml:space="preserve">Que documentos preciso mesmo?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Mínimo viável</w:t>
            </w:r>
          </w:p>
        </w:tc>
        <w:tc>
          <w:tcPr/>
          <w:p>
            <w:pPr>
              <w:pStyle w:val="Compact"/>
            </w:pPr>
            <w:r>
              <w:t xml:space="preserve">Acrescenta 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Protótipo / MVP</w:t>
            </w:r>
          </w:p>
        </w:tc>
        <w:tc>
          <w:tcPr/>
          <w:p>
            <w:pPr>
              <w:pStyle w:val="Compact"/>
            </w:pPr>
            <w:r>
              <w:t xml:space="preserve">README, Visão de Produto, User Stories, Wireframes, ADRs, Definition of Done</w:t>
            </w:r>
          </w:p>
        </w:tc>
        <w:tc>
          <w:tcPr/>
          <w:p>
            <w:pPr>
              <w:pStyle w:val="Compact"/>
            </w:pPr>
            <w:r>
              <w:t xml:space="preserve">Aparecerem utilizadores reais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interna pequena</w:t>
            </w:r>
          </w:p>
        </w:tc>
        <w:tc>
          <w:tcPr/>
          <w:p>
            <w:pPr>
              <w:pStyle w:val="Compact"/>
            </w:pPr>
            <w:r>
              <w:t xml:space="preserve">+ Plano de Projeto, Requisitos, Casos de Uso, Especificação de Interface, Setup, Runbook, Guia de Administração</w:t>
            </w:r>
          </w:p>
        </w:tc>
        <w:tc>
          <w:tcPr/>
          <w:p>
            <w:pPr>
              <w:pStyle w:val="Compact"/>
            </w:pPr>
            <w:r>
              <w:t xml:space="preserve">Houver mais do que uma equipa a mexer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em produção</w:t>
            </w:r>
          </w:p>
        </w:tc>
        <w:tc>
          <w:tcPr/>
          <w:p>
            <w:pPr>
              <w:pStyle w:val="Compact"/>
            </w:pPr>
            <w:r>
              <w:t xml:space="preserve">+ Arquitetura, Modelo de Dados, API, Plano de Testes, Monitorização, Backup/DR, Segurança, RGPD, SLA, Licenças, Formação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README, CONTRIBUTING, SECURITY, LICENSE, Changelog, API</w:t>
            </w:r>
          </w:p>
        </w:tc>
        <w:tc>
          <w:tcPr/>
          <w:p>
            <w:pPr>
              <w:pStyle w:val="Compact"/>
            </w:pPr>
            <w:r>
              <w:t xml:space="preserve">Houver contribuidores externos regulares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regulado</w:t>
            </w:r>
          </w:p>
        </w:tc>
        <w:tc>
          <w:tcPr/>
          <w:p>
            <w:pPr>
              <w:pStyle w:val="Compact"/>
            </w:pPr>
            <w:r>
              <w:t xml:space="preserve">Tudo, com ênfase em Rastreabilidade, Riscos, RGPD, Auditoria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Substitui um processo existente</w:t>
            </w:r>
          </w:p>
        </w:tc>
        <w:tc>
          <w:tcPr/>
          <w:p>
            <w:pPr>
              <w:pStyle w:val="Compact"/>
            </w:pPr>
            <w:r>
              <w:t xml:space="preserve">+ Formação e Adesão, Migração de Dados, FAQ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Projeto com fim previsto</w:t>
            </w:r>
          </w:p>
        </w:tc>
        <w:tc>
          <w:tcPr/>
          <w:p>
            <w:pPr>
              <w:pStyle w:val="Compact"/>
            </w:pPr>
            <w:r>
              <w:t xml:space="preserve">+ Encerramento, Lições Aprendidas, Transição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móvel</w:t>
            </w:r>
          </w:p>
        </w:tc>
        <w:tc>
          <w:tcPr/>
          <w:p>
            <w:pPr>
              <w:pStyle w:val="Compact"/>
            </w:pPr>
            <w:r>
              <w:t xml:space="preserve">+ Guia de submissão às lojas, política de privacidade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escreve o documento quando a sua ausência já custou tempo a alguém. Documentação escrita</w:t>
      </w:r>
      <w:r>
        <w:t xml:space="preserve"> </w:t>
      </w:r>
      <w:r>
        <w:t xml:space="preserve">“por via das dúvidas”</w:t>
      </w:r>
      <w:r>
        <w:t xml:space="preserve"> </w:t>
      </w:r>
      <w:r>
        <w:t xml:space="preserve">é a primeira a ficar desatualizada.</w:t>
      </w:r>
    </w:p>
    <w:p>
      <w:r>
        <w:pict>
          <v:rect style="width:0;height:1.5pt" o:hralign="center" o:hrstd="t" o:hr="t"/>
        </w:pict>
      </w:r>
    </w:p>
    <w:bookmarkEnd w:id="157"/>
    <w:bookmarkStart w:id="159" w:name="princípios-de-boa-documentação"/>
    <w:p>
      <w:pPr>
        <w:pStyle w:val="Heading2"/>
      </w:pPr>
      <w:r>
        <w:t xml:space="preserve">Princípios de boa documentação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Documentação desatualizada é pior que nenhuma</w:t>
            </w:r>
            <w:r>
              <w:t xml:space="preserve"> </w:t>
            </w:r>
            <w:r>
              <w:t xml:space="preserve">— ensina a desconfiar de tudo o resto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Junto do código, no mesmo PR</w:t>
            </w:r>
            <w:r>
              <w:t xml:space="preserve"> </w:t>
            </w:r>
            <w:r>
              <w:t xml:space="preserve">— se vive noutro sítio, morre noutro sítio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Escreve para quem chega às 3 da manhã</w:t>
            </w:r>
            <w:r>
              <w:t xml:space="preserve"> </w:t>
            </w:r>
            <w:r>
              <w:t xml:space="preserve">— sem contexto, sem pressupostos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Explica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porquê</w:t>
            </w:r>
            <w:r>
              <w:t xml:space="preserve"> </w:t>
            </w:r>
            <w:r>
              <w:t xml:space="preserve">— o</w:t>
            </w:r>
            <w:r>
              <w:t xml:space="preserve"> </w:t>
            </w:r>
            <w:r>
              <w:rPr>
                <w:i/>
                <w:iCs/>
              </w:rPr>
              <w:t xml:space="preserve">quê</w:t>
            </w:r>
            <w:r>
              <w:t xml:space="preserve"> </w:t>
            </w:r>
            <w:r>
              <w:t xml:space="preserve">está no código; o</w:t>
            </w:r>
            <w:r>
              <w:t xml:space="preserve"> </w:t>
            </w:r>
            <w:r>
              <w:rPr>
                <w:i/>
                <w:iCs/>
              </w:rPr>
              <w:t xml:space="preserve">porquê</w:t>
            </w:r>
            <w:r>
              <w:t xml:space="preserve"> </w:t>
            </w:r>
            <w:r>
              <w:t xml:space="preserve">perde-se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Uma audiência por documento</w:t>
            </w:r>
            <w:r>
              <w:t xml:space="preserve"> </w:t>
            </w:r>
            <w:r>
              <w:t xml:space="preserve">— misturar utilizador final e SRE não serve nenhum dos dois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 documento tem dono</w:t>
            </w:r>
            <w:r>
              <w:t xml:space="preserve"> </w:t>
            </w:r>
            <w:r>
              <w:t xml:space="preserve">— sem dono, ninguém o atualiza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Diagramas como código</w:t>
            </w:r>
            <w:r>
              <w:t xml:space="preserve"> </w:t>
            </w:r>
            <w:r>
              <w:t xml:space="preserve">— Mermaid em texto é revisível e versionável; um PNG não 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de revisão visível</w:t>
            </w:r>
            <w:r>
              <w:t xml:space="preserve"> </w:t>
            </w:r>
            <w:r>
              <w:t xml:space="preserve">— permite a quem lê calibrar a confiança</w:t>
            </w:r>
          </w:p>
        </w:tc>
      </w:tr>
    </w:tbl>
    <w:bookmarkStart w:id="158" w:name="manutenção"/>
    <w:p>
      <w:pPr>
        <w:pStyle w:val="Heading3"/>
      </w:pPr>
      <w:r>
        <w:t xml:space="preserve">Manutenção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Atualizar quando</w:t>
            </w:r>
          </w:p>
        </w:tc>
        <w:tc>
          <w:tcPr/>
          <w:p>
            <w:pPr>
              <w:pStyle w:val="Compact"/>
            </w:pPr>
            <w:r>
              <w:t xml:space="preserve">Rever pelo menos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Requisitos, Casos de Uso</w:t>
            </w:r>
          </w:p>
        </w:tc>
        <w:tc>
          <w:tcPr/>
          <w:p>
            <w:pPr>
              <w:pStyle w:val="Compact"/>
            </w:pPr>
            <w:r>
              <w:t xml:space="preserve">Muda o âmbito</w:t>
            </w:r>
          </w:p>
        </w:tc>
        <w:tc>
          <w:tcPr/>
          <w:p>
            <w:pPr>
              <w:pStyle w:val="Compact"/>
            </w:pPr>
            <w:r>
              <w:t xml:space="preserve">Por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Arquitetura, ADR</w:t>
            </w:r>
          </w:p>
        </w:tc>
        <w:tc>
          <w:tcPr/>
          <w:p>
            <w:pPr>
              <w:pStyle w:val="Compact"/>
            </w:pPr>
            <w:r>
              <w:t xml:space="preserve">Muda uma decisão estrutural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Após cada incidente</w:t>
            </w:r>
          </w:p>
        </w:tc>
        <w:tc>
          <w:tcPr/>
          <w:p>
            <w:pPr>
              <w:pStyle w:val="Compact"/>
            </w:pPr>
            <w:r>
              <w:t xml:space="preserve">Trimestral + exercício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do Utilizador</w:t>
            </w:r>
          </w:p>
        </w:tc>
        <w:tc>
          <w:tcPr/>
          <w:p>
            <w:pPr>
              <w:pStyle w:val="Compact"/>
            </w:pPr>
            <w:r>
              <w:t xml:space="preserve">Muda a interface</w:t>
            </w:r>
          </w:p>
        </w:tc>
        <w:tc>
          <w:tcPr/>
          <w:p>
            <w:pPr>
              <w:pStyle w:val="Compact"/>
            </w:pPr>
            <w:r>
              <w:t xml:space="preserve">Por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Riscos</w:t>
            </w:r>
          </w:p>
        </w:tc>
        <w:tc>
          <w:tcPr/>
          <w:p>
            <w:pPr>
              <w:pStyle w:val="Compact"/>
            </w:pPr>
            <w:r>
              <w:t xml:space="preserve">Continuamente</w:t>
            </w:r>
          </w:p>
        </w:tc>
        <w:tc>
          <w:tcPr/>
          <w:p>
            <w:pPr>
              <w:pStyle w:val="Compact"/>
            </w:pPr>
            <w:r>
              <w:t xml:space="preserve">Conforme cadência definida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/ RGPD</w:t>
            </w:r>
          </w:p>
        </w:tc>
        <w:tc>
          <w:tcPr/>
          <w:p>
            <w:pPr>
              <w:pStyle w:val="Compact"/>
            </w:pPr>
            <w:r>
              <w:t xml:space="preserve">Muda o tratamento de dados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8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2"/>
        </w:numPr>
      </w:pPr>
      <w:hyperlink r:id="rId160">
        <w:r>
          <w:rPr>
            <w:rStyle w:val="Hyperlink"/>
          </w:rPr>
          <w:t xml:space="preserve">Diátaxis</w:t>
        </w:r>
      </w:hyperlink>
      <w:r>
        <w:t xml:space="preserve"> </w:t>
      </w:r>
      <w:r>
        <w:t xml:space="preserve">— modelo dos quatro tipos de documentação técnica</w:t>
      </w:r>
    </w:p>
    <w:p>
      <w:pPr>
        <w:pStyle w:val="Compact"/>
        <w:numPr>
          <w:ilvl w:val="0"/>
          <w:numId w:val="1002"/>
        </w:numPr>
      </w:pPr>
      <w:hyperlink r:id="rId161">
        <w:r>
          <w:rPr>
            <w:rStyle w:val="Hyperlink"/>
          </w:rPr>
          <w:t xml:space="preserve">C4 Model</w:t>
        </w:r>
      </w:hyperlink>
      <w:r>
        <w:t xml:space="preserve"> </w:t>
      </w:r>
      <w:r>
        <w:t xml:space="preserve">— diagramas de arquitetura em quatro níveis</w:t>
      </w:r>
    </w:p>
    <w:p>
      <w:pPr>
        <w:pStyle w:val="Compact"/>
        <w:numPr>
          <w:ilvl w:val="0"/>
          <w:numId w:val="1002"/>
        </w:numPr>
      </w:pPr>
      <w:hyperlink r:id="rId162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— Architecture Decision Records</w:t>
      </w:r>
    </w:p>
    <w:p>
      <w:pPr>
        <w:pStyle w:val="Compact"/>
        <w:numPr>
          <w:ilvl w:val="0"/>
          <w:numId w:val="1002"/>
        </w:numPr>
      </w:pPr>
      <w:hyperlink r:id="rId163">
        <w:r>
          <w:rPr>
            <w:rStyle w:val="Hyperlink"/>
          </w:rPr>
          <w:t xml:space="preserve">Keep a Changelog</w:t>
        </w:r>
      </w:hyperlink>
      <w:r>
        <w:t xml:space="preserve"> </w:t>
      </w:r>
      <w:r>
        <w:t xml:space="preserve">·</w:t>
      </w:r>
      <w:r>
        <w:t xml:space="preserve"> </w:t>
      </w:r>
      <w:hyperlink r:id="rId164">
        <w:r>
          <w:rPr>
            <w:rStyle w:val="Hyperlink"/>
          </w:rPr>
          <w:t xml:space="preserve">SemVer</w:t>
        </w:r>
      </w:hyperlink>
      <w:r>
        <w:t xml:space="preserve"> </w:t>
      </w:r>
      <w:r>
        <w:t xml:space="preserve">·</w:t>
      </w:r>
      <w:r>
        <w:t xml:space="preserve"> </w:t>
      </w:r>
      <w:hyperlink r:id="rId165">
        <w:r>
          <w:rPr>
            <w:rStyle w:val="Hyperlink"/>
          </w:rPr>
          <w:t xml:space="preserve">Conventional Commits</w:t>
        </w:r>
      </w:hyperlink>
    </w:p>
    <w:p>
      <w:pPr>
        <w:pStyle w:val="Compact"/>
        <w:numPr>
          <w:ilvl w:val="0"/>
          <w:numId w:val="1002"/>
        </w:numPr>
      </w:pPr>
      <w:hyperlink r:id="rId166">
        <w:r>
          <w:rPr>
            <w:rStyle w:val="Hyperlink"/>
          </w:rPr>
          <w:t xml:space="preserve">Mermaid</w:t>
        </w:r>
      </w:hyperlink>
      <w:r>
        <w:t xml:space="preserve"> </w:t>
      </w:r>
      <w:r>
        <w:t xml:space="preserve">— sintaxe dos diagramas</w:t>
      </w:r>
    </w:p>
    <w:p>
      <w:pPr>
        <w:pStyle w:val="Compact"/>
        <w:numPr>
          <w:ilvl w:val="0"/>
          <w:numId w:val="1002"/>
        </w:numPr>
      </w:pPr>
      <w:hyperlink r:id="rId167">
        <w:r>
          <w:rPr>
            <w:rStyle w:val="Hyperlink"/>
          </w:rPr>
          <w:t xml:space="preserve">Google SRE Book</w:t>
        </w:r>
      </w:hyperlink>
      <w:r>
        <w:t xml:space="preserve"> </w:t>
      </w:r>
      <w:r>
        <w:t xml:space="preserve">— SLOs, post-mortems, on-call</w:t>
      </w:r>
    </w:p>
    <w:bookmarkEnd w:id="16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00-COLETANEA-COMPLETA.docx" TargetMode="External" /><Relationship Type="http://schemas.openxmlformats.org/officeDocument/2006/relationships/hyperlink" Id="rId57" Target="00-produto/" TargetMode="External" /><Relationship Type="http://schemas.openxmlformats.org/officeDocument/2006/relationships/hyperlink" Id="rId71" Target="00-produto/01-visao-produto.md" TargetMode="External" /><Relationship Type="http://schemas.openxmlformats.org/officeDocument/2006/relationships/hyperlink" Id="rId72" Target="00-produto/02-personas.md" TargetMode="External" /><Relationship Type="http://schemas.openxmlformats.org/officeDocument/2006/relationships/hyperlink" Id="rId73" Target="00-produto/03-prd.md" TargetMode="External" /><Relationship Type="http://schemas.openxmlformats.org/officeDocument/2006/relationships/hyperlink" Id="rId74" Target="00-produto/04-roadmap.md" TargetMode="External" /><Relationship Type="http://schemas.openxmlformats.org/officeDocument/2006/relationships/hyperlink" Id="rId58" Target="01-gestao-projeto/" TargetMode="External" /><Relationship Type="http://schemas.openxmlformats.org/officeDocument/2006/relationships/hyperlink" Id="rId76" Target="01-gestao-projeto/01-plano-projeto.md" TargetMode="External" /><Relationship Type="http://schemas.openxmlformats.org/officeDocument/2006/relationships/hyperlink" Id="rId77" Target="01-gestao-projeto/02-estimativas-e-esforco.md" TargetMode="External" /><Relationship Type="http://schemas.openxmlformats.org/officeDocument/2006/relationships/hyperlink" Id="rId78" Target="01-gestao-projeto/03-matriz-raci-e-comunicacao.md" TargetMode="External" /><Relationship Type="http://schemas.openxmlformats.org/officeDocument/2006/relationships/hyperlink" Id="rId79" Target="01-gestao-projeto/04-gestao-alteracoes.md" TargetMode="External" /><Relationship Type="http://schemas.openxmlformats.org/officeDocument/2006/relationships/hyperlink" Id="rId80" Target="01-gestao-projeto/05-ata-reuniao.md" TargetMode="External" /><Relationship Type="http://schemas.openxmlformats.org/officeDocument/2006/relationships/hyperlink" Id="rId81" Target="01-gestao-projeto/06-relatorio-estado.md" TargetMode="External" /><Relationship Type="http://schemas.openxmlformats.org/officeDocument/2006/relationships/hyperlink" Id="rId82" Target="01-gestao-projeto/07-convocatoria-e-agenda.md" TargetMode="External" /><Relationship Type="http://schemas.openxmlformats.org/officeDocument/2006/relationships/hyperlink" Id="rId83" Target="01-gestao-projeto/08-guiao-reuniao-arranque.md" TargetMode="External" /><Relationship Type="http://schemas.openxmlformats.org/officeDocument/2006/relationships/hyperlink" Id="rId84" Target="01-gestao-projeto/09-reunioes-de-cadencia.md" TargetMode="External" /><Relationship Type="http://schemas.openxmlformats.org/officeDocument/2006/relationships/hyperlink" Id="rId85" Target="01-gestao-projeto/10-registo-de-acoes.md" TargetMode="External" /><Relationship Type="http://schemas.openxmlformats.org/officeDocument/2006/relationships/hyperlink" Id="rId59" Target="01-requisitos/" TargetMode="External" /><Relationship Type="http://schemas.openxmlformats.org/officeDocument/2006/relationships/hyperlink" Id="rId87" Target="01-requisitos/01-levantamento-requisitos.md" TargetMode="External" /><Relationship Type="http://schemas.openxmlformats.org/officeDocument/2006/relationships/hyperlink" Id="rId88" Target="01-requisitos/02-requisitos-funcionais.md" TargetMode="External" /><Relationship Type="http://schemas.openxmlformats.org/officeDocument/2006/relationships/hyperlink" Id="rId89" Target="01-requisitos/03-requisitos-nao-funcionais.md" TargetMode="External" /><Relationship Type="http://schemas.openxmlformats.org/officeDocument/2006/relationships/hyperlink" Id="rId90" Target="01-requisitos/04-user-stories.md" TargetMode="External" /><Relationship Type="http://schemas.openxmlformats.org/officeDocument/2006/relationships/hyperlink" Id="rId91" Target="01-requisitos/05-matriz-rastreabilidade.md" TargetMode="External" /><Relationship Type="http://schemas.openxmlformats.org/officeDocument/2006/relationships/hyperlink" Id="rId92" Target="01-requisitos/06-glossario.md" TargetMode="External" /><Relationship Type="http://schemas.openxmlformats.org/officeDocument/2006/relationships/hyperlink" Id="rId60" Target="02-analise/" TargetMode="External" /><Relationship Type="http://schemas.openxmlformats.org/officeDocument/2006/relationships/hyperlink" Id="rId94" Target="02-analise/01-use-cases.md" TargetMode="External" /><Relationship Type="http://schemas.openxmlformats.org/officeDocument/2006/relationships/hyperlink" Id="rId95" Target="02-analise/02-diagrama-casos-uso.md" TargetMode="External" /><Relationship Type="http://schemas.openxmlformats.org/officeDocument/2006/relationships/hyperlink" Id="rId96" Target="02-analise/03-fluxos-processo.md" TargetMode="External" /><Relationship Type="http://schemas.openxmlformats.org/officeDocument/2006/relationships/hyperlink" Id="rId97" Target="02-analise/04-user-journey.md" TargetMode="External" /><Relationship Type="http://schemas.openxmlformats.org/officeDocument/2006/relationships/hyperlink" Id="rId98" Target="02-analise/05-regras-negocio.md" TargetMode="External" /><Relationship Type="http://schemas.openxmlformats.org/officeDocument/2006/relationships/hyperlink" Id="rId99" Target="02-analise/06-modelo-dominio.md" TargetMode="External" /><Relationship Type="http://schemas.openxmlformats.org/officeDocument/2006/relationships/hyperlink" Id="rId61" Target="02-design/" TargetMode="External" /><Relationship Type="http://schemas.openxmlformats.org/officeDocument/2006/relationships/hyperlink" Id="rId101" Target="02-design/01-especificacao-interface.md" TargetMode="External" /><Relationship Type="http://schemas.openxmlformats.org/officeDocument/2006/relationships/hyperlink" Id="rId102" Target="02-design/02-wireframes-e-prototipo.md" TargetMode="External" /><Relationship Type="http://schemas.openxmlformats.org/officeDocument/2006/relationships/hyperlink" Id="rId103" Target="02-design/03-design-system.md" TargetMode="External" /><Relationship Type="http://schemas.openxmlformats.org/officeDocument/2006/relationships/hyperlink" Id="rId104" Target="02-design/04-acessibilidade.md" TargetMode="External" /><Relationship Type="http://schemas.openxmlformats.org/officeDocument/2006/relationships/hyperlink" Id="rId105" Target="02-design/05-conteudo-e-microcopy.md" TargetMode="External" /><Relationship Type="http://schemas.openxmlformats.org/officeDocument/2006/relationships/hyperlink" Id="rId62" Target="03-arquitetura/" TargetMode="External" /><Relationship Type="http://schemas.openxmlformats.org/officeDocument/2006/relationships/hyperlink" Id="rId107" Target="03-arquitetura/01-documento-arquitetura.md" TargetMode="External" /><Relationship Type="http://schemas.openxmlformats.org/officeDocument/2006/relationships/hyperlink" Id="rId108" Target="03-arquitetura/02-adr-template.md" TargetMode="External" /><Relationship Type="http://schemas.openxmlformats.org/officeDocument/2006/relationships/hyperlink" Id="rId110" Target="03-arquitetura/03-modelo-dados.md" TargetMode="External" /><Relationship Type="http://schemas.openxmlformats.org/officeDocument/2006/relationships/hyperlink" Id="rId111" Target="03-arquitetura/04-diagramas-sequencia.md" TargetMode="External" /><Relationship Type="http://schemas.openxmlformats.org/officeDocument/2006/relationships/hyperlink" Id="rId112" Target="03-arquitetura/05-api-design.md" TargetMode="External" /><Relationship Type="http://schemas.openxmlformats.org/officeDocument/2006/relationships/hyperlink" Id="rId113" Target="03-arquitetura/06-integracoes.md" TargetMode="External" /><Relationship Type="http://schemas.openxmlformats.org/officeDocument/2006/relationships/hyperlink" Id="rId114" Target="03-arquitetura/07-escolha-tecnologia.md" TargetMode="External" /><Relationship Type="http://schemas.openxmlformats.org/officeDocument/2006/relationships/hyperlink" Id="rId115" Target="03-arquitetura/08-prova-conceito.md" TargetMode="External" /><Relationship Type="http://schemas.openxmlformats.org/officeDocument/2006/relationships/hyperlink" Id="rId116" Target="03-arquitetura/09-plano-migracao-dados.md" TargetMode="External" /><Relationship Type="http://schemas.openxmlformats.org/officeDocument/2006/relationships/hyperlink" Id="rId109" Target="03-arquitetura/adr/0001-exemplo.md" TargetMode="External" /><Relationship Type="http://schemas.openxmlformats.org/officeDocument/2006/relationships/hyperlink" Id="rId63" Target="04-desenvolvimento/" TargetMode="External" /><Relationship Type="http://schemas.openxmlformats.org/officeDocument/2006/relationships/hyperlink" Id="rId118" Target="04-desenvolvimento/01-setup-ambiente.md" TargetMode="External" /><Relationship Type="http://schemas.openxmlformats.org/officeDocument/2006/relationships/hyperlink" Id="rId119" Target="04-desenvolvimento/02-contributing.md" TargetMode="External" /><Relationship Type="http://schemas.openxmlformats.org/officeDocument/2006/relationships/hyperlink" Id="rId120" Target="04-desenvolvimento/03-padroes-codigo.md" TargetMode="External" /><Relationship Type="http://schemas.openxmlformats.org/officeDocument/2006/relationships/hyperlink" Id="rId64" Target="05-qualidade/" TargetMode="External" /><Relationship Type="http://schemas.openxmlformats.org/officeDocument/2006/relationships/hyperlink" Id="rId122" Target="05-qualidade/01-plano-testes.md" TargetMode="External" /><Relationship Type="http://schemas.openxmlformats.org/officeDocument/2006/relationships/hyperlink" Id="rId123" Target="05-qualidade/02-casos-teste.md" TargetMode="External" /><Relationship Type="http://schemas.openxmlformats.org/officeDocument/2006/relationships/hyperlink" Id="rId124" Target="05-qualidade/03-criterios-aceitacao.md" TargetMode="External" /><Relationship Type="http://schemas.openxmlformats.org/officeDocument/2006/relationships/hyperlink" Id="rId125" Target="05-qualidade/04-definition-of-done.md" TargetMode="External" /><Relationship Type="http://schemas.openxmlformats.org/officeDocument/2006/relationships/hyperlink" Id="rId126" Target="05-qualidade/05-testes-desempenho-carga.md" TargetMode="External" /><Relationship Type="http://schemas.openxmlformats.org/officeDocument/2006/relationships/hyperlink" Id="rId127" Target="05-qualidade/06-relatorio-testes.md" TargetMode="External" /><Relationship Type="http://schemas.openxmlformats.org/officeDocument/2006/relationships/hyperlink" Id="rId65" Target="06-operacao/" TargetMode="External" /><Relationship Type="http://schemas.openxmlformats.org/officeDocument/2006/relationships/hyperlink" Id="rId129" Target="06-operacao/01-deployment.md" TargetMode="External" /><Relationship Type="http://schemas.openxmlformats.org/officeDocument/2006/relationships/hyperlink" Id="rId130" Target="06-operacao/02-runbook.md" TargetMode="External" /><Relationship Type="http://schemas.openxmlformats.org/officeDocument/2006/relationships/hyperlink" Id="rId131" Target="06-operacao/03-incidentes-postmortem.md" TargetMode="External" /><Relationship Type="http://schemas.openxmlformats.org/officeDocument/2006/relationships/hyperlink" Id="rId132" Target="06-operacao/04-monitorizacao.md" TargetMode="External" /><Relationship Type="http://schemas.openxmlformats.org/officeDocument/2006/relationships/hyperlink" Id="rId133" Target="06-operacao/05-backup-dr.md" TargetMode="External" /><Relationship Type="http://schemas.openxmlformats.org/officeDocument/2006/relationships/hyperlink" Id="rId134" Target="06-operacao/06-acordo-nivel-servico.md" TargetMode="External" /><Relationship Type="http://schemas.openxmlformats.org/officeDocument/2006/relationships/hyperlink" Id="rId135" Target="06-operacao/07-plano-capacidade.md" TargetMode="External" /><Relationship Type="http://schemas.openxmlformats.org/officeDocument/2006/relationships/hyperlink" Id="rId136" Target="06-operacao/08-gestao-ambientes-configuracao.md" TargetMode="External" /><Relationship Type="http://schemas.openxmlformats.org/officeDocument/2006/relationships/hyperlink" Id="rId66" Target="07-governanca/" TargetMode="External" /><Relationship Type="http://schemas.openxmlformats.org/officeDocument/2006/relationships/hyperlink" Id="rId138" Target="07-governanca/01-security.md" TargetMode="External" /><Relationship Type="http://schemas.openxmlformats.org/officeDocument/2006/relationships/hyperlink" Id="rId139" Target="07-governanca/02-privacidade-rgpd.md" TargetMode="External" /><Relationship Type="http://schemas.openxmlformats.org/officeDocument/2006/relationships/hyperlink" Id="rId140" Target="07-governanca/03-matriz-riscos.md" TargetMode="External" /><Relationship Type="http://schemas.openxmlformats.org/officeDocument/2006/relationships/hyperlink" Id="rId141" Target="07-governanca/04-licencas-e-terceiros.md" TargetMode="External" /><Relationship Type="http://schemas.openxmlformats.org/officeDocument/2006/relationships/hyperlink" Id="rId142" Target="07-governanca/05-contratacao-e-fornecedores.md" TargetMode="External" /><Relationship Type="http://schemas.openxmlformats.org/officeDocument/2006/relationships/hyperlink" Id="rId143" Target="07-governanca/06-plano-auditoria.md" TargetMode="External" /><Relationship Type="http://schemas.openxmlformats.org/officeDocument/2006/relationships/hyperlink" Id="rId67" Target="08-utilizador/" TargetMode="External" /><Relationship Type="http://schemas.openxmlformats.org/officeDocument/2006/relationships/hyperlink" Id="rId145" Target="08-utilizador/01-readme-produto.md" TargetMode="External" /><Relationship Type="http://schemas.openxmlformats.org/officeDocument/2006/relationships/hyperlink" Id="rId146" Target="08-utilizador/02-manual-utilizador.md" TargetMode="External" /><Relationship Type="http://schemas.openxmlformats.org/officeDocument/2006/relationships/hyperlink" Id="rId147" Target="08-utilizador/03-changelog.md" TargetMode="External" /><Relationship Type="http://schemas.openxmlformats.org/officeDocument/2006/relationships/hyperlink" Id="rId148" Target="08-utilizador/04-guia-administracao.md" TargetMode="External" /><Relationship Type="http://schemas.openxmlformats.org/officeDocument/2006/relationships/hyperlink" Id="rId149" Target="08-utilizador/05-faq-resolucao-problemas.md" TargetMode="External" /><Relationship Type="http://schemas.openxmlformats.org/officeDocument/2006/relationships/hyperlink" Id="rId150" Target="08-utilizador/06-plano-formacao-adesao.md" TargetMode="External" /><Relationship Type="http://schemas.openxmlformats.org/officeDocument/2006/relationships/hyperlink" Id="rId68" Target="09-encerramento/" TargetMode="External" /><Relationship Type="http://schemas.openxmlformats.org/officeDocument/2006/relationships/hyperlink" Id="rId152" Target="09-encerramento/01-relatorio-encerramento.md" TargetMode="External" /><Relationship Type="http://schemas.openxmlformats.org/officeDocument/2006/relationships/hyperlink" Id="rId153" Target="09-encerramento/02-licoes-aprendidas.md" TargetMode="External" /><Relationship Type="http://schemas.openxmlformats.org/officeDocument/2006/relationships/hyperlink" Id="rId154" Target="09-encerramento/03-plano-transicao-handover.md" TargetMode="External" /><Relationship Type="http://schemas.openxmlformats.org/officeDocument/2006/relationships/hyperlink" Id="rId69" Target="ORDEM-DE-EXECUCAO.md" TargetMode="External" /><Relationship Type="http://schemas.openxmlformats.org/officeDocument/2006/relationships/hyperlink" Id="rId52" Target="assets/mermaid.json" TargetMode="External" /><Relationship Type="http://schemas.openxmlformats.org/officeDocument/2006/relationships/hyperlink" Id="rId53" Target="assets/realce.theme" TargetMode="External" /><Relationship Type="http://schemas.openxmlformats.org/officeDocument/2006/relationships/hyperlink" Id="rId51" Target="assets/reference.docx" TargetMode="External" /><Relationship Type="http://schemas.openxmlformats.org/officeDocument/2006/relationships/hyperlink" Id="rId162" Target="https://adr.github.io/" TargetMode="External" /><Relationship Type="http://schemas.openxmlformats.org/officeDocument/2006/relationships/hyperlink" Id="rId161" Target="https://c4model.com/" TargetMode="External" /><Relationship Type="http://schemas.openxmlformats.org/officeDocument/2006/relationships/hyperlink" Id="rId160" Target="https://diataxis.fr/" TargetMode="External" /><Relationship Type="http://schemas.openxmlformats.org/officeDocument/2006/relationships/hyperlink" Id="rId163" Target="https://keepachangelog.com/pt-BR/1.1.0/" TargetMode="External" /><Relationship Type="http://schemas.openxmlformats.org/officeDocument/2006/relationships/hyperlink" Id="rId166" Target="https://mermaid.js.org/" TargetMode="External" /><Relationship Type="http://schemas.openxmlformats.org/officeDocument/2006/relationships/hyperlink" Id="rId50" Target="https://pandoc.org/installing.html" TargetMode="External" /><Relationship Type="http://schemas.openxmlformats.org/officeDocument/2006/relationships/hyperlink" Id="rId164" Target="https://semver.org/lang/pt-BR/" TargetMode="External" /><Relationship Type="http://schemas.openxmlformats.org/officeDocument/2006/relationships/hyperlink" Id="rId167" Target="https://sre.google/books/" TargetMode="External" /><Relationship Type="http://schemas.openxmlformats.org/officeDocument/2006/relationships/hyperlink" Id="rId165" Target="https://www.conventionalcommits.org/pt-b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00-COLETANEA-COMPLETA.docx" TargetMode="External" /><Relationship Type="http://schemas.openxmlformats.org/officeDocument/2006/relationships/hyperlink" Id="rId57" Target="00-produto/" TargetMode="External" /><Relationship Type="http://schemas.openxmlformats.org/officeDocument/2006/relationships/hyperlink" Id="rId71" Target="00-produto/01-visao-produto.md" TargetMode="External" /><Relationship Type="http://schemas.openxmlformats.org/officeDocument/2006/relationships/hyperlink" Id="rId72" Target="00-produto/02-personas.md" TargetMode="External" /><Relationship Type="http://schemas.openxmlformats.org/officeDocument/2006/relationships/hyperlink" Id="rId73" Target="00-produto/03-prd.md" TargetMode="External" /><Relationship Type="http://schemas.openxmlformats.org/officeDocument/2006/relationships/hyperlink" Id="rId74" Target="00-produto/04-roadmap.md" TargetMode="External" /><Relationship Type="http://schemas.openxmlformats.org/officeDocument/2006/relationships/hyperlink" Id="rId58" Target="01-gestao-projeto/" TargetMode="External" /><Relationship Type="http://schemas.openxmlformats.org/officeDocument/2006/relationships/hyperlink" Id="rId76" Target="01-gestao-projeto/01-plano-projeto.md" TargetMode="External" /><Relationship Type="http://schemas.openxmlformats.org/officeDocument/2006/relationships/hyperlink" Id="rId77" Target="01-gestao-projeto/02-estimativas-e-esforco.md" TargetMode="External" /><Relationship Type="http://schemas.openxmlformats.org/officeDocument/2006/relationships/hyperlink" Id="rId78" Target="01-gestao-projeto/03-matriz-raci-e-comunicacao.md" TargetMode="External" /><Relationship Type="http://schemas.openxmlformats.org/officeDocument/2006/relationships/hyperlink" Id="rId79" Target="01-gestao-projeto/04-gestao-alteracoes.md" TargetMode="External" /><Relationship Type="http://schemas.openxmlformats.org/officeDocument/2006/relationships/hyperlink" Id="rId80" Target="01-gestao-projeto/05-ata-reuniao.md" TargetMode="External" /><Relationship Type="http://schemas.openxmlformats.org/officeDocument/2006/relationships/hyperlink" Id="rId81" Target="01-gestao-projeto/06-relatorio-estado.md" TargetMode="External" /><Relationship Type="http://schemas.openxmlformats.org/officeDocument/2006/relationships/hyperlink" Id="rId82" Target="01-gestao-projeto/07-convocatoria-e-agenda.md" TargetMode="External" /><Relationship Type="http://schemas.openxmlformats.org/officeDocument/2006/relationships/hyperlink" Id="rId83" Target="01-gestao-projeto/08-guiao-reuniao-arranque.md" TargetMode="External" /><Relationship Type="http://schemas.openxmlformats.org/officeDocument/2006/relationships/hyperlink" Id="rId84" Target="01-gestao-projeto/09-reunioes-de-cadencia.md" TargetMode="External" /><Relationship Type="http://schemas.openxmlformats.org/officeDocument/2006/relationships/hyperlink" Id="rId85" Target="01-gestao-projeto/10-registo-de-acoes.md" TargetMode="External" /><Relationship Type="http://schemas.openxmlformats.org/officeDocument/2006/relationships/hyperlink" Id="rId59" Target="01-requisitos/" TargetMode="External" /><Relationship Type="http://schemas.openxmlformats.org/officeDocument/2006/relationships/hyperlink" Id="rId87" Target="01-requisitos/01-levantamento-requisitos.md" TargetMode="External" /><Relationship Type="http://schemas.openxmlformats.org/officeDocument/2006/relationships/hyperlink" Id="rId88" Target="01-requisitos/02-requisitos-funcionais.md" TargetMode="External" /><Relationship Type="http://schemas.openxmlformats.org/officeDocument/2006/relationships/hyperlink" Id="rId89" Target="01-requisitos/03-requisitos-nao-funcionais.md" TargetMode="External" /><Relationship Type="http://schemas.openxmlformats.org/officeDocument/2006/relationships/hyperlink" Id="rId90" Target="01-requisitos/04-user-stories.md" TargetMode="External" /><Relationship Type="http://schemas.openxmlformats.org/officeDocument/2006/relationships/hyperlink" Id="rId91" Target="01-requisitos/05-matriz-rastreabilidade.md" TargetMode="External" /><Relationship Type="http://schemas.openxmlformats.org/officeDocument/2006/relationships/hyperlink" Id="rId92" Target="01-requisitos/06-glossario.md" TargetMode="External" /><Relationship Type="http://schemas.openxmlformats.org/officeDocument/2006/relationships/hyperlink" Id="rId60" Target="02-analise/" TargetMode="External" /><Relationship Type="http://schemas.openxmlformats.org/officeDocument/2006/relationships/hyperlink" Id="rId94" Target="02-analise/01-use-cases.md" TargetMode="External" /><Relationship Type="http://schemas.openxmlformats.org/officeDocument/2006/relationships/hyperlink" Id="rId95" Target="02-analise/02-diagrama-casos-uso.md" TargetMode="External" /><Relationship Type="http://schemas.openxmlformats.org/officeDocument/2006/relationships/hyperlink" Id="rId96" Target="02-analise/03-fluxos-processo.md" TargetMode="External" /><Relationship Type="http://schemas.openxmlformats.org/officeDocument/2006/relationships/hyperlink" Id="rId97" Target="02-analise/04-user-journey.md" TargetMode="External" /><Relationship Type="http://schemas.openxmlformats.org/officeDocument/2006/relationships/hyperlink" Id="rId98" Target="02-analise/05-regras-negocio.md" TargetMode="External" /><Relationship Type="http://schemas.openxmlformats.org/officeDocument/2006/relationships/hyperlink" Id="rId99" Target="02-analise/06-modelo-dominio.md" TargetMode="External" /><Relationship Type="http://schemas.openxmlformats.org/officeDocument/2006/relationships/hyperlink" Id="rId61" Target="02-design/" TargetMode="External" /><Relationship Type="http://schemas.openxmlformats.org/officeDocument/2006/relationships/hyperlink" Id="rId101" Target="02-design/01-especificacao-interface.md" TargetMode="External" /><Relationship Type="http://schemas.openxmlformats.org/officeDocument/2006/relationships/hyperlink" Id="rId102" Target="02-design/02-wireframes-e-prototipo.md" TargetMode="External" /><Relationship Type="http://schemas.openxmlformats.org/officeDocument/2006/relationships/hyperlink" Id="rId103" Target="02-design/03-design-system.md" TargetMode="External" /><Relationship Type="http://schemas.openxmlformats.org/officeDocument/2006/relationships/hyperlink" Id="rId104" Target="02-design/04-acessibilidade.md" TargetMode="External" /><Relationship Type="http://schemas.openxmlformats.org/officeDocument/2006/relationships/hyperlink" Id="rId105" Target="02-design/05-conteudo-e-microcopy.md" TargetMode="External" /><Relationship Type="http://schemas.openxmlformats.org/officeDocument/2006/relationships/hyperlink" Id="rId62" Target="03-arquitetura/" TargetMode="External" /><Relationship Type="http://schemas.openxmlformats.org/officeDocument/2006/relationships/hyperlink" Id="rId107" Target="03-arquitetura/01-documento-arquitetura.md" TargetMode="External" /><Relationship Type="http://schemas.openxmlformats.org/officeDocument/2006/relationships/hyperlink" Id="rId108" Target="03-arquitetura/02-adr-template.md" TargetMode="External" /><Relationship Type="http://schemas.openxmlformats.org/officeDocument/2006/relationships/hyperlink" Id="rId110" Target="03-arquitetura/03-modelo-dados.md" TargetMode="External" /><Relationship Type="http://schemas.openxmlformats.org/officeDocument/2006/relationships/hyperlink" Id="rId111" Target="03-arquitetura/04-diagramas-sequencia.md" TargetMode="External" /><Relationship Type="http://schemas.openxmlformats.org/officeDocument/2006/relationships/hyperlink" Id="rId112" Target="03-arquitetura/05-api-design.md" TargetMode="External" /><Relationship Type="http://schemas.openxmlformats.org/officeDocument/2006/relationships/hyperlink" Id="rId113" Target="03-arquitetura/06-integracoes.md" TargetMode="External" /><Relationship Type="http://schemas.openxmlformats.org/officeDocument/2006/relationships/hyperlink" Id="rId114" Target="03-arquitetura/07-escolha-tecnologia.md" TargetMode="External" /><Relationship Type="http://schemas.openxmlformats.org/officeDocument/2006/relationships/hyperlink" Id="rId115" Target="03-arquitetura/08-prova-conceito.md" TargetMode="External" /><Relationship Type="http://schemas.openxmlformats.org/officeDocument/2006/relationships/hyperlink" Id="rId116" Target="03-arquitetura/09-plano-migracao-dados.md" TargetMode="External" /><Relationship Type="http://schemas.openxmlformats.org/officeDocument/2006/relationships/hyperlink" Id="rId109" Target="03-arquitetura/adr/0001-exemplo.md" TargetMode="External" /><Relationship Type="http://schemas.openxmlformats.org/officeDocument/2006/relationships/hyperlink" Id="rId63" Target="04-desenvolvimento/" TargetMode="External" /><Relationship Type="http://schemas.openxmlformats.org/officeDocument/2006/relationships/hyperlink" Id="rId118" Target="04-desenvolvimento/01-setup-ambiente.md" TargetMode="External" /><Relationship Type="http://schemas.openxmlformats.org/officeDocument/2006/relationships/hyperlink" Id="rId119" Target="04-desenvolvimento/02-contributing.md" TargetMode="External" /><Relationship Type="http://schemas.openxmlformats.org/officeDocument/2006/relationships/hyperlink" Id="rId120" Target="04-desenvolvimento/03-padroes-codigo.md" TargetMode="External" /><Relationship Type="http://schemas.openxmlformats.org/officeDocument/2006/relationships/hyperlink" Id="rId64" Target="05-qualidade/" TargetMode="External" /><Relationship Type="http://schemas.openxmlformats.org/officeDocument/2006/relationships/hyperlink" Id="rId122" Target="05-qualidade/01-plano-testes.md" TargetMode="External" /><Relationship Type="http://schemas.openxmlformats.org/officeDocument/2006/relationships/hyperlink" Id="rId123" Target="05-qualidade/02-casos-teste.md" TargetMode="External" /><Relationship Type="http://schemas.openxmlformats.org/officeDocument/2006/relationships/hyperlink" Id="rId124" Target="05-qualidade/03-criterios-aceitacao.md" TargetMode="External" /><Relationship Type="http://schemas.openxmlformats.org/officeDocument/2006/relationships/hyperlink" Id="rId125" Target="05-qualidade/04-definition-of-done.md" TargetMode="External" /><Relationship Type="http://schemas.openxmlformats.org/officeDocument/2006/relationships/hyperlink" Id="rId126" Target="05-qualidade/05-testes-desempenho-carga.md" TargetMode="External" /><Relationship Type="http://schemas.openxmlformats.org/officeDocument/2006/relationships/hyperlink" Id="rId127" Target="05-qualidade/06-relatorio-testes.md" TargetMode="External" /><Relationship Type="http://schemas.openxmlformats.org/officeDocument/2006/relationships/hyperlink" Id="rId65" Target="06-operacao/" TargetMode="External" /><Relationship Type="http://schemas.openxmlformats.org/officeDocument/2006/relationships/hyperlink" Id="rId129" Target="06-operacao/01-deployment.md" TargetMode="External" /><Relationship Type="http://schemas.openxmlformats.org/officeDocument/2006/relationships/hyperlink" Id="rId130" Target="06-operacao/02-runbook.md" TargetMode="External" /><Relationship Type="http://schemas.openxmlformats.org/officeDocument/2006/relationships/hyperlink" Id="rId131" Target="06-operacao/03-incidentes-postmortem.md" TargetMode="External" /><Relationship Type="http://schemas.openxmlformats.org/officeDocument/2006/relationships/hyperlink" Id="rId132" Target="06-operacao/04-monitorizacao.md" TargetMode="External" /><Relationship Type="http://schemas.openxmlformats.org/officeDocument/2006/relationships/hyperlink" Id="rId133" Target="06-operacao/05-backup-dr.md" TargetMode="External" /><Relationship Type="http://schemas.openxmlformats.org/officeDocument/2006/relationships/hyperlink" Id="rId134" Target="06-operacao/06-acordo-nivel-servico.md" TargetMode="External" /><Relationship Type="http://schemas.openxmlformats.org/officeDocument/2006/relationships/hyperlink" Id="rId135" Target="06-operacao/07-plano-capacidade.md" TargetMode="External" /><Relationship Type="http://schemas.openxmlformats.org/officeDocument/2006/relationships/hyperlink" Id="rId136" Target="06-operacao/08-gestao-ambientes-configuracao.md" TargetMode="External" /><Relationship Type="http://schemas.openxmlformats.org/officeDocument/2006/relationships/hyperlink" Id="rId66" Target="07-governanca/" TargetMode="External" /><Relationship Type="http://schemas.openxmlformats.org/officeDocument/2006/relationships/hyperlink" Id="rId138" Target="07-governanca/01-security.md" TargetMode="External" /><Relationship Type="http://schemas.openxmlformats.org/officeDocument/2006/relationships/hyperlink" Id="rId139" Target="07-governanca/02-privacidade-rgpd.md" TargetMode="External" /><Relationship Type="http://schemas.openxmlformats.org/officeDocument/2006/relationships/hyperlink" Id="rId140" Target="07-governanca/03-matriz-riscos.md" TargetMode="External" /><Relationship Type="http://schemas.openxmlformats.org/officeDocument/2006/relationships/hyperlink" Id="rId141" Target="07-governanca/04-licencas-e-terceiros.md" TargetMode="External" /><Relationship Type="http://schemas.openxmlformats.org/officeDocument/2006/relationships/hyperlink" Id="rId142" Target="07-governanca/05-contratacao-e-fornecedores.md" TargetMode="External" /><Relationship Type="http://schemas.openxmlformats.org/officeDocument/2006/relationships/hyperlink" Id="rId143" Target="07-governanca/06-plano-auditoria.md" TargetMode="External" /><Relationship Type="http://schemas.openxmlformats.org/officeDocument/2006/relationships/hyperlink" Id="rId67" Target="08-utilizador/" TargetMode="External" /><Relationship Type="http://schemas.openxmlformats.org/officeDocument/2006/relationships/hyperlink" Id="rId145" Target="08-utilizador/01-readme-produto.md" TargetMode="External" /><Relationship Type="http://schemas.openxmlformats.org/officeDocument/2006/relationships/hyperlink" Id="rId146" Target="08-utilizador/02-manual-utilizador.md" TargetMode="External" /><Relationship Type="http://schemas.openxmlformats.org/officeDocument/2006/relationships/hyperlink" Id="rId147" Target="08-utilizador/03-changelog.md" TargetMode="External" /><Relationship Type="http://schemas.openxmlformats.org/officeDocument/2006/relationships/hyperlink" Id="rId148" Target="08-utilizador/04-guia-administracao.md" TargetMode="External" /><Relationship Type="http://schemas.openxmlformats.org/officeDocument/2006/relationships/hyperlink" Id="rId149" Target="08-utilizador/05-faq-resolucao-problemas.md" TargetMode="External" /><Relationship Type="http://schemas.openxmlformats.org/officeDocument/2006/relationships/hyperlink" Id="rId150" Target="08-utilizador/06-plano-formacao-adesao.md" TargetMode="External" /><Relationship Type="http://schemas.openxmlformats.org/officeDocument/2006/relationships/hyperlink" Id="rId68" Target="09-encerramento/" TargetMode="External" /><Relationship Type="http://schemas.openxmlformats.org/officeDocument/2006/relationships/hyperlink" Id="rId152" Target="09-encerramento/01-relatorio-encerramento.md" TargetMode="External" /><Relationship Type="http://schemas.openxmlformats.org/officeDocument/2006/relationships/hyperlink" Id="rId153" Target="09-encerramento/02-licoes-aprendidas.md" TargetMode="External" /><Relationship Type="http://schemas.openxmlformats.org/officeDocument/2006/relationships/hyperlink" Id="rId154" Target="09-encerramento/03-plano-transicao-handover.md" TargetMode="External" /><Relationship Type="http://schemas.openxmlformats.org/officeDocument/2006/relationships/hyperlink" Id="rId69" Target="ORDEM-DE-EXECUCAO.md" TargetMode="External" /><Relationship Type="http://schemas.openxmlformats.org/officeDocument/2006/relationships/hyperlink" Id="rId52" Target="assets/mermaid.json" TargetMode="External" /><Relationship Type="http://schemas.openxmlformats.org/officeDocument/2006/relationships/hyperlink" Id="rId53" Target="assets/realce.theme" TargetMode="External" /><Relationship Type="http://schemas.openxmlformats.org/officeDocument/2006/relationships/hyperlink" Id="rId51" Target="assets/reference.docx" TargetMode="External" /><Relationship Type="http://schemas.openxmlformats.org/officeDocument/2006/relationships/hyperlink" Id="rId162" Target="https://adr.github.io/" TargetMode="External" /><Relationship Type="http://schemas.openxmlformats.org/officeDocument/2006/relationships/hyperlink" Id="rId161" Target="https://c4model.com/" TargetMode="External" /><Relationship Type="http://schemas.openxmlformats.org/officeDocument/2006/relationships/hyperlink" Id="rId160" Target="https://diataxis.fr/" TargetMode="External" /><Relationship Type="http://schemas.openxmlformats.org/officeDocument/2006/relationships/hyperlink" Id="rId163" Target="https://keepachangelog.com/pt-BR/1.1.0/" TargetMode="External" /><Relationship Type="http://schemas.openxmlformats.org/officeDocument/2006/relationships/hyperlink" Id="rId166" Target="https://mermaid.js.org/" TargetMode="External" /><Relationship Type="http://schemas.openxmlformats.org/officeDocument/2006/relationships/hyperlink" Id="rId50" Target="https://pandoc.org/installing.html" TargetMode="External" /><Relationship Type="http://schemas.openxmlformats.org/officeDocument/2006/relationships/hyperlink" Id="rId164" Target="https://semver.org/lang/pt-BR/" TargetMode="External" /><Relationship Type="http://schemas.openxmlformats.org/officeDocument/2006/relationships/hyperlink" Id="rId167" Target="https://sre.google/books/" TargetMode="External" /><Relationship Type="http://schemas.openxmlformats.org/officeDocument/2006/relationships/hyperlink" Id="rId165" Target="https://www.conventionalcommits.org/pt-b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de Documentação de Software</dc:title>
  <dc:creator/>
  <dc:language>pt-PT</dc:language>
  <cp:keywords/>
  <dcterms:created xsi:type="dcterms:W3CDTF">2026-08-24T14:35:16Z</dcterms:created>
  <dcterms:modified xsi:type="dcterms:W3CDTF">2026-08-24T14:35:16Z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