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Roadmap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o roadmap comunica</w:t>
      </w:r>
      <w:r>
        <w:t xml:space="preserve"> </w:t>
      </w:r>
      <w:r>
        <w:rPr>
          <w:i/>
          <w:iCs/>
        </w:rPr>
        <w:t xml:space="preserve">intenção e prioridade</w:t>
      </w:r>
      <w:r>
        <w:t xml:space="preserve">, não compromissos de data. Usa</w:t>
      </w:r>
      <w:r>
        <w:t xml:space="preserve"> </w:t>
      </w:r>
      <w:r>
        <w:t xml:space="preserve">“Agora / A seguir / Mais tarde”</w:t>
      </w:r>
      <w:r>
        <w:t xml:space="preserve"> </w:t>
      </w:r>
      <w:r>
        <w:t xml:space="preserve">salvo quando houver obrigação contratual ou legal.</w:t>
      </w:r>
    </w:p>
    <w:p>
      <w:pPr>
        <w:pStyle w:val="FirstParagraph"/>
      </w:pPr>
      <w:r>
        <w:rPr>
          <w:b/>
          <w:bCs/>
        </w:rPr>
        <w:t xml:space="preserve">Última atualização: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temas-estratégicos-ano"/>
    <w:p>
      <w:pPr>
        <w:pStyle w:val="Heading2"/>
      </w:pPr>
      <w:r>
        <w:t xml:space="preserve">Temas estratégicos {{ano}}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Objetivo de negócio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— {{Fiabilidade}}</w:t>
            </w:r>
          </w:p>
        </w:tc>
        <w:tc>
          <w:tcPr/>
          <w:p>
            <w:pPr>
              <w:pStyle w:val="Compact"/>
            </w:pPr>
            <w:r>
              <w:t xml:space="preserve">{{Reduzir churn causado por incidentes}}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— {{Expansão}}</w:t>
            </w:r>
          </w:p>
        </w:tc>
        <w:tc>
          <w:tcPr/>
          <w:p>
            <w:pPr>
              <w:pStyle w:val="Compact"/>
            </w:pPr>
            <w:r>
              <w:t xml:space="preserve">{{Entrar no mercado X}}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— {{Dívida técnica}}</w:t>
            </w:r>
          </w:p>
        </w:tc>
        <w:tc>
          <w:tcPr/>
          <w:p>
            <w:pPr>
              <w:pStyle w:val="Compact"/>
            </w:pPr>
            <w:r>
              <w:t xml:space="preserve">{{Sustentar velocidade}}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49"/>
    <w:bookmarkStart w:id="55" w:name="vista-agora-a-seguir-mais-tarde"/>
    <w:p>
      <w:pPr>
        <w:pStyle w:val="Heading2"/>
      </w:pPr>
      <w:r>
        <w:t xml:space="preserve">Vista Agora / A seguir / Mais tarde</w:t>
      </w:r>
    </w:p>
    <w:bookmarkStart w:id="51" w:name="agora-em-execução"/>
    <w:p>
      <w:pPr>
        <w:pStyle w:val="Heading3"/>
      </w:pPr>
      <w:r>
        <w:t xml:space="preserve">Agora (em execução)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Em dev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PRD-001</w:t>
              </w:r>
            </w:hyperlink>
          </w:p>
        </w:tc>
      </w:tr>
    </w:tbl>
    <w:bookmarkEnd w:id="51"/>
    <w:bookmarkStart w:id="52" w:name="a-seguir-próximo-ciclo-comprometido"/>
    <w:p>
      <w:pPr>
        <w:pStyle w:val="Heading3"/>
      </w:pPr>
      <w:r>
        <w:t xml:space="preserve">A seguir (próximo ciclo,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Pré-requisitos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2"/>
    <w:bookmarkStart w:id="53" w:name="X70ee0e19a937fcd514e137881b43dccff99d9dd"/>
    <w:p>
      <w:pPr>
        <w:pStyle w:val="Heading3"/>
      </w:pPr>
      <w:r>
        <w:t xml:space="preserve">Mais tarde (em consideração, não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Porque nos interessa</w:t>
            </w:r>
          </w:p>
        </w:tc>
        <w:tc>
          <w:tcPr/>
          <w:p>
            <w:pPr>
              <w:pStyle w:val="Compact"/>
            </w:pPr>
            <w:r>
              <w:t xml:space="preserve">O que falta saber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3"/>
    <w:bookmarkStart w:id="54" w:name="não-vamos-fazer-e-porquê"/>
    <w:p>
      <w:pPr>
        <w:pStyle w:val="Heading3"/>
      </w:pPr>
      <w:r>
        <w:t xml:space="preserve">Não vamos fazer (e porquê)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4"/>
    <w:bookmarkEnd w:id="55"/>
    <w:bookmarkStart w:id="59" w:name="cronograma-indicativo"/>
    <w:p>
      <w:pPr>
        <w:pStyle w:val="Heading2"/>
      </w:pPr>
      <w:r>
        <w:t xml:space="preserve">Cronograma indicativo</w:t>
      </w:r>
    </w:p>
    <w:p>
      <w:pPr>
        <w:pStyle w:val="FirstParagraph"/>
      </w:pPr>
      <w:r>
        <w:drawing>
          <wp:inline>
            <wp:extent cx="6191999" cy="173755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ou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7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marcos-com-data-fixa"/>
    <w:p>
      <w:pPr>
        <w:pStyle w:val="Heading2"/>
      </w:pPr>
      <w:r>
        <w:t xml:space="preserve">Marcos com data fixa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Porque é fixa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{{Conformidade RGPD-X}}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0"/>
    <w:bookmarkStart w:id="61" w:name="registo-de-alterações-ao-roadmap"/>
    <w:p>
      <w:pPr>
        <w:pStyle w:val="Heading2"/>
      </w:pPr>
      <w:r>
        <w:t xml:space="preserve">Registo de alterações ao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{{Item X movido de Agora para Mais tarde}}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6" Target="media/rId56.png" /><Relationship Type="http://schemas.openxmlformats.org/officeDocument/2006/relationships/hyperlink" Id="rId50" Target="03-p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03-p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— {{PRODUTO}}</dc:title>
  <dc:creator/>
  <dc:language>pt-PT</dc:language>
  <cp:keywords/>
  <dcterms:created xsi:type="dcterms:W3CDTF">2026-08-24T10:58:13Z</dcterms:created>
  <dcterms:modified xsi:type="dcterms:W3CDTF">2026-08-24T10:58:13Z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