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User Journey Map — {{PERSONA}} / {{CENÁRIO}}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{{Nome}}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{{Encomendar material urgente para obra}}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Objetivo da persona</w:t>
            </w:r>
          </w:p>
        </w:tc>
        <w:tc>
          <w:tcPr/>
          <w:p>
            <w:pPr>
              <w:pStyle w:val="Compact"/>
            </w:pPr>
            <w:r>
              <w:t xml:space="preserve">{{Receber o material amanhã}}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Âmbito</w:t>
            </w:r>
          </w:p>
        </w:tc>
        <w:tc>
          <w:tcPr/>
          <w:p>
            <w:pPr>
              <w:pStyle w:val="Compact"/>
            </w:pPr>
            <w:r>
              <w:t xml:space="preserve">Do {{momento em que deteta a falta}} até {{à receção}}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AS-IS / TO-BE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evidência</w:t>
            </w:r>
          </w:p>
        </w:tc>
        <w:tc>
          <w:tcPr/>
          <w:p>
            <w:pPr>
              <w:pStyle w:val="Compact"/>
            </w:pPr>
            <w:r>
              <w:t xml:space="preserve">{{8 entrevistas + analytics}}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3" w:name="mapa-resumido"/>
    <w:p>
      <w:pPr>
        <w:pStyle w:val="Heading2"/>
      </w:pPr>
      <w:r>
        <w:t xml:space="preserve">1. Mapa resumido</w:t>
      </w:r>
    </w:p>
    <w:p>
      <w:pPr>
        <w:pStyle w:val="FirstParagraph"/>
      </w:pPr>
      <w:r>
        <w:drawing>
          <wp:inline>
            <wp:extent cx="6191999" cy="155322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o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55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(escala 1 = muito frustrante … 5 = excelente)</w:t>
      </w:r>
    </w:p>
    <w:p>
      <w:r>
        <w:pict>
          <v:rect style="width:0;height:1.5pt" o:hralign="center" o:hrstd="t" o:hr="t"/>
        </w:pict>
      </w:r>
    </w:p>
    <w:bookmarkEnd w:id="53"/>
    <w:bookmarkStart w:id="58" w:name="mapa-detalhado-por-fase"/>
    <w:p>
      <w:pPr>
        <w:pStyle w:val="Heading2"/>
      </w:pPr>
      <w:r>
        <w:t xml:space="preserve">2. Mapa detalhado por fase</w:t>
      </w:r>
    </w:p>
    <w:bookmarkStart w:id="54" w:name="fase-1-descoberta-da-necessidade"/>
    <w:p>
      <w:pPr>
        <w:pStyle w:val="Heading3"/>
      </w:pPr>
      <w:r>
        <w:t xml:space="preserve">Fase 1 — {{Descoberta da necessidade}}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Dimensão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a persona faz</w:t>
            </w:r>
          </w:p>
        </w:tc>
        <w:tc>
          <w:tcPr/>
          <w:p>
            <w:pPr>
              <w:pStyle w:val="Compact"/>
            </w:pPr>
            <w:r>
              <w:t xml:space="preserve">{{Verifica o stock em obra; confirma com a equipa}}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pensa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“Se não chegar amanhã, a obra para”</w:t>
            </w:r>
            <w:r>
              <w:t xml:space="preserve">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que sente</w:t>
            </w:r>
          </w:p>
        </w:tc>
        <w:tc>
          <w:tcPr/>
          <w:p>
            <w:pPr>
              <w:pStyle w:val="Compact"/>
            </w:pPr>
            <w:r>
              <w:t xml:space="preserve">😟 Pressão · Nível de satisfação:</w:t>
            </w:r>
            <w:r>
              <w:t xml:space="preserve"> </w:t>
            </w:r>
            <w:r>
              <w:rPr>
                <w:b/>
                <w:bCs/>
              </w:rPr>
              <w:t xml:space="preserve">2/5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Pontos de contacto</w:t>
            </w:r>
          </w:p>
        </w:tc>
        <w:tc>
          <w:tcPr/>
          <w:p>
            <w:pPr>
              <w:pStyle w:val="Compact"/>
            </w:pPr>
            <w:r>
              <w:t xml:space="preserve">{{Folha de Excel; conversa presencial}}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Canais</w:t>
            </w:r>
          </w:p>
        </w:tc>
        <w:tc>
          <w:tcPr/>
          <w:p>
            <w:pPr>
              <w:pStyle w:val="Compact"/>
            </w:pPr>
            <w:r>
              <w:t xml:space="preserve">{{Telemóvel, papel}}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 gasto</w:t>
            </w:r>
          </w:p>
        </w:tc>
        <w:tc>
          <w:tcPr/>
          <w:p>
            <w:pPr>
              <w:pStyle w:val="Compact"/>
            </w:pPr>
            <w:r>
              <w:t xml:space="preserve">{{20 min}}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Dores</w:t>
            </w:r>
          </w:p>
        </w:tc>
        <w:tc>
          <w:tcPr/>
          <w:p>
            <w:pPr>
              <w:pStyle w:val="Compact"/>
            </w:pPr>
            <w:r>
              <w:t xml:space="preserve">{{Não sabe o stock real; a folha está desatualizada}}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Oportunidade</w:t>
            </w:r>
          </w:p>
        </w:tc>
        <w:tc>
          <w:tcPr/>
          <w:p>
            <w:pPr>
              <w:pStyle w:val="Compact"/>
            </w:pPr>
            <w:r>
              <w:t xml:space="preserve">{{Alerta automático de stock mínimo}} → US-14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Bastidores (backstage)</w:t>
            </w:r>
          </w:p>
        </w:tc>
        <w:tc>
          <w:tcPr/>
          <w:p>
            <w:pPr>
              <w:pStyle w:val="Compact"/>
            </w:pPr>
            <w:r>
              <w:t xml:space="preserve">{{Ninguém atualiza a folha desde a semana passada}}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{{% de ruturas detetadas tardiamente}}</w:t>
            </w:r>
          </w:p>
        </w:tc>
      </w:tr>
    </w:tbl>
    <w:bookmarkEnd w:id="54"/>
    <w:bookmarkStart w:id="55" w:name="fase-2-pedido"/>
    <w:p>
      <w:pPr>
        <w:pStyle w:val="Heading3"/>
      </w:pPr>
      <w:r>
        <w:t xml:space="preserve">Fase 2 — {{Pedido}}</w:t>
      </w:r>
    </w:p>
    <w:p>
      <w:pPr>
        <w:pStyle w:val="FirstParagraph"/>
      </w:pPr>
      <w:r>
        <w:t xml:space="preserve">{{Repetir a grelha}}</w:t>
      </w:r>
    </w:p>
    <w:bookmarkEnd w:id="55"/>
    <w:bookmarkStart w:id="56" w:name="fase-3-acompanhamento"/>
    <w:p>
      <w:pPr>
        <w:pStyle w:val="Heading3"/>
      </w:pPr>
      <w:r>
        <w:t xml:space="preserve">Fase 3 — {{Acompanhamento}}</w:t>
      </w:r>
    </w:p>
    <w:bookmarkEnd w:id="56"/>
    <w:bookmarkStart w:id="57" w:name="fase-4-receção"/>
    <w:p>
      <w:pPr>
        <w:pStyle w:val="Heading3"/>
      </w:pPr>
      <w:r>
        <w:t xml:space="preserve">Fase 4 — {{Receção}}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momentos-da-verdade"/>
    <w:p>
      <w:pPr>
        <w:pStyle w:val="Heading2"/>
      </w:pPr>
      <w:r>
        <w:t xml:space="preserve">3. Momentos da verdade</w:t>
      </w:r>
    </w:p>
    <w:p>
      <w:pPr>
        <w:pStyle w:val="BlockText"/>
      </w:pPr>
      <w:r>
        <w:t xml:space="preserve">Passos onde a experiência é decidida — falhar aqui custa a relação.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Porque é crítico</w:t>
            </w:r>
          </w:p>
        </w:tc>
        <w:tc>
          <w:tcPr/>
          <w:p>
            <w:pPr>
              <w:pStyle w:val="Compact"/>
            </w:pPr>
            <w:r>
              <w:t xml:space="preserve">Estado atual</w:t>
            </w:r>
          </w:p>
        </w:tc>
        <w:tc>
          <w:tcPr/>
          <w:p>
            <w:pPr>
              <w:pStyle w:val="Compact"/>
            </w:pPr>
            <w:r>
              <w:t xml:space="preserve">Alvo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{{Confirmação de disponibilidade}}</w:t>
            </w:r>
          </w:p>
        </w:tc>
        <w:tc>
          <w:tcPr/>
          <w:p>
            <w:pPr>
              <w:pStyle w:val="Compact"/>
            </w:pPr>
            <w:r>
              <w:t xml:space="preserve">{{Determina se a obra para}}</w:t>
            </w:r>
          </w:p>
        </w:tc>
        <w:tc>
          <w:tcPr/>
          <w:p>
            <w:pPr>
              <w:pStyle w:val="Compact"/>
            </w:pPr>
            <w:r>
              <w:t xml:space="preserve">{{Demora 4 h}}</w:t>
            </w:r>
          </w:p>
        </w:tc>
        <w:tc>
          <w:tcPr/>
          <w:p>
            <w:pPr>
              <w:pStyle w:val="Compact"/>
            </w:pPr>
            <w:r>
              <w:t xml:space="preserve">{{Imediata}}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{{Primeira utilização do sistema}}</w:t>
            </w:r>
          </w:p>
        </w:tc>
        <w:tc>
          <w:tcPr/>
          <w:p>
            <w:pPr>
              <w:pStyle w:val="Compact"/>
            </w:pPr>
            <w:r>
              <w:t xml:space="preserve">{{Define se volta a usar}}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{{Sucesso sem formação}}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pontos-de-atrito-priorizados"/>
    <w:p>
      <w:pPr>
        <w:pStyle w:val="Heading2"/>
      </w:pPr>
      <w:r>
        <w:t xml:space="preserve">4. Pontos de atrito priorizados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Atrito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Frequência</w:t>
            </w:r>
          </w:p>
        </w:tc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Esforço de resolução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{{Não há visibilidade de stock}}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{{Confirmação por telefone}}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Diária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4" w:name="X0fb51c67a6ebddbfd52e13766f5817a10e33cb6"/>
    <w:p>
      <w:pPr>
        <w:pStyle w:val="Heading2"/>
      </w:pPr>
      <w:r>
        <w:t xml:space="preserve">5. Service Blueprint (ligar frontstage e backstage)</w:t>
      </w:r>
    </w:p>
    <w:p>
      <w:pPr>
        <w:pStyle w:val="FirstParagraph"/>
      </w:pPr>
      <w:r>
        <w:drawing>
          <wp:inline>
            <wp:extent cx="6191999" cy="488537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out-2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4885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Linha de interação:</w:t>
      </w:r>
      <w:r>
        <w:t xml:space="preserve"> </w:t>
      </w:r>
      <w:r>
        <w:t xml:space="preserve">entre Frontstage e Backstage</w:t>
      </w:r>
      <w:r>
        <w:t xml:space="preserve"> </w:t>
      </w:r>
      <w:r>
        <w:rPr>
          <w:b/>
          <w:bCs/>
        </w:rPr>
        <w:t xml:space="preserve">Linha de visibilidade:</w:t>
      </w:r>
      <w:r>
        <w:t xml:space="preserve"> </w:t>
      </w:r>
      <w:r>
        <w:t xml:space="preserve">o cliente não vê nada abaixo de Frontstage</w:t>
      </w:r>
      <w:r>
        <w:t xml:space="preserve"> </w:t>
      </w:r>
      <w:r>
        <w:rPr>
          <w:b/>
          <w:bCs/>
        </w:rPr>
        <w:t xml:space="preserve">Linha de interação interna:</w:t>
      </w:r>
      <w:r>
        <w:t xml:space="preserve"> </w:t>
      </w:r>
      <w:r>
        <w:t xml:space="preserve">entre Backstage e Suporte</w:t>
      </w:r>
    </w:p>
    <w:p>
      <w:r>
        <w:pict>
          <v:rect style="width:0;height:1.5pt" o:hralign="center" o:hrstd="t" o:hr="t"/>
        </w:pict>
      </w:r>
    </w:p>
    <w:bookmarkEnd w:id="64"/>
    <w:bookmarkStart w:id="65" w:name="jornada-to-be"/>
    <w:p>
      <w:pPr>
        <w:pStyle w:val="Heading2"/>
      </w:pPr>
      <w:r>
        <w:t xml:space="preserve">6. Jornada TO-BE</w:t>
      </w:r>
    </w:p>
    <w:p>
      <w:pPr>
        <w:pStyle w:val="FirstParagraph"/>
      </w:pPr>
      <w:r>
        <w:t xml:space="preserve">{{Repetir a estrutura com o desenho futuro e destacar as diferenças}}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AS-IS (satisfação)</w:t>
            </w:r>
          </w:p>
        </w:tc>
        <w:tc>
          <w:tcPr/>
          <w:p>
            <w:pPr>
              <w:pStyle w:val="Compact"/>
            </w:pPr>
            <w:r>
              <w:t xml:space="preserve">TO-BE (alvo)</w:t>
            </w:r>
          </w:p>
        </w:tc>
        <w:tc>
          <w:tcPr/>
          <w:p>
            <w:pPr>
              <w:pStyle w:val="Compact"/>
            </w:pPr>
            <w:r>
              <w:t xml:space="preserve">Intervenção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Descoberta</w:t>
            </w:r>
          </w:p>
        </w:tc>
        <w:tc>
          <w:tcPr/>
          <w:p>
            <w:pPr>
              <w:pStyle w:val="Compact"/>
            </w:pPr>
            <w:r>
              <w:t xml:space="preserve">2/5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  <w:tc>
          <w:tcPr/>
          <w:p>
            <w:pPr>
              <w:pStyle w:val="Compact"/>
            </w:pPr>
            <w:r>
              <w:t xml:space="preserve">{{Alerta automático}}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1/5</w:t>
            </w:r>
          </w:p>
        </w:tc>
        <w:tc>
          <w:tcPr/>
          <w:p>
            <w:pPr>
              <w:pStyle w:val="Compact"/>
            </w:pPr>
            <w:r>
              <w:t xml:space="preserve">5/5</w:t>
            </w:r>
          </w:p>
        </w:tc>
        <w:tc>
          <w:tcPr/>
          <w:p>
            <w:pPr>
              <w:pStyle w:val="Compact"/>
            </w:pPr>
            <w:r>
              <w:t xml:space="preserve">{{Autosserviço com stock em tempo real}}</w:t>
            </w:r>
          </w:p>
        </w:tc>
      </w:tr>
    </w:tbl>
    <w:bookmarkEnd w:id="65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61" Target="media/rId61.png" /><Relationship Type="http://schemas.openxmlformats.org/officeDocument/2006/relationships/hyperlink" Id="rId49" Target="../00-produto/02-person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00-produto/02-person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Journey Map — {{PERSONA}} / {{CENÁRIO}}</dc:title>
  <dc:creator/>
  <dc:language>pt-PT</dc:language>
  <cp:keywords/>
  <dcterms:created xsi:type="dcterms:W3CDTF">2026-08-24T10:58:26Z</dcterms:created>
  <dcterms:modified xsi:type="dcterms:W3CDTF">2026-08-24T10:58:26Z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