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Wireframes e Protótipo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{{Figma | Penpot | papel}} ·</w:t>
      </w:r>
      <w:r>
        <w:t xml:space="preserve"> </w:t>
      </w:r>
      <w:r>
        <w:rPr>
          <w:b/>
          <w:bCs/>
        </w:rPr>
        <w:t xml:space="preserve">Ligação:</w:t>
      </w:r>
      <w:r>
        <w:t xml:space="preserve"> </w:t>
      </w:r>
      <w:r>
        <w:t xml:space="preserve">{{url}}</w:t>
      </w:r>
    </w:p>
    <w:p>
      <w:r>
        <w:pict>
          <v:rect style="width:0;height:1.5pt" o:hralign="center" o:hrstd="t" o:hr="t"/>
        </w:pict>
      </w:r>
    </w:p>
    <w:bookmarkStart w:id="49" w:name="X5c48380160de6f8ff9da1aa8d662f9b94bf3e9e"/>
    <w:p>
      <w:pPr>
        <w:pStyle w:val="Heading2"/>
      </w:pPr>
      <w:r>
        <w:t xml:space="preserve">1. Níveis de fidelidade — e para que serve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mostra</w:t>
            </w:r>
          </w:p>
        </w:tc>
        <w:tc>
          <w:tcPr/>
          <w:p>
            <w:pPr>
              <w:pStyle w:val="Compact"/>
            </w:pPr>
            <w:r>
              <w:t xml:space="preserve">Serve para</w:t>
            </w:r>
          </w:p>
        </w:tc>
        <w:tc>
          <w:tcPr/>
          <w:p>
            <w:pPr>
              <w:pStyle w:val="Compact"/>
            </w:pPr>
            <w:r>
              <w:t xml:space="preserve">Custo de mudar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Esboço</w:t>
            </w:r>
            <w:r>
              <w:t xml:space="preserve"> </w:t>
            </w:r>
            <w:r>
              <w:t xml:space="preserve">(papel)</w:t>
            </w:r>
          </w:p>
        </w:tc>
        <w:tc>
          <w:tcPr/>
          <w:p>
            <w:pPr>
              <w:pStyle w:val="Compact"/>
            </w:pPr>
            <w:r>
              <w:t xml:space="preserve">Blocos e fluxo</w:t>
            </w:r>
          </w:p>
        </w:tc>
        <w:tc>
          <w:tcPr/>
          <w:p>
            <w:pPr>
              <w:pStyle w:val="Compact"/>
            </w:pPr>
            <w:r>
              <w:t xml:space="preserve">Cor, tipografia, texto real</w:t>
            </w:r>
          </w:p>
        </w:tc>
        <w:tc>
          <w:tcPr/>
          <w:p>
            <w:pPr>
              <w:pStyle w:val="Compact"/>
            </w:pPr>
            <w:r>
              <w:t xml:space="preserve">Descartar ideias em minutos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fidelidade</w:t>
            </w:r>
          </w:p>
        </w:tc>
        <w:tc>
          <w:tcPr/>
          <w:p>
            <w:pPr>
              <w:pStyle w:val="Compact"/>
            </w:pPr>
            <w:r>
              <w:t xml:space="preserve">Estrutura, hierarquia, navegação</w:t>
            </w:r>
          </w:p>
        </w:tc>
        <w:tc>
          <w:tcPr/>
          <w:p>
            <w:pPr>
              <w:pStyle w:val="Compact"/>
            </w:pPr>
            <w:r>
              <w:t xml:space="preserve">Estilo visual</w:t>
            </w:r>
          </w:p>
        </w:tc>
        <w:tc>
          <w:tcPr/>
          <w:p>
            <w:pPr>
              <w:pStyle w:val="Compact"/>
            </w:pPr>
            <w:r>
              <w:t xml:space="preserve">Validar o fluxo com utilizadores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fidelidade</w:t>
            </w:r>
          </w:p>
        </w:tc>
        <w:tc>
          <w:tcPr/>
          <w:p>
            <w:pPr>
              <w:pStyle w:val="Compact"/>
            </w:pPr>
            <w:r>
              <w:t xml:space="preserve">Aspeto final, texto real, dados realistas</w:t>
            </w:r>
          </w:p>
        </w:tc>
        <w:tc>
          <w:tcPr/>
          <w:p>
            <w:pPr>
              <w:pStyle w:val="Compact"/>
            </w:pPr>
            <w:r>
              <w:t xml:space="preserve">Comportamento completo</w:t>
            </w:r>
          </w:p>
        </w:tc>
        <w:tc>
          <w:tcPr/>
          <w:p>
            <w:pPr>
              <w:pStyle w:val="Compact"/>
            </w:pPr>
            <w:r>
              <w:t xml:space="preserve">Aprovar o aspeto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navegável</w:t>
            </w:r>
          </w:p>
        </w:tc>
        <w:tc>
          <w:tcPr/>
          <w:p>
            <w:pPr>
              <w:pStyle w:val="Compact"/>
            </w:pPr>
            <w:r>
              <w:t xml:space="preserve">Fluxo clicável ponta a ponta</w:t>
            </w:r>
          </w:p>
        </w:tc>
        <w:tc>
          <w:tcPr/>
          <w:p>
            <w:pPr>
              <w:pStyle w:val="Compact"/>
            </w:pPr>
            <w:r>
              <w:t xml:space="preserve">Lógica de negócio, dados reais</w:t>
            </w:r>
          </w:p>
        </w:tc>
        <w:tc>
          <w:tcPr/>
          <w:p>
            <w:pPr>
              <w:pStyle w:val="Compact"/>
            </w:pPr>
            <w:r>
              <w:t xml:space="preserve">Testar com utilizadores antes de construir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</w:tbl>
    <w:p>
      <w:pPr>
        <w:pStyle w:val="BlockText"/>
      </w:pPr>
      <w:r>
        <w:rPr>
          <w:b/>
          <w:bCs/>
        </w:rPr>
        <w:t xml:space="preserve">Erro comum:</w:t>
      </w:r>
      <w:r>
        <w:t xml:space="preserve"> </w:t>
      </w:r>
      <w:r>
        <w:t xml:space="preserve">saltar para alta fidelidade cedo demais. Um ecrã bonito é</w:t>
      </w:r>
      <w:r>
        <w:t xml:space="preserve"> </w:t>
      </w:r>
      <w:r>
        <w:t xml:space="preserve">difícil de criticar — as pessoas comentam a cor em vez de dizerem que o fluxo</w:t>
      </w:r>
      <w:r>
        <w:t xml:space="preserve"> </w:t>
      </w:r>
      <w:r>
        <w:t xml:space="preserve">não faz sentido. Baixa fidelidade convida à crítica que interessa.</w:t>
      </w:r>
    </w:p>
    <w:p>
      <w:r>
        <w:pict>
          <v:rect style="width:0;height:1.5pt" o:hralign="center" o:hrstd="t" o:hr="t"/>
        </w:pict>
      </w:r>
    </w:p>
    <w:bookmarkEnd w:id="49"/>
    <w:bookmarkStart w:id="50" w:name="inventário"/>
    <w:p>
      <w:pPr>
        <w:pStyle w:val="Heading2"/>
      </w:pPr>
      <w:r>
        <w:t xml:space="preserve">2.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Fidelidade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Validado com utilizadores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{{Início}}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{{Sim — 3 pessoas}}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{{Lista}}</w:t>
            </w:r>
          </w:p>
        </w:tc>
        <w:tc>
          <w:tcPr/>
          <w:p>
            <w:pPr>
              <w:pStyle w:val="Compact"/>
            </w:pPr>
            <w:r>
              <w:t xml:space="preserve">{{Baixa}}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Em revisão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wireframe-em-texto"/>
    <w:p>
      <w:pPr>
        <w:pStyle w:val="Heading2"/>
      </w:pPr>
      <w:r>
        <w:t xml:space="preserve">3. Wireframe em texto</w:t>
      </w:r>
    </w:p>
    <w:p>
      <w:pPr>
        <w:pStyle w:val="FirstParagraph"/>
      </w:pPr>
      <w:r>
        <w:t xml:space="preserve">Para quando o desenho tem de viver no repositório e sobreviver a mudanças de</w:t>
      </w:r>
      <w:r>
        <w:t xml:space="preserve"> </w:t>
      </w:r>
      <w:r>
        <w:t xml:space="preserve">ferramenta. Não substitui o protótipo — sobrevive-lhe.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Voltar          {{Detalhe da viatura}}   ⋮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{{AA-00-AA}}                     [ Ativa ]   │</w:t>
      </w:r>
      <w:r>
        <w:br/>
      </w:r>
      <w:r>
        <w:rPr>
          <w:rStyle w:val="VerbatimChar"/>
        </w:rPr>
        <w:t xml:space="preserve">│  {{Renault Clio}} · {{Diesel}}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┌──────────────┬──────────────┬────────────┐  │</w:t>
      </w:r>
      <w:r>
        <w:br/>
      </w:r>
      <w:r>
        <w:rPr>
          <w:rStyle w:val="VerbatimChar"/>
        </w:rPr>
        <w:t xml:space="preserve">│  │ {{45 000 km}}│ {{1 240 €}}  │{{0,03 €/km}}│ │</w:t>
      </w:r>
      <w:r>
        <w:br/>
      </w:r>
      <w:r>
        <w:rPr>
          <w:rStyle w:val="VerbatimChar"/>
        </w:rPr>
        <w:t xml:space="preserve">│  │ Quilómetros  │ Custo total  │ Custo/km   │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└──────────────┴──────────────┴────────────┘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Condutor atual                               │</w:t>
      </w:r>
      <w:r>
        <w:br/>
      </w:r>
      <w:r>
        <w:rPr>
          <w:rStyle w:val="VerbatimChar"/>
        </w:rPr>
        <w:t xml:space="preserve">│  {{Nome}} · desde {{12/03/2026}}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Últimas despesas                     Ver todas│</w:t>
      </w:r>
      <w:r>
        <w:br/>
      </w:r>
      <w:r>
        <w:rPr>
          <w:rStyle w:val="VerbatimChar"/>
        </w:rPr>
        <w:t xml:space="preserve">│  ├ {{Combustível}}   {{60,00 €}}  {{12/03}}    │</w:t>
      </w:r>
      <w:r>
        <w:br/>
      </w:r>
      <w:r>
        <w:rPr>
          <w:rStyle w:val="VerbatimChar"/>
        </w:rPr>
        <w:t xml:space="preserve">│  ├ {{Portagens}}     {{ 8,40 €}}  {{11/03}}    │</w:t>
      </w:r>
      <w:r>
        <w:br/>
      </w:r>
      <w:r>
        <w:rPr>
          <w:rStyle w:val="VerbatimChar"/>
        </w:rPr>
        <w:t xml:space="preserve">│  └ {{Oficina}}       {{240,00 €}} {{02/03}}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[ Registar quilómetros ]  [ Nova despesa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Anotações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{{Estado</w:t>
            </w:r>
            <w:r>
              <w:t xml:space="preserve"> </w:t>
            </w:r>
            <w:r>
              <w:t xml:space="preserve">“Ativa”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{{Cor só como reforço; o texto tem de bastar}}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{{Custo/km}}</w:t>
            </w:r>
          </w:p>
        </w:tc>
        <w:tc>
          <w:tcPr/>
          <w:p>
            <w:pPr>
              <w:pStyle w:val="Compact"/>
            </w:pPr>
            <w:r>
              <w:t xml:space="preserve">{{Só aparece com ≥ 2 leituras de quilómetros}}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{{Botões}}</w:t>
            </w:r>
          </w:p>
        </w:tc>
        <w:tc>
          <w:tcPr/>
          <w:p>
            <w:pPr>
              <w:pStyle w:val="Compact"/>
            </w:pPr>
            <w:r>
              <w:t xml:space="preserve">{{Fixos no fundo em ecrã pequeno}}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fluxo-do-protótipo"/>
    <w:p>
      <w:pPr>
        <w:pStyle w:val="Heading2"/>
      </w:pPr>
      <w:r>
        <w:t xml:space="preserve">4. Fluxo do protótipo</w:t>
      </w:r>
    </w:p>
    <w:p>
      <w:pPr>
        <w:pStyle w:val="FirstParagraph"/>
      </w:pPr>
      <w:r>
        <w:drawing>
          <wp:inline>
            <wp:extent cx="6191999" cy="182759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o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82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teste-com-utilizadores"/>
    <w:p>
      <w:pPr>
        <w:pStyle w:val="Heading2"/>
      </w:pPr>
      <w:r>
        <w:t xml:space="preserve">5. Teste com utilizadores</w:t>
      </w:r>
    </w:p>
    <w:bookmarkStart w:id="56" w:name="guião"/>
    <w:p>
      <w:pPr>
        <w:pStyle w:val="Heading3"/>
      </w:pPr>
      <w:r>
        <w:t xml:space="preserve">5.1 Guião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 dada ao utilizador</w:t>
            </w:r>
          </w:p>
        </w:tc>
        <w:tc>
          <w:tcPr/>
          <w:p>
            <w:pPr>
              <w:pStyle w:val="Compact"/>
            </w:pPr>
            <w:r>
              <w:t xml:space="preserve">O que se observa</w:t>
            </w:r>
          </w:p>
        </w:tc>
        <w:tc>
          <w:tcPr/>
          <w:p>
            <w:pPr>
              <w:pStyle w:val="Compact"/>
            </w:pPr>
            <w:r>
              <w:t xml:space="preserve">Sucesso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“Registe os quilómetros da sua viatura.”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{{Encontra o botão sem ajuda?}}</w:t>
            </w:r>
          </w:p>
        </w:tc>
        <w:tc>
          <w:tcPr/>
          <w:p>
            <w:pPr>
              <w:pStyle w:val="Compact"/>
            </w:pPr>
            <w:r>
              <w:t xml:space="preserve">{{&lt; 30 s, sem perguntar}}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“Veja quanto gastou este mês.”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{{Que caminho tenta primeiro?}}</w:t>
            </w:r>
          </w:p>
        </w:tc>
        <w:tc>
          <w:tcPr/>
          <w:p>
            <w:pPr>
              <w:pStyle w:val="Compact"/>
            </w:pPr>
            <w:r>
              <w:t xml:space="preserve">{{Chega lá em ≤ 3 toques}}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se explica a interface antes.</w:t>
      </w:r>
      <w:r>
        <w:t xml:space="preserve"> </w:t>
      </w:r>
      <w:r>
        <w:t xml:space="preserve">Se for preciso explicar, é o resultado do</w:t>
      </w:r>
      <w:r>
        <w:t xml:space="preserve"> </w:t>
      </w:r>
      <w:r>
        <w:t xml:space="preserve">teste — e é um resultado importante.</w:t>
      </w:r>
    </w:p>
    <w:bookmarkEnd w:id="56"/>
    <w:bookmarkStart w:id="57" w:name="resultados"/>
    <w:p>
      <w:pPr>
        <w:pStyle w:val="Heading3"/>
      </w:pPr>
      <w:r>
        <w:t xml:space="preserve">5.2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Concluíram</w:t>
            </w:r>
          </w:p>
        </w:tc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Problemas observados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{{22 s}}</w:t>
            </w:r>
          </w:p>
        </w:tc>
        <w:tc>
          <w:tcPr/>
          <w:p>
            <w:pPr>
              <w:pStyle w:val="Compact"/>
            </w:pPr>
            <w:r>
              <w:t xml:space="preserve">{{2 procuraram no menu}}</w:t>
            </w:r>
          </w:p>
        </w:tc>
      </w:tr>
    </w:tbl>
    <w:bookmarkEnd w:id="57"/>
    <w:bookmarkStart w:id="58" w:name="alterações-decididas"/>
    <w:p>
      <w:pPr>
        <w:pStyle w:val="Heading3"/>
      </w:pPr>
      <w:r>
        <w:t xml:space="preserve">5.3 Alterações decididas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do-protótipo-ao-código"/>
    <w:p>
      <w:pPr>
        <w:pStyle w:val="Heading2"/>
      </w:pPr>
      <w:r>
        <w:t xml:space="preserve">6. Do protótipo ao código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 antes de construir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os ecrãs têm os cinco estados especificados (vazio, a carregar, erro, sem permissão, parcial)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Textos reais, não</w:t>
            </w:r>
            <w:r>
              <w:t xml:space="preserve"> </w:t>
            </w:r>
            <w:r>
              <w:rPr>
                <w:i/>
                <w:iCs/>
              </w:rPr>
              <w:t xml:space="preserve">lorem ipsum</w:t>
            </w:r>
            <w:r>
              <w:t xml:space="preserve"> </w:t>
            </w:r>
            <w:r>
              <w:t xml:space="preserve">— o texto real muda a dimensão das coisas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realistas, incluindo os casos feios: nomes longos, valores negativos, listas de 500 linhas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no aparelho real, não só no browser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verificado (</w:t>
            </w:r>
            <w:hyperlink r:id="rId60">
              <w:r>
                <w:rPr>
                  <w:rStyle w:val="Hyperlink"/>
                </w:rPr>
                <w:t xml:space="preserve">Acessibilidade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hyperlink" Id="rId60" Target="04-acessi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04-acessi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Wireframes e Protótipo — {{PROJETO}}</dc:title>
  <dc:creator/>
  <dc:language>pt-PT</dc:language>
  <cp:keywords/>
  <dcterms:created xsi:type="dcterms:W3CDTF">2026-08-24T10:58:29Z</dcterms:created>
  <dcterms:modified xsi:type="dcterms:W3CDTF">2026-08-24T10:58:29Z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