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Acessibilidade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Norma alvo:</w:t>
      </w:r>
      <w:r>
        <w:t xml:space="preserve"> </w:t>
      </w:r>
      <w:r>
        <w:t xml:space="preserve">{{WCAG 2.2 nível AA}}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Obrigação legal:</w:t>
      </w:r>
      <w:r>
        <w:t xml:space="preserve"> </w:t>
      </w:r>
      <w:r>
        <w:t xml:space="preserve">{{DL 83/2018 — organismos públicos | EAA 2025 | interna}}</w:t>
      </w:r>
    </w:p>
    <w:p>
      <w:r>
        <w:pict>
          <v:rect style="width:0;height:1.5pt" o:hralign="center" o:hrstd="t" o:hr="t"/>
        </w:pict>
      </w:r>
    </w:p>
    <w:bookmarkStart w:id="49" w:name="porque-isto-não-é-opcional"/>
    <w:p>
      <w:pPr>
        <w:pStyle w:val="Heading2"/>
      </w:pPr>
      <w:r>
        <w:t xml:space="preserve">1. Porque isto não é opcional</w:t>
      </w:r>
    </w:p>
    <w:p>
      <w:pPr>
        <w:pStyle w:val="FirstParagraph"/>
      </w:pPr>
      <w:r>
        <w:t xml:space="preserve">Além da obrigação legal onde ela existe, quase tudo o que torna uma aplicação</w:t>
      </w:r>
      <w:r>
        <w:t xml:space="preserve"> </w:t>
      </w:r>
      <w:r>
        <w:t xml:space="preserve">acessível torna-a melhor para toda a gente: contraste suficiente serve quem usa</w:t>
      </w:r>
      <w:r>
        <w:t xml:space="preserve"> </w:t>
      </w:r>
      <w:r>
        <w:t xml:space="preserve">o telemóvel ao sol; navegação por teclado serve quem trabalha depressa; texto</w:t>
      </w:r>
      <w:r>
        <w:t xml:space="preserve"> </w:t>
      </w:r>
      <w:r>
        <w:t xml:space="preserve">que cresce serve quem esqueceu os óculos.</w:t>
      </w:r>
    </w:p>
    <w:p>
      <w:pPr>
        <w:pStyle w:val="BodyText"/>
      </w:pPr>
      <w:r>
        <w:rPr>
          <w:b/>
          <w:bCs/>
        </w:rPr>
        <w:t xml:space="preserve">O caso que decide:</w:t>
      </w:r>
      <w:r>
        <w:t xml:space="preserve"> </w:t>
      </w:r>
      <w:r>
        <w:t xml:space="preserve">um operador com uma mão ocupada, num armazém mal</w:t>
      </w:r>
      <w:r>
        <w:t xml:space="preserve"> </w:t>
      </w:r>
      <w:r>
        <w:t xml:space="preserve">iluminado, com luvas. Não tem deficiência nenhuma e precisa exactamente das</w:t>
      </w:r>
      <w:r>
        <w:t xml:space="preserve"> </w:t>
      </w:r>
      <w:r>
        <w:t xml:space="preserve">mesmas coisas.</w:t>
      </w:r>
    </w:p>
    <w:p>
      <w:r>
        <w:pict>
          <v:rect style="width:0;height:1.5pt" o:hralign="center" o:hrstd="t" o:hr="t"/>
        </w:pict>
      </w:r>
    </w:p>
    <w:bookmarkEnd w:id="49"/>
    <w:bookmarkStart w:id="54" w:name="critérios-aplicáveis-lista-verificável"/>
    <w:p>
      <w:pPr>
        <w:pStyle w:val="Heading2"/>
      </w:pPr>
      <w:r>
        <w:t xml:space="preserve">2. Critérios aplicáveis — lista verificável</w:t>
      </w:r>
    </w:p>
    <w:bookmarkStart w:id="50" w:name="percetível"/>
    <w:p>
      <w:pPr>
        <w:pStyle w:val="Heading3"/>
      </w:pPr>
      <w:r>
        <w:t xml:space="preserve">2.1 Percetível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alternativo</w:t>
            </w:r>
          </w:p>
        </w:tc>
        <w:tc>
          <w:tcPr/>
          <w:p>
            <w:pPr>
              <w:pStyle w:val="Compact"/>
            </w:pPr>
            <w:r>
              <w:t xml:space="preserve">Toda a imagem informativa tem alternativa; decorativa tem</w:t>
            </w:r>
            <w:r>
              <w:t xml:space="preserve"> </w:t>
            </w:r>
            <w:r>
              <w:rPr>
                <w:rStyle w:val="VerbatimChar"/>
              </w:rPr>
              <w:t xml:space="preserve">alt=""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(mínimo)</w:t>
            </w:r>
          </w:p>
        </w:tc>
        <w:tc>
          <w:tcPr/>
          <w:p>
            <w:pPr>
              <w:pStyle w:val="Compact"/>
            </w:pPr>
            <w:r>
              <w:t xml:space="preserve">Texto ≥ 4,5:1; texto grande ≥ 3:1</w:t>
            </w:r>
          </w:p>
        </w:tc>
        <w:tc>
          <w:tcPr/>
          <w:p>
            <w:pPr>
              <w:pStyle w:val="Compact"/>
            </w:pPr>
            <w:r>
              <w:t xml:space="preserve">{{ferramenta}}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não-textual</w:t>
            </w:r>
          </w:p>
        </w:tc>
        <w:tc>
          <w:tcPr/>
          <w:p>
            <w:pPr>
              <w:pStyle w:val="Compact"/>
            </w:pPr>
            <w:r>
              <w:t xml:space="preserve">Ícones, bordas de campos, gráficos ≥ 3:1</w:t>
            </w:r>
          </w:p>
        </w:tc>
        <w:tc>
          <w:tcPr/>
          <w:p>
            <w:pPr>
              <w:pStyle w:val="Compact"/>
            </w:pPr>
            <w:r>
              <w:t xml:space="preserve">{{ferramenta}}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cor não é o único meio</w:t>
            </w:r>
          </w:p>
        </w:tc>
        <w:tc>
          <w:tcPr/>
          <w:p>
            <w:pPr>
              <w:pStyle w:val="Compact"/>
            </w:pPr>
            <w:r>
              <w:t xml:space="preserve">Todo o estado tem texto ou forma além da cor</w:t>
            </w:r>
          </w:p>
        </w:tc>
        <w:tc>
          <w:tcPr/>
          <w:p>
            <w:pPr>
              <w:pStyle w:val="Compact"/>
            </w:pPr>
            <w:r>
              <w:t xml:space="preserve">Ver a ecrã em tons de cinzento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Redimensionar texto</w:t>
            </w:r>
          </w:p>
        </w:tc>
        <w:tc>
          <w:tcPr/>
          <w:p>
            <w:pPr>
              <w:pStyle w:val="Compact"/>
            </w:pPr>
            <w:r>
              <w:t xml:space="preserve">Até 200% sem perder conteúdo nem função</w:t>
            </w:r>
          </w:p>
        </w:tc>
        <w:tc>
          <w:tcPr/>
          <w:p>
            <w:pPr>
              <w:pStyle w:val="Compact"/>
            </w:pPr>
            <w:r>
              <w:t xml:space="preserve">Zoom do browser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Refluxo</w:t>
            </w:r>
          </w:p>
        </w:tc>
        <w:tc>
          <w:tcPr/>
          <w:p>
            <w:pPr>
              <w:pStyle w:val="Compact"/>
            </w:pPr>
            <w:r>
              <w:t xml:space="preserve">320 px de largura sem deslizamento horizontal</w:t>
            </w:r>
          </w:p>
        </w:tc>
        <w:tc>
          <w:tcPr/>
          <w:p>
            <w:pPr>
              <w:pStyle w:val="Compact"/>
            </w:pPr>
            <w:r>
              <w:t xml:space="preserve">Redimensionar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Espaçamento de texto</w:t>
            </w:r>
          </w:p>
        </w:tc>
        <w:tc>
          <w:tcPr/>
          <w:p>
            <w:pPr>
              <w:pStyle w:val="Compact"/>
            </w:pPr>
            <w:r>
              <w:t xml:space="preserve">Suporta ajuste de linha/letra/parágrafo</w:t>
            </w:r>
          </w:p>
        </w:tc>
        <w:tc>
          <w:tcPr/>
          <w:p>
            <w:pPr>
              <w:pStyle w:val="Compact"/>
            </w:pPr>
            <w:r>
              <w:t xml:space="preserve">{{bookmarklet}}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0"/>
    <w:bookmarkStart w:id="51" w:name="operável"/>
    <w:p>
      <w:pPr>
        <w:pStyle w:val="Heading3"/>
      </w:pPr>
      <w:r>
        <w:t xml:space="preserve">2.2 Operável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Só teclado</w:t>
            </w:r>
          </w:p>
        </w:tc>
        <w:tc>
          <w:tcPr/>
          <w:p>
            <w:pPr>
              <w:pStyle w:val="Compact"/>
            </w:pPr>
            <w:r>
              <w:t xml:space="preserve">Tudo o que se faz com rato faz-se com teclado</w:t>
            </w:r>
          </w:p>
        </w:tc>
        <w:tc>
          <w:tcPr/>
          <w:p>
            <w:pPr>
              <w:pStyle w:val="Compact"/>
            </w:pPr>
            <w:r>
              <w:t xml:space="preserve">Desligar o rato e usar a aplicação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armadilha de foco</w:t>
            </w:r>
          </w:p>
        </w:tc>
        <w:tc>
          <w:tcPr/>
          <w:p>
            <w:pPr>
              <w:pStyle w:val="Compact"/>
            </w:pPr>
            <w:r>
              <w:t xml:space="preserve">O foco entra e sai de qualquer componente</w:t>
            </w:r>
          </w:p>
        </w:tc>
        <w:tc>
          <w:tcPr/>
          <w:p>
            <w:pPr>
              <w:pStyle w:val="Compact"/>
            </w:pPr>
            <w:r>
              <w:t xml:space="preserve">Tab e Shift+Tab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 visível</w:t>
            </w:r>
          </w:p>
        </w:tc>
        <w:tc>
          <w:tcPr/>
          <w:p>
            <w:pPr>
              <w:pStyle w:val="Compact"/>
            </w:pPr>
            <w:r>
              <w:t xml:space="preserve">O elemento com foco vê-se sempre, com ≥ 3:1</w:t>
            </w:r>
          </w:p>
        </w:tc>
        <w:tc>
          <w:tcPr/>
          <w:p>
            <w:pPr>
              <w:pStyle w:val="Compact"/>
            </w:pPr>
            <w:r>
              <w:t xml:space="preserve">Percorrer com Tab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Saltar para o conteúdo</w:t>
            </w:r>
          </w:p>
        </w:tc>
        <w:tc>
          <w:tcPr/>
          <w:p>
            <w:pPr>
              <w:pStyle w:val="Compact"/>
            </w:pPr>
            <w:r>
              <w:t xml:space="preserve">Existe forma de saltar a navegação repetida</w:t>
            </w:r>
          </w:p>
        </w:tc>
        <w:tc>
          <w:tcPr/>
          <w:p>
            <w:pPr>
              <w:pStyle w:val="Compact"/>
            </w:pPr>
            <w:r>
              <w:t xml:space="preserve">Primeiro Tab da página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e etiquetas</w:t>
            </w:r>
          </w:p>
        </w:tc>
        <w:tc>
          <w:tcPr/>
          <w:p>
            <w:pPr>
              <w:pStyle w:val="Compact"/>
            </w:pPr>
            <w:r>
              <w:t xml:space="preserve">Descrevem o conteúdo ou o objetivo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Alvo mínimo</w:t>
            </w:r>
          </w:p>
        </w:tc>
        <w:tc>
          <w:tcPr/>
          <w:p>
            <w:pPr>
              <w:pStyle w:val="Compact"/>
            </w:pPr>
            <w:r>
              <w:t xml:space="preserve">{{24 × 24}} px (AA) — {{44 × 44}} recomendado</w:t>
            </w:r>
          </w:p>
        </w:tc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suficiente</w:t>
            </w:r>
          </w:p>
        </w:tc>
        <w:tc>
          <w:tcPr/>
          <w:p>
            <w:pPr>
              <w:pStyle w:val="Compact"/>
            </w:pPr>
            <w:r>
              <w:t xml:space="preserve">Sessões avisam antes de expirar e deixam prolongar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convulsões</w:t>
            </w:r>
          </w:p>
        </w:tc>
        <w:tc>
          <w:tcPr/>
          <w:p>
            <w:pPr>
              <w:pStyle w:val="Compact"/>
            </w:pPr>
            <w:r>
              <w:t xml:space="preserve">Nada pisca mais de 3× por segundo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1"/>
    <w:bookmarkStart w:id="52" w:name="compreensível"/>
    <w:p>
      <w:pPr>
        <w:pStyle w:val="Heading3"/>
      </w:pPr>
      <w:r>
        <w:t xml:space="preserve">2.3 Compreensível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da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lang="pt-PT"</w:t>
            </w:r>
            <w:r>
              <w:t xml:space="preserve"> </w:t>
            </w:r>
            <w:r>
              <w:t xml:space="preserve">declarado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mudanças de contexto inesperadas</w:t>
            </w:r>
          </w:p>
        </w:tc>
        <w:tc>
          <w:tcPr/>
          <w:p>
            <w:pPr>
              <w:pStyle w:val="Compact"/>
            </w:pPr>
            <w:r>
              <w:t xml:space="preserve">Focar ou alterar um campo não navega sozinho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de erros</w:t>
            </w:r>
          </w:p>
        </w:tc>
        <w:tc>
          <w:tcPr/>
          <w:p>
            <w:pPr>
              <w:pStyle w:val="Compact"/>
            </w:pPr>
            <w:r>
              <w:t xml:space="preserve">O erro é descrito em texto e associado ao campo</w:t>
            </w:r>
          </w:p>
        </w:tc>
        <w:tc>
          <w:tcPr/>
          <w:p>
            <w:pPr>
              <w:pStyle w:val="Compact"/>
            </w:pPr>
            <w:r>
              <w:t xml:space="preserve">Submeter formulário inválido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Sugestão de correção</w:t>
            </w:r>
          </w:p>
        </w:tc>
        <w:tc>
          <w:tcPr/>
          <w:p>
            <w:pPr>
              <w:pStyle w:val="Compact"/>
            </w:pPr>
            <w:r>
              <w:t xml:space="preserve">Quando é conhecida, diz-se qual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Prevenção de erros</w:t>
            </w:r>
          </w:p>
        </w:tc>
        <w:tc>
          <w:tcPr/>
          <w:p>
            <w:pPr>
              <w:pStyle w:val="Compact"/>
            </w:pPr>
            <w:r>
              <w:t xml:space="preserve">Ações irreversíveis são reversíveis, verificadas ou confirmadas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Ajuda consistente</w:t>
            </w:r>
          </w:p>
        </w:tc>
        <w:tc>
          <w:tcPr/>
          <w:p>
            <w:pPr>
              <w:pStyle w:val="Compact"/>
            </w:pPr>
            <w:r>
              <w:t xml:space="preserve">O mesmo mecanismo de ajuda no mesmo sítio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2"/>
    <w:bookmarkStart w:id="53" w:name="robusto"/>
    <w:p>
      <w:pPr>
        <w:pStyle w:val="Heading3"/>
      </w:pPr>
      <w:r>
        <w:t xml:space="preserve">2.4 Robusto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função, valor</w:t>
            </w:r>
          </w:p>
        </w:tc>
        <w:tc>
          <w:tcPr/>
          <w:p>
            <w:pPr>
              <w:pStyle w:val="Compact"/>
            </w:pPr>
            <w:r>
              <w:t xml:space="preserve">Todo o controlo é anunciado corretamente</w:t>
            </w:r>
          </w:p>
        </w:tc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de estado</w:t>
            </w:r>
          </w:p>
        </w:tc>
        <w:tc>
          <w:tcPr/>
          <w:p>
            <w:pPr>
              <w:pStyle w:val="Compact"/>
            </w:pPr>
            <w:r>
              <w:t xml:space="preserve">Erros e confirmações são anunciados sem mover o foco</w:t>
            </w:r>
          </w:p>
        </w:tc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válido</w:t>
            </w:r>
          </w:p>
        </w:tc>
        <w:tc>
          <w:tcPr/>
          <w:p>
            <w:pPr>
              <w:pStyle w:val="Compact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duplicados, aninhamento correto</w:t>
            </w:r>
          </w:p>
        </w:tc>
        <w:tc>
          <w:tcPr/>
          <w:p>
            <w:pPr>
              <w:pStyle w:val="Compact"/>
            </w:pPr>
            <w:r>
              <w:t xml:space="preserve">{{validador}}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como-testar"/>
    <w:p>
      <w:pPr>
        <w:pStyle w:val="Heading2"/>
      </w:pPr>
      <w:r>
        <w:t xml:space="preserve">3. Como testar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Apanha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{{axe / Lighthouse / pa11y}}</w:t>
            </w:r>
          </w:p>
        </w:tc>
        <w:tc>
          <w:tcPr/>
          <w:p>
            <w:pPr>
              <w:pStyle w:val="Compact"/>
            </w:pPr>
            <w:r>
              <w:t xml:space="preserve">~{{30%}} dos problemas</w:t>
            </w:r>
          </w:p>
        </w:tc>
        <w:tc>
          <w:tcPr/>
          <w:p>
            <w:pPr>
              <w:pStyle w:val="Compact"/>
            </w:pPr>
            <w:r>
              <w:t xml:space="preserve">Cada PR, no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Teclado</w:t>
            </w:r>
          </w:p>
        </w:tc>
        <w:tc>
          <w:tcPr/>
          <w:p>
            <w:pPr>
              <w:pStyle w:val="Compact"/>
            </w:pPr>
            <w:r>
              <w:t xml:space="preserve">Só o teclado, 10 minutos</w:t>
            </w:r>
          </w:p>
        </w:tc>
        <w:tc>
          <w:tcPr/>
          <w:p>
            <w:pPr>
              <w:pStyle w:val="Compact"/>
            </w:pPr>
            <w:r>
              <w:t xml:space="preserve">Armadilhas de foco, ordem errada</w:t>
            </w:r>
          </w:p>
        </w:tc>
        <w:tc>
          <w:tcPr/>
          <w:p>
            <w:pPr>
              <w:pStyle w:val="Compact"/>
            </w:pPr>
            <w:r>
              <w:t xml:space="preserve">Cada funcionalidade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{{NVDA no Windows / VoiceOver}}</w:t>
            </w:r>
          </w:p>
        </w:tc>
        <w:tc>
          <w:tcPr/>
          <w:p>
            <w:pPr>
              <w:pStyle w:val="Compact"/>
            </w:pPr>
            <w:r>
              <w:t xml:space="preserve">Etiquetas erradas, anúncios em falta</w:t>
            </w:r>
          </w:p>
        </w:tc>
        <w:tc>
          <w:tcPr/>
          <w:p>
            <w:pPr>
              <w:pStyle w:val="Compact"/>
            </w:pPr>
            <w:r>
              <w:t xml:space="preserve">Cada incremento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e refluxo</w:t>
            </w:r>
          </w:p>
        </w:tc>
        <w:tc>
          <w:tcPr/>
          <w:p>
            <w:pPr>
              <w:pStyle w:val="Compact"/>
            </w:pPr>
            <w:r>
              <w:t xml:space="preserve">Browser a 200% e 320 px</w:t>
            </w:r>
          </w:p>
        </w:tc>
        <w:tc>
          <w:tcPr/>
          <w:p>
            <w:pPr>
              <w:pStyle w:val="Compact"/>
            </w:pPr>
            <w:r>
              <w:t xml:space="preserve">Layouts que partem</w:t>
            </w:r>
          </w:p>
        </w:tc>
        <w:tc>
          <w:tcPr/>
          <w:p>
            <w:pPr>
              <w:pStyle w:val="Compact"/>
            </w:pPr>
            <w:r>
              <w:t xml:space="preserve">Cada incremento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 utilizadores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Tudo o resto</w:t>
            </w:r>
          </w:p>
        </w:tc>
        <w:tc>
          <w:tcPr/>
          <w:p>
            <w:pPr>
              <w:pStyle w:val="Compact"/>
            </w:pPr>
            <w:r>
              <w:t xml:space="preserve">{{Por release}}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Nenhuma ferramenta automática chega a 100%.</w:t>
      </w:r>
      <w:r>
        <w:t xml:space="preserve"> </w:t>
      </w:r>
      <w:r>
        <w:t xml:space="preserve">Uma pontuação de 100 no</w:t>
      </w:r>
      <w:r>
        <w:t xml:space="preserve"> </w:t>
      </w:r>
      <w:r>
        <w:t xml:space="preserve">Lighthouse é o ponto de partida do teste manual, não a conclusão dele.</w:t>
      </w:r>
    </w:p>
    <w:p>
      <w:r>
        <w:pict>
          <v:rect style="width:0;height:1.5pt" o:hralign="center" o:hrstd="t" o:hr="t"/>
        </w:pict>
      </w:r>
    </w:p>
    <w:bookmarkEnd w:id="55"/>
    <w:bookmarkStart w:id="56" w:name="estado-atual"/>
    <w:p>
      <w:pPr>
        <w:pStyle w:val="Heading2"/>
      </w:pPr>
      <w:r>
        <w:t xml:space="preserve">4. Estado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{{Contraste}}</w:t>
            </w:r>
          </w:p>
        </w:tc>
        <w:tc>
          <w:tcPr/>
          <w:p>
            <w:pPr>
              <w:pStyle w:val="Compact"/>
            </w:pPr>
            <w:r>
              <w:t xml:space="preserve">{{✔ Conforme}}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{{Foco visível}}</w:t>
            </w:r>
          </w:p>
        </w:tc>
        <w:tc>
          <w:tcPr/>
          <w:p>
            <w:pPr>
              <w:pStyle w:val="Compact"/>
            </w:pPr>
            <w:r>
              <w:t xml:space="preserve">{{✘ Falha}}</w:t>
            </w:r>
          </w:p>
        </w:tc>
        <w:tc>
          <w:tcPr/>
          <w:p>
            <w:pPr>
              <w:pStyle w:val="Compact"/>
            </w:pPr>
            <w:r>
              <w:t xml:space="preserve">{{Removido no botão principal}}</w:t>
            </w:r>
          </w:p>
        </w:tc>
        <w:tc>
          <w:tcPr/>
          <w:p>
            <w:pPr>
              <w:pStyle w:val="Compact"/>
            </w:pPr>
            <w:r>
              <w:t xml:space="preserve">{{Repor contorno}}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Declaração de acessibilidade:</w:t>
      </w:r>
      <w:r>
        <w:t xml:space="preserve"> </w:t>
      </w:r>
      <w:r>
        <w:t xml:space="preserve">{{obrigatória para organismos públicos —</w:t>
      </w:r>
      <w:r>
        <w:t xml:space="preserve"> </w:t>
      </w:r>
      <w:r>
        <w:t xml:space="preserve">publicar em /acessibilidade com estado de conformidade, conteúdo não acessível</w:t>
      </w:r>
      <w:r>
        <w:t xml:space="preserve"> </w:t>
      </w:r>
      <w:r>
        <w:t xml:space="preserve">e mecanismo de contacto}}.</w:t>
      </w:r>
    </w:p>
    <w:p>
      <w:r>
        <w:pict>
          <v:rect style="width:0;height:1.5pt" o:hralign="center" o:hrstd="t" o:hr="t"/>
        </w:pict>
      </w:r>
    </w:p>
    <w:bookmarkEnd w:id="56"/>
    <w:bookmarkStart w:id="57" w:name="erros-mais-comuns-e-a-correção"/>
    <w:p>
      <w:pPr>
        <w:pStyle w:val="Heading2"/>
      </w:pPr>
      <w:r>
        <w:t xml:space="preserve">5. Erros mais comuns, e a correção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Porque acontece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outline: none</w:t>
            </w:r>
            <w:r>
              <w:t xml:space="preserve"> </w:t>
            </w:r>
            <w:r>
              <w:t xml:space="preserve">no foco</w:t>
            </w:r>
          </w:p>
        </w:tc>
        <w:tc>
          <w:tcPr/>
          <w:p>
            <w:pPr>
              <w:pStyle w:val="Compact"/>
            </w:pPr>
            <w:r>
              <w:t xml:space="preserve">Acha-se feio</w:t>
            </w:r>
          </w:p>
        </w:tc>
        <w:tc>
          <w:tcPr/>
          <w:p>
            <w:pPr>
              <w:pStyle w:val="Compact"/>
            </w:pPr>
            <w:r>
              <w:t xml:space="preserve">Estilizar o foco, nunca removê-lo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Etiqueta só como</w:t>
            </w:r>
            <w:r>
              <w:t xml:space="preserve"> </w:t>
            </w:r>
            <w:r>
              <w:rPr>
                <w:i/>
                <w:iCs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Parece mais limpo</w:t>
            </w:r>
          </w:p>
        </w:tc>
        <w:tc>
          <w:tcPr/>
          <w:p>
            <w:pPr>
              <w:pStyle w:val="Compact"/>
            </w:pPr>
            <w:r>
              <w:t xml:space="preserve">Etiqueta visível, sempre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</w:pPr>
            <w:r>
              <w:t xml:space="preserve">Mais rápido de escrever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Ícone sem texto</w:t>
            </w:r>
          </w:p>
        </w:tc>
        <w:tc>
          <w:tcPr/>
          <w:p>
            <w:pPr>
              <w:pStyle w:val="Compact"/>
            </w:pPr>
            <w:r>
              <w:t xml:space="preserve">Espaço</w:t>
            </w:r>
          </w:p>
        </w:tc>
        <w:tc>
          <w:tcPr/>
          <w:p>
            <w:pPr>
              <w:pStyle w:val="Compact"/>
            </w:pPr>
            <w:r>
              <w:t xml:space="preserve">Etiqueta acessível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só a vermelho</w:t>
            </w:r>
          </w:p>
        </w:tc>
        <w:tc>
          <w:tcPr/>
          <w:p>
            <w:pPr>
              <w:pStyle w:val="Compact"/>
            </w:pPr>
            <w:r>
              <w:t xml:space="preserve">Basta ver</w:t>
            </w:r>
          </w:p>
        </w:tc>
        <w:tc>
          <w:tcPr/>
          <w:p>
            <w:pPr>
              <w:pStyle w:val="Compact"/>
            </w:pPr>
            <w:r>
              <w:t xml:space="preserve">Texto + ícone além da cor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com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a repetir a legenda</w:t>
            </w:r>
          </w:p>
        </w:tc>
        <w:tc>
          <w:tcPr/>
          <w:p>
            <w:pPr>
              <w:pStyle w:val="Compact"/>
            </w:pPr>
            <w:r>
              <w:t xml:space="preserve">Preencher por preencher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alt=""</w:t>
            </w:r>
            <w:r>
              <w:t xml:space="preserve"> </w:t>
            </w:r>
            <w:r>
              <w:t xml:space="preserve">se é decorativa</w:t>
            </w:r>
          </w:p>
        </w:tc>
      </w:tr>
    </w:tbl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Acessibilidade — {{PROJETO}}</dc:title>
  <dc:creator/>
  <dc:language>pt-PT</dc:language>
  <cp:keywords/>
  <dcterms:created xsi:type="dcterms:W3CDTF">2026-08-24T10:58:29Z</dcterms:created>
  <dcterms:modified xsi:type="dcterms:W3CDTF">2026-08-24T10:58:29Z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