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Desenho e Contrato de API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Versão da API: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https://api.{{dominio}}/v1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Formato:</w:t>
      </w:r>
      <w:r>
        <w:t xml:space="preserve"> </w:t>
      </w:r>
      <w:r>
        <w:t xml:space="preserve">JSON</w:t>
      </w:r>
    </w:p>
    <w:p>
      <w:r>
        <w:pict>
          <v:rect style="width:0;height:1.5pt" o:hralign="center" o:hrstd="t" o:hr="t"/>
        </w:pict>
      </w:r>
    </w:p>
    <w:bookmarkStart w:id="50" w:name="princípios"/>
    <w:p>
      <w:pPr>
        <w:pStyle w:val="Heading2"/>
      </w:pPr>
      <w:r>
        <w:t xml:space="preserve">1. Princípios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Princípio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Contrato primeiro</w:t>
            </w:r>
            <w:r>
              <w:t xml:space="preserve"> </w:t>
            </w:r>
            <w:r>
              <w:t xml:space="preserve">— OpenAPI escrito e revisto antes da implementação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Recursos são substantivos no plural; ações são verbos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Alterações compatíveis não criam nova versão; incompatíveis criam</w:t>
            </w:r>
            <w:r>
              <w:t xml:space="preserve"> </w:t>
            </w:r>
            <w:r>
              <w:rPr>
                <w:rStyle w:val="VerbatimChar"/>
              </w:rPr>
              <w:t xml:space="preserve">/v2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Erros seguem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RFC 9457 Problem Details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Toda a escrita crítica aceita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Paginação por cursor, nunca por offset em coleções grandes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8" w:name="convenções"/>
    <w:p>
      <w:pPr>
        <w:pStyle w:val="Heading2"/>
      </w:pPr>
      <w:r>
        <w:t xml:space="preserve">2. Convenções</w:t>
      </w:r>
    </w:p>
    <w:bookmarkStart w:id="51" w:name="urls"/>
    <w:p>
      <w:pPr>
        <w:pStyle w:val="Heading3"/>
      </w:pPr>
      <w:r>
        <w:t xml:space="preserve">2.1 URLs</w:t>
      </w:r>
    </w:p>
    <w:p>
      <w:pPr>
        <w:pStyle w:val="SourceCode"/>
      </w:pPr>
      <w:r>
        <w:rPr>
          <w:rStyle w:val="VerbatimChar"/>
        </w:rPr>
        <w:t xml:space="preserve">GET    /v1/encomendas                 lista</w:t>
      </w:r>
      <w:r>
        <w:br/>
      </w:r>
      <w:r>
        <w:rPr>
          <w:rStyle w:val="VerbatimChar"/>
        </w:rPr>
        <w:t xml:space="preserve">POST   /v1/encomendas                 cria</w:t>
      </w:r>
      <w:r>
        <w:br/>
      </w:r>
      <w:r>
        <w:rPr>
          <w:rStyle w:val="VerbatimChar"/>
        </w:rPr>
        <w:t xml:space="preserve">GET    /v1/encomendas/{id}            obtém</w:t>
      </w:r>
      <w:r>
        <w:br/>
      </w:r>
      <w:r>
        <w:rPr>
          <w:rStyle w:val="VerbatimChar"/>
        </w:rPr>
        <w:t xml:space="preserve">PATCH  /v1/encomendas/{id}            atualiza parcialmente</w:t>
      </w:r>
      <w:r>
        <w:br/>
      </w:r>
      <w:r>
        <w:rPr>
          <w:rStyle w:val="VerbatimChar"/>
        </w:rPr>
        <w:t xml:space="preserve">DELETE /v1/encomendas/{id}            elimina</w:t>
      </w:r>
      <w:r>
        <w:br/>
      </w:r>
      <w:r>
        <w:rPr>
          <w:rStyle w:val="VerbatimChar"/>
        </w:rPr>
        <w:t xml:space="preserve">GET    /v1/encomendas/{id}/linhas     sub-recurso</w:t>
      </w:r>
      <w:r>
        <w:br/>
      </w:r>
      <w:r>
        <w:rPr>
          <w:rStyle w:val="VerbatimChar"/>
        </w:rPr>
        <w:t xml:space="preserve">POST   /v1/encomendas/{id}/aprovacao  ação como sub-recurso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kebab-case</w:t>
      </w:r>
      <w:r>
        <w:t xml:space="preserve"> </w:t>
      </w:r>
      <w:r>
        <w:t xml:space="preserve">nas rotas,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 </w:t>
      </w:r>
      <w:r>
        <w:t xml:space="preserve">no corpo — escolher um e nunca misturar.</w:t>
      </w:r>
      <w:r>
        <w:t xml:space="preserve"> </w:t>
      </w:r>
      <w:r>
        <w:rPr>
          <w:i/>
          <w:iCs/>
        </w:rPr>
        <w:t xml:space="preserve">(Este projeto usa: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{{snake_case}}</w:t>
      </w:r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01"/>
        </w:numPr>
      </w:pPr>
      <w:r>
        <w:t xml:space="preserve">Sem verbos nas rotas (</w:t>
      </w:r>
      <w:r>
        <w:rPr>
          <w:rStyle w:val="VerbatimChar"/>
        </w:rPr>
        <w:t xml:space="preserve">/encomendas/criar</w:t>
      </w:r>
      <w:r>
        <w:t xml:space="preserve"> </w:t>
      </w:r>
      <w:r>
        <w:t xml:space="preserve">✗). Ações que não encaixam em CRUD tornam-se sub-recursos (</w:t>
      </w:r>
      <w:r>
        <w:rPr>
          <w:rStyle w:val="VerbatimChar"/>
        </w:rPr>
        <w:t xml:space="preserve">/aprovacao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/cancelamento</w:t>
      </w:r>
      <w:r>
        <w:t xml:space="preserve">).</w:t>
      </w:r>
    </w:p>
    <w:bookmarkEnd w:id="51"/>
    <w:bookmarkStart w:id="52" w:name="códigos-de-estado"/>
    <w:p>
      <w:pPr>
        <w:pStyle w:val="Heading3"/>
      </w:pPr>
      <w:r>
        <w:t xml:space="preserve">2.2 Códigos de estado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Sucesso com corpo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Criado (+ cabeçalho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Aceite para processamento assíncrono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Sucesso sem corpo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Pedido malformado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Não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Autenticado mas sem permissão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Recurso inexistente (ou existente mas sem visibilidade)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Conflito de estado (ex.: transição inválida)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Sintaticamente válido, semanticamente inválido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Limite de pedidos excedido (+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Erro interno (nunca expor detalhes)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Dependência indisponível (+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)</w:t>
            </w:r>
          </w:p>
        </w:tc>
      </w:tr>
    </w:tbl>
    <w:bookmarkEnd w:id="52"/>
    <w:bookmarkStart w:id="53" w:name="formato-de-erro"/>
    <w:p>
      <w:pPr>
        <w:pStyle w:val="Heading3"/>
      </w:pPr>
      <w:r>
        <w:t xml:space="preserve">2.3 Formato de erro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"https://api.exemplo.pt/erros/stock-insuficiente"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 insuficiente"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"Não há stock para 2 das 5 linhas da encomenda."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"/v1/encomendas/018f2c..."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"4bf92f3577b34da6a3ce929d0e0e4736"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"linhas[2].quantidade"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"STOCK_INSUFICIENTE"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"disponivel"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"pedido"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Regra: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são estáveis e destinam-se a máquinas;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a pessoas. Nunca incluir</w:t>
      </w:r>
      <w:r>
        <w:t xml:space="preserve"> </w:t>
      </w:r>
      <w:r>
        <w:rPr>
          <w:i/>
          <w:iCs/>
        </w:rPr>
        <w:t xml:space="preserve">stack traces</w:t>
      </w:r>
      <w:r>
        <w:t xml:space="preserve">, SQL ou dados de outros utilizadores.</w:t>
      </w:r>
    </w:p>
    <w:bookmarkEnd w:id="53"/>
    <w:bookmarkStart w:id="54" w:name="paginação-cursor"/>
    <w:p>
      <w:pPr>
        <w:pStyle w:val="Heading3"/>
      </w:pPr>
      <w:r>
        <w:t xml:space="preserve">2.4 Paginação (cursor)</w:t>
      </w:r>
    </w:p>
    <w:p>
      <w:pPr>
        <w:pStyle w:val="SourceCode"/>
      </w:pPr>
      <w:r>
        <w:rPr>
          <w:rStyle w:val="VerbatimChar"/>
        </w:rPr>
        <w:t xml:space="preserve">GET /v1/encomendas?limite=50&amp;cursor=eyJpZCI6...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"proximo_cursor"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"eyJpZCI6..."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"tem_mais"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Omissão</w:t>
            </w:r>
          </w:p>
        </w:tc>
        <w:tc>
          <w:tcPr/>
          <w:p>
            <w:pPr>
              <w:pStyle w:val="Compact"/>
            </w:pPr>
            <w:r>
              <w:t xml:space="preserve">Máximo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bookmarkEnd w:id="54"/>
    <w:bookmarkStart w:id="55" w:name="filtragem-ordenação-e-campos"/>
    <w:p>
      <w:pPr>
        <w:pStyle w:val="Heading3"/>
      </w:pPr>
      <w:r>
        <w:t xml:space="preserve">2.5 Filtragem, ordenação e campos</w:t>
      </w:r>
    </w:p>
    <w:p>
      <w:pPr>
        <w:pStyle w:val="SourceCode"/>
      </w:pPr>
      <w:r>
        <w:rPr>
          <w:rStyle w:val="VerbatimChar"/>
        </w:rPr>
        <w:t xml:space="preserve">GET /v1/encomendas?estado=APROVADA&amp;criado_apos=2026-01-01&amp;ordenar=-criado_em&amp;campos=id,numero,total</w:t>
      </w:r>
    </w:p>
    <w:bookmarkEnd w:id="55"/>
    <w:bookmarkStart w:id="56" w:name="cabeçalhos"/>
    <w:p>
      <w:pPr>
        <w:pStyle w:val="Heading3"/>
      </w:pPr>
      <w:r>
        <w:t xml:space="preserve">2.6 Cabeçalhos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Cabeçalho</w:t>
            </w:r>
          </w:p>
        </w:tc>
        <w:tc>
          <w:tcPr/>
          <w:p>
            <w:pPr>
              <w:pStyle w:val="Compact"/>
            </w:pPr>
            <w:r>
              <w:t xml:space="preserve">Direção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Bearer &lt;token&gt;</w:t>
            </w:r>
          </w:p>
        </w:tc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Autenticação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Idempotency-Key: &lt;uuid&gt;</w:t>
            </w:r>
          </w:p>
        </w:tc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POST/PATCH críticos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If-Match: &lt;etag&gt;</w:t>
            </w:r>
          </w:p>
        </w:tc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Atualização com controlo de concorrência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  <w:r>
              <w:t xml:space="preserve">Correlação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ETag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  <w:tc>
          <w:tcPr/>
          <w:p>
            <w:pPr>
              <w:pStyle w:val="Compact"/>
            </w:pPr>
            <w:r>
              <w:t xml:space="preserve">Versão do recurso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RateLimit-Limit / -Remaining / -Reset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  <w:tc>
          <w:tcPr/>
          <w:p>
            <w:pPr>
              <w:pStyle w:val="Compact"/>
            </w:pPr>
            <w:r>
              <w:t xml:space="preserve">Quotas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Retry-After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  <w:tc>
          <w:tcPr/>
          <w:p>
            <w:pPr>
              <w:pStyle w:val="Compact"/>
            </w:pPr>
            <w:r>
              <w:t xml:space="preserve">Em 429 e 503</w:t>
            </w:r>
          </w:p>
        </w:tc>
      </w:tr>
    </w:tbl>
    <w:bookmarkEnd w:id="56"/>
    <w:bookmarkStart w:id="57" w:name="datas-e-números"/>
    <w:p>
      <w:pPr>
        <w:pStyle w:val="Heading3"/>
      </w:pPr>
      <w:r>
        <w:t xml:space="preserve">2.7 Datas e números</w:t>
      </w:r>
    </w:p>
    <w:p>
      <w:pPr>
        <w:pStyle w:val="Compact"/>
        <w:numPr>
          <w:ilvl w:val="0"/>
          <w:numId w:val="1002"/>
        </w:numPr>
      </w:pPr>
      <w:r>
        <w:t xml:space="preserve">Datas/horas:</w:t>
      </w:r>
      <w:r>
        <w:t xml:space="preserve"> </w:t>
      </w:r>
      <w:r>
        <w:rPr>
          <w:b/>
          <w:bCs/>
        </w:rPr>
        <w:t xml:space="preserve">ISO 8601 em UTC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2026-08-20T14:30:00Z</w:t>
      </w:r>
    </w:p>
    <w:p>
      <w:pPr>
        <w:pStyle w:val="Compact"/>
        <w:numPr>
          <w:ilvl w:val="0"/>
          <w:numId w:val="1002"/>
        </w:numPr>
      </w:pPr>
      <w:r>
        <w:t xml:space="preserve">Dinheiro: objeto explícito —</w:t>
      </w:r>
      <w:r>
        <w:t xml:space="preserve"> </w:t>
      </w:r>
      <w:r>
        <w:rPr>
          <w:rStyle w:val="VerbatimChar"/>
        </w:rPr>
        <w:t xml:space="preserve">{"montante_cents": 12345, "moeda": "EUR"}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float</w:t>
      </w:r>
    </w:p>
    <w:p>
      <w:pPr>
        <w:pStyle w:val="Compact"/>
        <w:numPr>
          <w:ilvl w:val="0"/>
          <w:numId w:val="1002"/>
        </w:numPr>
      </w:pPr>
      <w:r>
        <w:t xml:space="preserve">Booleanos: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"sim"</w:t>
      </w:r>
      <w:r>
        <w:t xml:space="preserve">/</w:t>
      </w:r>
      <w:r>
        <w:rPr>
          <w:rStyle w:val="VerbatimChar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autenticação-e-autorização"/>
    <w:p>
      <w:pPr>
        <w:pStyle w:val="Heading2"/>
      </w:pPr>
      <w:r>
        <w:t xml:space="preserve">3. Autenticação e autorização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Esquema</w:t>
            </w:r>
          </w:p>
        </w:tc>
        <w:tc>
          <w:tcPr/>
          <w:p>
            <w:pPr>
              <w:pStyle w:val="Compact"/>
            </w:pPr>
            <w:r>
              <w:t xml:space="preserve">{{Bearer JWT (OIDC)}}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Validade do access token</w:t>
            </w:r>
          </w:p>
        </w:tc>
        <w:tc>
          <w:tcPr/>
          <w:p>
            <w:pPr>
              <w:pStyle w:val="Compact"/>
            </w:pPr>
            <w:r>
              <w:t xml:space="preserve">{{15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Renovação</w:t>
            </w:r>
          </w:p>
        </w:tc>
        <w:tc>
          <w:tcPr/>
          <w:p>
            <w:pPr>
              <w:pStyle w:val="Compact"/>
            </w:pPr>
            <w:r>
              <w:t xml:space="preserve">{{Refresh token rotativo, apenas no servidor}}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encomendas:ler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encomendas:escrever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encomendas:aprovar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Máquina-a-máquina</w:t>
            </w:r>
          </w:p>
        </w:tc>
        <w:tc>
          <w:tcPr/>
          <w:p>
            <w:pPr>
              <w:pStyle w:val="Compact"/>
            </w:pPr>
            <w:r>
              <w:t xml:space="preserve">{{Client Credentials}}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Scope necessário</w:t>
            </w:r>
          </w:p>
        </w:tc>
        <w:tc>
          <w:tcPr/>
          <w:p>
            <w:pPr>
              <w:pStyle w:val="Compact"/>
            </w:pPr>
            <w:r>
              <w:t xml:space="preserve">Regra adicional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/encomendas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encomendas:ler</w:t>
            </w:r>
          </w:p>
        </w:tc>
        <w:tc>
          <w:tcPr/>
          <w:p>
            <w:pPr>
              <w:pStyle w:val="Compact"/>
            </w:pPr>
            <w:r>
              <w:t xml:space="preserve">Só do próprio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/encomendas/{id}/aprovacao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encomendas:aprovar</w:t>
            </w:r>
          </w:p>
        </w:tc>
        <w:tc>
          <w:tcPr/>
          <w:p>
            <w:pPr>
              <w:pStyle w:val="Compact"/>
            </w:pPr>
            <w:r>
              <w:t xml:space="preserve">RN-02 (limite por valor)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limites-de-utilização-rate-limiting"/>
    <w:p>
      <w:pPr>
        <w:pStyle w:val="Heading2"/>
      </w:pPr>
      <w:r>
        <w:t xml:space="preserve">4. Limites de utilização (rate limiting)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Plano</w:t>
            </w:r>
          </w:p>
        </w:tc>
        <w:tc>
          <w:tcPr/>
          <w:p>
            <w:pPr>
              <w:pStyle w:val="Compact"/>
            </w:pPr>
            <w:r>
              <w:t xml:space="preserve">Limite</w:t>
            </w:r>
          </w:p>
        </w:tc>
        <w:tc>
          <w:tcPr/>
          <w:p>
            <w:pPr>
              <w:pStyle w:val="Compact"/>
            </w:pPr>
            <w:r>
              <w:t xml:space="preserve">Janela</w:t>
            </w:r>
          </w:p>
        </w:tc>
        <w:tc>
          <w:tcPr/>
          <w:p>
            <w:pPr>
              <w:pStyle w:val="Compact"/>
            </w:pPr>
            <w:r>
              <w:t xml:space="preserve">Excesso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Anónimo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minuto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Autenticado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minuto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Máquina-a-máquina</w:t>
            </w:r>
          </w:p>
        </w:tc>
        <w:tc>
          <w:tcPr/>
          <w:p>
            <w:pPr>
              <w:pStyle w:val="Compact"/>
            </w:pPr>
            <w:r>
              <w:t xml:space="preserve">6000</w:t>
            </w:r>
          </w:p>
        </w:tc>
        <w:tc>
          <w:tcPr/>
          <w:p>
            <w:pPr>
              <w:pStyle w:val="Compact"/>
            </w:pPr>
            <w:r>
              <w:t xml:space="preserve">minuto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versionamento-e-deprecação"/>
    <w:p>
      <w:pPr>
        <w:pStyle w:val="Heading2"/>
      </w:pPr>
      <w:r>
        <w:t xml:space="preserve">5. Versionamento e deprecação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Compatível (sem nova versão)</w:t>
            </w:r>
          </w:p>
        </w:tc>
        <w:tc>
          <w:tcPr/>
          <w:p>
            <w:pPr>
              <w:pStyle w:val="Compact"/>
            </w:pPr>
            <w:r>
              <w:t xml:space="preserve">Adicionar campo opcional na resposta; adicionar endpoint; adicionar valor de enum</w:t>
            </w:r>
            <w:r>
              <w:t xml:space="preserve"> </w:t>
            </w:r>
            <w:r>
              <w:rPr>
                <w:b/>
                <w:bCs/>
              </w:rPr>
              <w:t xml:space="preserve">documentado como extensível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Incompatível (nova versão)</w:t>
            </w:r>
          </w:p>
        </w:tc>
        <w:tc>
          <w:tcPr/>
          <w:p>
            <w:pPr>
              <w:pStyle w:val="Compact"/>
            </w:pPr>
            <w:r>
              <w:t xml:space="preserve">Remover/renomear campo; alterar tipo; tornar campo obrigatório; alterar semântica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Período de deprecação</w:t>
            </w:r>
          </w:p>
        </w:tc>
        <w:tc>
          <w:tcPr/>
          <w:p>
            <w:pPr>
              <w:pStyle w:val="Compact"/>
            </w:pPr>
            <w:r>
              <w:t xml:space="preserve">{{12 meses}}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Sinalização</w:t>
            </w:r>
          </w:p>
        </w:tc>
        <w:tc>
          <w:tcPr/>
          <w:p>
            <w:pPr>
              <w:pStyle w:val="Compact"/>
            </w:pPr>
            <w:r>
              <w:t xml:space="preserve">Cabeçalho</w:t>
            </w:r>
            <w:r>
              <w:t xml:space="preserve"> </w:t>
            </w:r>
            <w:r>
              <w:rPr>
                <w:rStyle w:val="VerbatimChar"/>
              </w:rPr>
              <w:t xml:space="preserve">Deprecation: true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Sunset: &lt;data&gt;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Link: &lt;doc&gt;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Registo de deprecações</w:t>
      </w:r>
      <w:r>
        <w:t xml:space="preserve"> </w:t>
      </w:r>
      <w:r>
        <w:t xml:space="preserve">| Elemento | Depreciado em | Fim de vida | Substituto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{{</w:t>
      </w:r>
      <w:r>
        <w:rPr>
          <w:rStyle w:val="VerbatimChar"/>
        </w:rPr>
        <w:t xml:space="preserve">GET /v1/pedidos</w:t>
      </w:r>
      <w:r>
        <w:t xml:space="preserve">}} | {{data}} | {{data}} | {{</w:t>
      </w:r>
      <w:r>
        <w:rPr>
          <w:rStyle w:val="VerbatimChar"/>
        </w:rPr>
        <w:t xml:space="preserve">GET /v1/encomendas</w:t>
      </w:r>
      <w:r>
        <w:t xml:space="preserve">}} |</w:t>
      </w:r>
    </w:p>
    <w:p>
      <w:r>
        <w:pict>
          <v:rect style="width:0;height:1.5pt" o:hralign="center" o:hrstd="t" o:hr="t"/>
        </w:pict>
      </w:r>
    </w:p>
    <w:bookmarkEnd w:id="61"/>
    <w:bookmarkStart w:id="62" w:name="webhooks"/>
    <w:p>
      <w:pPr>
        <w:pStyle w:val="Heading2"/>
      </w:pPr>
      <w:r>
        <w:t xml:space="preserve">6. Webhooks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encomenda.aprovada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encomenda.cancelada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encomenda.expedida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Assinatura</w:t>
            </w:r>
          </w:p>
        </w:tc>
        <w:tc>
          <w:tcPr/>
          <w:p>
            <w:pPr>
              <w:pStyle w:val="Compact"/>
            </w:pPr>
            <w:r>
              <w:t xml:space="preserve">HMAC-SHA256 no cabeçalho</w:t>
            </w:r>
            <w:r>
              <w:t xml:space="preserve"> </w:t>
            </w:r>
            <w:r>
              <w:rPr>
                <w:rStyle w:val="VerbatimChar"/>
              </w:rPr>
              <w:t xml:space="preserve">X-Signature</w:t>
            </w:r>
            <w:r>
              <w:t xml:space="preserve">, com timestamp para evitar 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Retentativas</w:t>
            </w:r>
          </w:p>
        </w:tc>
        <w:tc>
          <w:tcPr/>
          <w:p>
            <w:pPr>
              <w:pStyle w:val="Compact"/>
            </w:pPr>
            <w:r>
              <w:t xml:space="preserve">{{5 tentativas com backoff exponencial até 24 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Garantia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Pelo menos uma vez</w:t>
            </w:r>
            <w:r>
              <w:t xml:space="preserve"> </w:t>
            </w:r>
            <w:r>
              <w:t xml:space="preserve">— o recetor deve ser idempotente por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esperado do recetor</w:t>
            </w:r>
          </w:p>
        </w:tc>
        <w:tc>
          <w:tcPr/>
          <w:p>
            <w:pPr>
              <w:pStyle w:val="Compact"/>
            </w:pPr>
            <w:r>
              <w:t xml:space="preserve">{{5 s}}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"018f2c..."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"encomenda.aprovada"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"ocorrido_em"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"2026-08-20T14:30:00Z"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"encomenda_id"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"018f2b..."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"moeda"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Start w:id="63" w:name="especificação-openapi"/>
    <w:p>
      <w:pPr>
        <w:pStyle w:val="Heading2"/>
      </w:pPr>
      <w:r>
        <w:t xml:space="preserve">7. Especificação OpenAPI</w:t>
      </w:r>
    </w:p>
    <w:p>
      <w:pPr>
        <w:pStyle w:val="FirstParagraph"/>
      </w:pPr>
      <w:r>
        <w:t xml:space="preserve">Ficheiro-fonte:</w:t>
      </w:r>
      <w:r>
        <w:t xml:space="preserve"> </w:t>
      </w:r>
      <w:r>
        <w:rPr>
          <w:rStyle w:val="VerbatimChar"/>
        </w:rPr>
        <w:t xml:space="preserve">openapi.yaml</w:t>
      </w:r>
      <w:r>
        <w:t xml:space="preserve"> </w:t>
      </w:r>
      <w:r>
        <w:t xml:space="preserve">(fonte de verdade; a documentação é gerada a partir dele).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3.1.0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{API de Encomendas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{...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https://api.{{dominio}}/v1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Producao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https://api.staging.{{dominio}}/v1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/encomendas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encomendas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operationId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listarEncomendas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Encomendas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encomendas:ler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estado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RASCUNHO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APROVADA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CANCELADA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limite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cursor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paginada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'#/components/schemas/ListaEncomendas'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'401'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'#/components/responses/NaoAutenticado'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securitySchemes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Dinheiro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montante_cents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moeda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montante_cents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int64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750000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moeda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'^[A-Z]{3}$'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EUR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NaoAutenticado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Token ausente ou inválido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application/problem+json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'#/components/schemas/Problema'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Verificações no CI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openapi.yaml</w:t>
      </w:r>
      <w:r>
        <w:t xml:space="preserve"> </w:t>
      </w:r>
      <w:r>
        <w:t xml:space="preserve">valida contra o esquema OpenAPI 3.1</w:t>
      </w:r>
      <w:r>
        <w:t xml:space="preserve"> </w:t>
      </w:r>
      <w:r>
        <w:t xml:space="preserve">- [ ] Testes de contrato entre cliente e servidor</w:t>
      </w:r>
      <w:r>
        <w:t xml:space="preserve"> </w:t>
      </w:r>
      <w:r>
        <w:t xml:space="preserve">- [ ] Deteção de alterações incompatíveis face à versão publicada</w:t>
      </w:r>
      <w:r>
        <w:t xml:space="preserve"> </w:t>
      </w:r>
      <w:r>
        <w:t xml:space="preserve">- [ ] Todos os endpoints têm exemplos e descrição</w:t>
      </w:r>
    </w:p>
    <w:bookmarkEnd w:id="63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49" Target="https://www.rfc-editor.org/rfc/rfc945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www.rfc-editor.org/rfc/rfc945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Desenho e Contrato de API — {{PROJETO}}</dc:title>
  <dc:creator/>
  <dc:language>pt-PT</dc:language>
  <cp:keywords/>
  <dcterms:created xsi:type="dcterms:W3CDTF">2026-08-24T10:58:33Z</dcterms:created>
  <dcterms:modified xsi:type="dcterms:W3CDTF">2026-08-24T10:58:33Z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