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Critérios de Aceitação e UAT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52" w:name="como-escrever-bons-critérios"/>
    <w:p>
      <w:pPr>
        <w:pStyle w:val="Heading2"/>
      </w:pPr>
      <w:r>
        <w:t xml:space="preserve">1. Como escrever bons critérios</w:t>
      </w:r>
    </w:p>
    <w:bookmarkStart w:id="49" w:name="formato-gherkin"/>
    <w:p>
      <w:pPr>
        <w:pStyle w:val="Heading3"/>
      </w:pPr>
      <w:r>
        <w:t xml:space="preserve">Formato Gherkin</w:t>
      </w:r>
    </w:p>
    <w:p>
      <w:pPr>
        <w:pStyle w:val="SourceCode"/>
      </w:pPr>
      <w:r>
        <w:rPr>
          <w:rStyle w:val="VerbatimChar"/>
        </w:rPr>
        <w:t xml:space="preserve">Funcionalidade: {{Nome}}</w:t>
      </w:r>
      <w:r>
        <w:br/>
      </w:r>
      <w:r>
        <w:rPr>
          <w:rStyle w:val="VerbatimChar"/>
        </w:rPr>
        <w:t xml:space="preserve">  Como {{persona}}</w:t>
      </w:r>
      <w:r>
        <w:br/>
      </w:r>
      <w:r>
        <w:rPr>
          <w:rStyle w:val="VerbatimChar"/>
        </w:rPr>
        <w:t xml:space="preserve">  Quero {{capacidade}}</w:t>
      </w:r>
      <w:r>
        <w:br/>
      </w:r>
      <w:r>
        <w:rPr>
          <w:rStyle w:val="VerbatimChar"/>
        </w:rPr>
        <w:t xml:space="preserve">  Para {{benefício}}</w:t>
      </w:r>
      <w:r>
        <w:br/>
      </w:r>
      <w:r>
        <w:br/>
      </w:r>
      <w:r>
        <w:rPr>
          <w:rStyle w:val="VerbatimChar"/>
        </w:rPr>
        <w:t xml:space="preserve">  Contexto:</w:t>
      </w:r>
      <w:r>
        <w:br/>
      </w:r>
      <w:r>
        <w:rPr>
          <w:rStyle w:val="VerbatimChar"/>
        </w:rPr>
        <w:t xml:space="preserve">    Dado {{estado comum a todos os cenários}}</w:t>
      </w:r>
      <w:r>
        <w:br/>
      </w:r>
      <w:r>
        <w:br/>
      </w:r>
      <w:r>
        <w:rPr>
          <w:rStyle w:val="VerbatimChar"/>
        </w:rPr>
        <w:t xml:space="preserve">  Cenário: {{Nome descritivo do comportamento}}</w:t>
      </w:r>
      <w:r>
        <w:br/>
      </w:r>
      <w:r>
        <w:rPr>
          <w:rStyle w:val="VerbatimChar"/>
        </w:rPr>
        <w:t xml:space="preserve">    Dado {{pré-condição}}</w:t>
      </w:r>
      <w:r>
        <w:br/>
      </w:r>
      <w:r>
        <w:rPr>
          <w:rStyle w:val="VerbatimChar"/>
        </w:rPr>
        <w:t xml:space="preserve">    Quando {{ação}}</w:t>
      </w:r>
      <w:r>
        <w:br/>
      </w:r>
      <w:r>
        <w:rPr>
          <w:rStyle w:val="VerbatimChar"/>
        </w:rPr>
        <w:t xml:space="preserve">    Então {{resultado observável}}</w:t>
      </w:r>
      <w:r>
        <w:br/>
      </w:r>
      <w:r>
        <w:rPr>
          <w:rStyle w:val="VerbatimChar"/>
        </w:rPr>
        <w:t xml:space="preserve">    E {{resultado adicional}}</w:t>
      </w:r>
      <w:r>
        <w:br/>
      </w:r>
      <w:r>
        <w:br/>
      </w:r>
      <w:r>
        <w:rPr>
          <w:rStyle w:val="VerbatimChar"/>
        </w:rPr>
        <w:t xml:space="preserve">  Esquema do Cenário: {{Nome}}</w:t>
      </w:r>
      <w:r>
        <w:br/>
      </w:r>
      <w:r>
        <w:rPr>
          <w:rStyle w:val="VerbatimChar"/>
        </w:rPr>
        <w:t xml:space="preserve">    Quando introduzo &lt;valor&gt;</w:t>
      </w:r>
      <w:r>
        <w:br/>
      </w:r>
      <w:r>
        <w:rPr>
          <w:rStyle w:val="VerbatimChar"/>
        </w:rPr>
        <w:t xml:space="preserve">    Então vejo &lt;resultado&gt;</w:t>
      </w:r>
      <w:r>
        <w:br/>
      </w:r>
      <w:r>
        <w:rPr>
          <w:rStyle w:val="VerbatimChar"/>
        </w:rPr>
        <w:t xml:space="preserve">    Exemplos:</w:t>
      </w:r>
      <w:r>
        <w:br/>
      </w:r>
      <w:r>
        <w:rPr>
          <w:rStyle w:val="VerbatimChar"/>
        </w:rPr>
        <w:t xml:space="preserve">      | valor | resultado |</w:t>
      </w:r>
      <w:r>
        <w:br/>
      </w:r>
      <w:r>
        <w:rPr>
          <w:rStyle w:val="VerbatimChar"/>
        </w:rPr>
        <w:t xml:space="preserve">      | 1000  | aprovado  |</w:t>
      </w:r>
      <w:r>
        <w:br/>
      </w:r>
      <w:r>
        <w:rPr>
          <w:rStyle w:val="VerbatimChar"/>
        </w:rPr>
        <w:t xml:space="preserve">      | 5001  | pendente  |</w:t>
      </w:r>
    </w:p>
    <w:bookmarkEnd w:id="49"/>
    <w:bookmarkStart w:id="50" w:name="regras"/>
    <w:p>
      <w:pPr>
        <w:pStyle w:val="Heading3"/>
      </w:pPr>
      <w:r>
        <w:t xml:space="preserve">Regras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Faz</w:t>
            </w:r>
          </w:p>
        </w:tc>
        <w:tc>
          <w:tcPr/>
          <w:p>
            <w:pPr>
              <w:pStyle w:val="Compact"/>
            </w:pPr>
            <w:r>
              <w:t xml:space="preserve">Não faças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Descreve comportamento observável</w:t>
            </w:r>
          </w:p>
        </w:tc>
        <w:tc>
          <w:tcPr/>
          <w:p>
            <w:pPr>
              <w:pStyle w:val="Compact"/>
            </w:pPr>
            <w:r>
              <w:t xml:space="preserve">Descrever implementação (</w:t>
            </w:r>
            <w:r>
              <w:t xml:space="preserve">“grava na tabela X”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 cenário = um comportamento</w:t>
            </w:r>
          </w:p>
        </w:tc>
        <w:tc>
          <w:tcPr/>
          <w:p>
            <w:pPr>
              <w:pStyle w:val="Compact"/>
            </w:pPr>
            <w:r>
              <w:t xml:space="preserve">Encadear 15 passos num cenário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 a linguagem do negócio</w:t>
            </w:r>
          </w:p>
        </w:tc>
        <w:tc>
          <w:tcPr/>
          <w:p>
            <w:pPr>
              <w:pStyle w:val="Compact"/>
            </w:pPr>
            <w:r>
              <w:t xml:space="preserve">Usar jargão técnico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Inclui o caminho de erro</w:t>
            </w:r>
          </w:p>
        </w:tc>
        <w:tc>
          <w:tcPr/>
          <w:p>
            <w:pPr>
              <w:pStyle w:val="Compact"/>
            </w:pPr>
            <w:r>
              <w:t xml:space="preserve">Cobrir só o caminho feliz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Torna verificável sem ambiguidade</w:t>
            </w:r>
          </w:p>
        </w:tc>
        <w:tc>
          <w:tcPr/>
          <w:p>
            <w:pPr>
              <w:pStyle w:val="Compact"/>
            </w:pPr>
            <w:r>
              <w:t xml:space="preserve">“Deve funcionar bem”</w:t>
            </w:r>
          </w:p>
        </w:tc>
      </w:tr>
    </w:tbl>
    <w:bookmarkEnd w:id="50"/>
    <w:bookmarkStart w:id="51" w:name="cobertura-mínima-por-funcionalidade"/>
    <w:p>
      <w:pPr>
        <w:pStyle w:val="Heading3"/>
      </w:pPr>
      <w:r>
        <w:t xml:space="preserve">Cobertura mínima por funcionalidade</w:t>
      </w:r>
    </w:p>
    <w:p>
      <w:pPr>
        <w:pStyle w:val="Compact"/>
        <w:numPr>
          <w:ilvl w:val="0"/>
          <w:numId w:val="1001"/>
        </w:numPr>
      </w:pPr>
      <w:r>
        <w:t xml:space="preserve">Caminho feliz</w:t>
      </w:r>
    </w:p>
    <w:p>
      <w:pPr>
        <w:pStyle w:val="Compact"/>
        <w:numPr>
          <w:ilvl w:val="0"/>
          <w:numId w:val="1002"/>
        </w:numPr>
      </w:pPr>
      <w:r>
        <w:t xml:space="preserve">Pelo menos um caminho de erro</w:t>
      </w:r>
    </w:p>
    <w:p>
      <w:pPr>
        <w:pStyle w:val="Compact"/>
        <w:numPr>
          <w:ilvl w:val="0"/>
          <w:numId w:val="1003"/>
        </w:numPr>
      </w:pPr>
      <w:r>
        <w:t xml:space="preserve">Valores-limite</w:t>
      </w:r>
    </w:p>
    <w:p>
      <w:pPr>
        <w:pStyle w:val="Compact"/>
        <w:numPr>
          <w:ilvl w:val="0"/>
          <w:numId w:val="1004"/>
        </w:numPr>
      </w:pPr>
      <w:r>
        <w:t xml:space="preserve">Estado vazio</w:t>
      </w:r>
    </w:p>
    <w:p>
      <w:pPr>
        <w:pStyle w:val="Compact"/>
        <w:numPr>
          <w:ilvl w:val="0"/>
          <w:numId w:val="1005"/>
        </w:numPr>
      </w:pPr>
      <w:r>
        <w:t xml:space="preserve">Permissões insuficientes</w:t>
      </w:r>
    </w:p>
    <w:p>
      <w:pPr>
        <w:pStyle w:val="Compact"/>
        <w:numPr>
          <w:ilvl w:val="0"/>
          <w:numId w:val="1006"/>
        </w:numPr>
      </w:pPr>
      <w:r>
        <w:t xml:space="preserve">Concorrência, quando aplicável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exemplo-completo"/>
    <w:p>
      <w:pPr>
        <w:pStyle w:val="Heading2"/>
      </w:pPr>
      <w:r>
        <w:t xml:space="preserve">2. Exemplo completo</w:t>
      </w:r>
    </w:p>
    <w:p>
      <w:pPr>
        <w:pStyle w:val="SourceCode"/>
      </w:pPr>
      <w:r>
        <w:rPr>
          <w:rStyle w:val="VerbatimChar"/>
        </w:rPr>
        <w:t xml:space="preserve">Funcionalidade: Aprovação de encomendas por valor</w:t>
      </w:r>
      <w:r>
        <w:br/>
      </w:r>
      <w:r>
        <w:rPr>
          <w:rStyle w:val="VerbatimChar"/>
        </w:rPr>
        <w:t xml:space="preserve">  Como gestor de encomendas</w:t>
      </w:r>
      <w:r>
        <w:br/>
      </w:r>
      <w:r>
        <w:rPr>
          <w:rStyle w:val="VerbatimChar"/>
        </w:rPr>
        <w:t xml:space="preserve">  Quero que encomendas acima de 5000 € exijam a minha aprovação</w:t>
      </w:r>
      <w:r>
        <w:br/>
      </w:r>
      <w:r>
        <w:rPr>
          <w:rStyle w:val="VerbatimChar"/>
        </w:rPr>
        <w:t xml:space="preserve">  Para controlar o risco financeiro</w:t>
      </w:r>
      <w:r>
        <w:br/>
      </w:r>
      <w:r>
        <w:br/>
      </w:r>
      <w:r>
        <w:rPr>
          <w:rStyle w:val="VerbatimChar"/>
        </w:rPr>
        <w:t xml:space="preserve">  Contexto:</w:t>
      </w:r>
      <w:r>
        <w:br/>
      </w:r>
      <w:r>
        <w:rPr>
          <w:rStyle w:val="VerbatimChar"/>
        </w:rPr>
        <w:t xml:space="preserve">    Dado que existe o cliente "Construções Silva" sem faturas vencidas</w:t>
      </w:r>
      <w:r>
        <w:br/>
      </w:r>
      <w:r>
        <w:rPr>
          <w:rStyle w:val="VerbatimChar"/>
        </w:rPr>
        <w:t xml:space="preserve">    E existe stock suficiente para todos os artigos</w:t>
      </w:r>
      <w:r>
        <w:br/>
      </w:r>
      <w:r>
        <w:br/>
      </w:r>
      <w:r>
        <w:rPr>
          <w:rStyle w:val="VerbatimChar"/>
        </w:rPr>
        <w:t xml:space="preserve">  Cenário: Encomenda abaixo do limite é aprovada automaticamente</w:t>
      </w:r>
      <w:r>
        <w:br/>
      </w:r>
      <w:r>
        <w:rPr>
          <w:rStyle w:val="VerbatimChar"/>
        </w:rPr>
        <w:t xml:space="preserve">    Dado uma encomenda no valor de 4999,99 €</w:t>
      </w:r>
      <w:r>
        <w:br/>
      </w:r>
      <w:r>
        <w:rPr>
          <w:rStyle w:val="VerbatimChar"/>
        </w:rPr>
        <w:t xml:space="preserve">    Quando o cliente submete a encomenda</w:t>
      </w:r>
      <w:r>
        <w:br/>
      </w:r>
      <w:r>
        <w:rPr>
          <w:rStyle w:val="VerbatimChar"/>
        </w:rPr>
        <w:t xml:space="preserve">    Então o estado passa a "Aprovada"</w:t>
      </w:r>
      <w:r>
        <w:br/>
      </w:r>
      <w:r>
        <w:rPr>
          <w:rStyle w:val="VerbatimChar"/>
        </w:rPr>
        <w:t xml:space="preserve">    E o stock é reservado</w:t>
      </w:r>
      <w:r>
        <w:br/>
      </w:r>
      <w:r>
        <w:rPr>
          <w:rStyle w:val="VerbatimChar"/>
        </w:rPr>
        <w:t xml:space="preserve">    E o cliente recebe um e-mail de confirmação</w:t>
      </w:r>
      <w:r>
        <w:br/>
      </w:r>
      <w:r>
        <w:rPr>
          <w:rStyle w:val="VerbatimChar"/>
        </w:rPr>
        <w:t xml:space="preserve">    E nenhuma notificação é enviada ao gestor</w:t>
      </w:r>
      <w:r>
        <w:br/>
      </w:r>
      <w:r>
        <w:br/>
      </w:r>
      <w:r>
        <w:rPr>
          <w:rStyle w:val="VerbatimChar"/>
        </w:rPr>
        <w:t xml:space="preserve">  Cenário: Encomenda acima do limite aguarda aprovação</w:t>
      </w:r>
      <w:r>
        <w:br/>
      </w:r>
      <w:r>
        <w:rPr>
          <w:rStyle w:val="VerbatimChar"/>
        </w:rPr>
        <w:t xml:space="preserve">    Dado uma encomenda no valor de 5000,01 €</w:t>
      </w:r>
      <w:r>
        <w:br/>
      </w:r>
      <w:r>
        <w:rPr>
          <w:rStyle w:val="VerbatimChar"/>
        </w:rPr>
        <w:t xml:space="preserve">    Quando o cliente submete a encomenda</w:t>
      </w:r>
      <w:r>
        <w:br/>
      </w:r>
      <w:r>
        <w:rPr>
          <w:rStyle w:val="VerbatimChar"/>
        </w:rPr>
        <w:t xml:space="preserve">    Então o estado passa a "Aguarda aprovação"</w:t>
      </w:r>
      <w:r>
        <w:br/>
      </w:r>
      <w:r>
        <w:rPr>
          <w:rStyle w:val="VerbatimChar"/>
        </w:rPr>
        <w:t xml:space="preserve">    E o gestor recebe uma notificação</w:t>
      </w:r>
      <w:r>
        <w:br/>
      </w:r>
      <w:r>
        <w:rPr>
          <w:rStyle w:val="VerbatimChar"/>
        </w:rPr>
        <w:t xml:space="preserve">    E o cliente vê "A aguardar aprovação"</w:t>
      </w:r>
      <w:r>
        <w:br/>
      </w:r>
      <w:r>
        <w:rPr>
          <w:rStyle w:val="VerbatimChar"/>
        </w:rPr>
        <w:t xml:space="preserve">    E o stock fica pré-reservado durante 48 horas</w:t>
      </w:r>
      <w:r>
        <w:br/>
      </w:r>
      <w:r>
        <w:br/>
      </w:r>
      <w:r>
        <w:rPr>
          <w:rStyle w:val="VerbatimChar"/>
        </w:rPr>
        <w:t xml:space="preserve">  Cenário: Gestor aprova encomenda pendente</w:t>
      </w:r>
      <w:r>
        <w:br/>
      </w:r>
      <w:r>
        <w:rPr>
          <w:rStyle w:val="VerbatimChar"/>
        </w:rPr>
        <w:t xml:space="preserve">    Dado uma encomenda de 7500 € em "Aguarda aprovação"</w:t>
      </w:r>
      <w:r>
        <w:br/>
      </w:r>
      <w:r>
        <w:rPr>
          <w:rStyle w:val="VerbatimChar"/>
        </w:rPr>
        <w:t xml:space="preserve">    Quando o gestor "Maria" a aprova</w:t>
      </w:r>
      <w:r>
        <w:br/>
      </w:r>
      <w:r>
        <w:rPr>
          <w:rStyle w:val="VerbatimChar"/>
        </w:rPr>
        <w:t xml:space="preserve">    Então o estado passa a "Aprovada"</w:t>
      </w:r>
      <w:r>
        <w:br/>
      </w:r>
      <w:r>
        <w:rPr>
          <w:rStyle w:val="VerbatimChar"/>
        </w:rPr>
        <w:t xml:space="preserve">    E o registo de auditoria indica que "Maria" aprovou</w:t>
      </w:r>
      <w:r>
        <w:br/>
      </w:r>
      <w:r>
        <w:rPr>
          <w:rStyle w:val="VerbatimChar"/>
        </w:rPr>
        <w:t xml:space="preserve">    E o cliente é notificado</w:t>
      </w:r>
      <w:r>
        <w:br/>
      </w:r>
      <w:r>
        <w:br/>
      </w:r>
      <w:r>
        <w:rPr>
          <w:rStyle w:val="VerbatimChar"/>
        </w:rPr>
        <w:t xml:space="preserve">  Cenário: Encomenda pendente expira após 48 horas</w:t>
      </w:r>
      <w:r>
        <w:br/>
      </w:r>
      <w:r>
        <w:rPr>
          <w:rStyle w:val="VerbatimChar"/>
        </w:rPr>
        <w:t xml:space="preserve">    Dado uma encomenda de 7500 € em "Aguarda aprovação" há 48 horas</w:t>
      </w:r>
      <w:r>
        <w:br/>
      </w:r>
      <w:r>
        <w:rPr>
          <w:rStyle w:val="VerbatimChar"/>
        </w:rPr>
        <w:t xml:space="preserve">    Quando o processo de expiração é executado</w:t>
      </w:r>
      <w:r>
        <w:br/>
      </w:r>
      <w:r>
        <w:rPr>
          <w:rStyle w:val="VerbatimChar"/>
        </w:rPr>
        <w:t xml:space="preserve">    Então o estado passa a "Rejeitada"</w:t>
      </w:r>
      <w:r>
        <w:br/>
      </w:r>
      <w:r>
        <w:rPr>
          <w:rStyle w:val="VerbatimChar"/>
        </w:rPr>
        <w:t xml:space="preserve">    E o stock pré-reservado é libertado</w:t>
      </w:r>
      <w:r>
        <w:br/>
      </w:r>
      <w:r>
        <w:rPr>
          <w:rStyle w:val="VerbatimChar"/>
        </w:rPr>
        <w:t xml:space="preserve">    E o cliente é notificado do motivo</w:t>
      </w:r>
      <w:r>
        <w:br/>
      </w:r>
      <w:r>
        <w:br/>
      </w:r>
      <w:r>
        <w:rPr>
          <w:rStyle w:val="VerbatimChar"/>
        </w:rPr>
        <w:t xml:space="preserve">  Cenário: Cliente sem permissão não pode aprovar</w:t>
      </w:r>
      <w:r>
        <w:br/>
      </w:r>
      <w:r>
        <w:rPr>
          <w:rStyle w:val="VerbatimChar"/>
        </w:rPr>
        <w:t xml:space="preserve">    Dado uma encomenda de 7500 € em "Aguarda aprovação"</w:t>
      </w:r>
      <w:r>
        <w:br/>
      </w:r>
      <w:r>
        <w:rPr>
          <w:rStyle w:val="VerbatimChar"/>
        </w:rPr>
        <w:t xml:space="preserve">    Quando o cliente tenta aprová-la</w:t>
      </w:r>
      <w:r>
        <w:br/>
      </w:r>
      <w:r>
        <w:rPr>
          <w:rStyle w:val="VerbatimChar"/>
        </w:rPr>
        <w:t xml:space="preserve">    Então a operação é recusada com erro de permissão</w:t>
      </w:r>
      <w:r>
        <w:br/>
      </w:r>
      <w:r>
        <w:rPr>
          <w:rStyle w:val="VerbatimChar"/>
        </w:rPr>
        <w:t xml:space="preserve">    E o estado não muda</w:t>
      </w:r>
      <w:r>
        <w:br/>
      </w:r>
      <w:r>
        <w:br/>
      </w:r>
      <w:r>
        <w:rPr>
          <w:rStyle w:val="VerbatimChar"/>
        </w:rPr>
        <w:t xml:space="preserve">  Esquema do Cenário: Limites de aprovação por papel</w:t>
      </w:r>
      <w:r>
        <w:br/>
      </w:r>
      <w:r>
        <w:rPr>
          <w:rStyle w:val="VerbatimChar"/>
        </w:rPr>
        <w:t xml:space="preserve">    Dado uma encomenda no valor de &lt;valor&gt; €</w:t>
      </w:r>
      <w:r>
        <w:br/>
      </w:r>
      <w:r>
        <w:rPr>
          <w:rStyle w:val="VerbatimChar"/>
        </w:rPr>
        <w:t xml:space="preserve">    Quando um utilizador com papel "&lt;papel&gt;" tenta aprovar</w:t>
      </w:r>
      <w:r>
        <w:br/>
      </w:r>
      <w:r>
        <w:rPr>
          <w:rStyle w:val="VerbatimChar"/>
        </w:rPr>
        <w:t xml:space="preserve">    Então o resultado é "&lt;resultado&gt;"</w:t>
      </w:r>
      <w:r>
        <w:br/>
      </w:r>
      <w:r>
        <w:br/>
      </w:r>
      <w:r>
        <w:rPr>
          <w:rStyle w:val="VerbatimChar"/>
        </w:rPr>
        <w:t xml:space="preserve">    Exemplos:</w:t>
      </w:r>
      <w:r>
        <w:br/>
      </w:r>
      <w:r>
        <w:rPr>
          <w:rStyle w:val="VerbatimChar"/>
        </w:rPr>
        <w:t xml:space="preserve">      | valor  | papel   | resultado |</w:t>
      </w:r>
      <w:r>
        <w:br/>
      </w:r>
      <w:r>
        <w:rPr>
          <w:rStyle w:val="VerbatimChar"/>
        </w:rPr>
        <w:t xml:space="preserve">      | 3000   | Gestor  | aprovado  |</w:t>
      </w:r>
      <w:r>
        <w:br/>
      </w:r>
      <w:r>
        <w:rPr>
          <w:rStyle w:val="VerbatimChar"/>
        </w:rPr>
        <w:t xml:space="preserve">      | 25000  | Gestor  | aprovado  |</w:t>
      </w:r>
      <w:r>
        <w:br/>
      </w:r>
      <w:r>
        <w:rPr>
          <w:rStyle w:val="VerbatimChar"/>
        </w:rPr>
        <w:t xml:space="preserve">      | 25001  | Gestor  | recusado  |</w:t>
      </w:r>
      <w:r>
        <w:br/>
      </w:r>
      <w:r>
        <w:rPr>
          <w:rStyle w:val="VerbatimChar"/>
        </w:rPr>
        <w:t xml:space="preserve">      | 25001  | Diretor | aprovado  |</w:t>
      </w:r>
    </w:p>
    <w:p>
      <w:r>
        <w:pict>
          <v:rect style="width:0;height:1.5pt" o:hralign="center" o:hrstd="t" o:hr="t"/>
        </w:pict>
      </w:r>
    </w:p>
    <w:bookmarkEnd w:id="53"/>
    <w:bookmarkStart w:id="59" w:name="teste-de-aceitação-do-utilizador-uat"/>
    <w:p>
      <w:pPr>
        <w:pStyle w:val="Heading2"/>
      </w:pPr>
      <w:r>
        <w:t xml:space="preserve">3. Teste de Aceitação do Utilizador (UAT)</w:t>
      </w:r>
    </w:p>
    <w:bookmarkStart w:id="54" w:name="planeamento"/>
    <w:p>
      <w:pPr>
        <w:pStyle w:val="Heading3"/>
      </w:pPr>
      <w:r>
        <w:t xml:space="preserve">3.1 Planeamento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</w:pPr>
            <w:r>
              <w:t xml:space="preserve">{{data}} – {{data}}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{{Staging com dados anonimizados}}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{{5 utilizadores reais: 2 gestores, 3 clientes}}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Coordenador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Formação prévia</w:t>
            </w:r>
          </w:p>
        </w:tc>
        <w:tc>
          <w:tcPr/>
          <w:p>
            <w:pPr>
              <w:pStyle w:val="Compact"/>
            </w:pPr>
            <w:r>
              <w:t xml:space="preserve">{{Sessão de 30 min + guia}}</w:t>
            </w:r>
          </w:p>
        </w:tc>
      </w:tr>
    </w:tbl>
    <w:bookmarkEnd w:id="54"/>
    <w:bookmarkStart w:id="56" w:name="cenários-de-uat"/>
    <w:p>
      <w:pPr>
        <w:pStyle w:val="Heading3"/>
      </w:pPr>
      <w:r>
        <w:t xml:space="preserve">3.2 Cenários de UAT</w:t>
      </w:r>
    </w:p>
    <w:bookmarkStart w:id="55" w:name="uat-01-criar-e-acompanhar-uma-encomenda"/>
    <w:p>
      <w:pPr>
        <w:pStyle w:val="Heading4"/>
      </w:pPr>
      <w:r>
        <w:t xml:space="preserve">UAT-01 — {{Criar e acompanhar uma encomenda}}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{{Gestor}}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 do participante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“Encomenda 5 sacos de cimento para a obra da Rua X e confirma quando chegam.”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 instruções passo a passo</w:t>
            </w:r>
          </w:p>
        </w:tc>
        <w:tc>
          <w:tcPr/>
          <w:p>
            <w:pPr>
              <w:pStyle w:val="Compact"/>
            </w:pPr>
            <w:r>
              <w:t xml:space="preserve">O objetivo é observar se consegue sozinho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t xml:space="preserve">Conclui em ≤ {{5 min}} sem ajuda</w:t>
            </w:r>
          </w:p>
        </w:tc>
      </w:tr>
    </w:tbl>
    <w:p>
      <w:pPr>
        <w:pStyle w:val="BodyText"/>
      </w:pPr>
      <w:r>
        <w:rPr>
          <w:b/>
          <w:bCs/>
        </w:rPr>
        <w:t xml:space="preserve">Grelha de observação</w:t>
      </w:r>
      <w:r>
        <w:t xml:space="preserve"> </w:t>
      </w:r>
      <w:r>
        <w:t xml:space="preserve">| Aspeto | Registo |</w:t>
      </w:r>
      <w:r>
        <w:t xml:space="preserve"> </w:t>
      </w:r>
      <w:r>
        <w:t xml:space="preserve">|—|—|</w:t>
      </w:r>
      <w:r>
        <w:t xml:space="preserve"> </w:t>
      </w:r>
      <w:r>
        <w:t xml:space="preserve">| Concluiu? | Sim / Não / Com ajuda |</w:t>
      </w:r>
      <w:r>
        <w:t xml:space="preserve"> </w:t>
      </w:r>
      <w:r>
        <w:t xml:space="preserve">| Tempo | {{…}} |</w:t>
      </w:r>
      <w:r>
        <w:t xml:space="preserve"> </w:t>
      </w:r>
      <w:r>
        <w:t xml:space="preserve">| Onde hesitou | {{…}} |</w:t>
      </w:r>
      <w:r>
        <w:t xml:space="preserve"> </w:t>
      </w:r>
      <w:r>
        <w:t xml:space="preserve">| Erros cometidos | {{…}} |</w:t>
      </w:r>
      <w:r>
        <w:t xml:space="preserve"> </w:t>
      </w:r>
      <w:r>
        <w:t xml:space="preserve">| Comentários espontâneos | {{</w:t>
      </w:r>
      <w:r>
        <w:t xml:space="preserve">“…”</w:t>
      </w:r>
      <w:r>
        <w:t xml:space="preserve">}} |</w:t>
      </w:r>
      <w:r>
        <w:t xml:space="preserve"> </w:t>
      </w:r>
      <w:r>
        <w:t xml:space="preserve">| Satisfação (1-5) | {{…}} |</w:t>
      </w:r>
    </w:p>
    <w:bookmarkEnd w:id="55"/>
    <w:bookmarkEnd w:id="56"/>
    <w:bookmarkStart w:id="57" w:name="registo-de-resultados"/>
    <w:p>
      <w:pPr>
        <w:pStyle w:val="Heading3"/>
      </w:pPr>
      <w:r>
        <w:t xml:space="preserve">3.3 Registo de resultados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Problemas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UAT-01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Concluído</w:t>
            </w:r>
          </w:p>
        </w:tc>
        <w:tc>
          <w:tcPr/>
          <w:p>
            <w:pPr>
              <w:pStyle w:val="Compact"/>
            </w:pPr>
            <w:r>
              <w:t xml:space="preserve">3m20</w:t>
            </w:r>
          </w:p>
        </w:tc>
        <w:tc>
          <w:tcPr/>
          <w:p>
            <w:pPr>
              <w:pStyle w:val="Compact"/>
            </w:pPr>
            <w:r>
              <w:t xml:space="preserve">{{Procurou</w:t>
            </w:r>
            <w:r>
              <w:t xml:space="preserve"> </w:t>
            </w:r>
            <w:r>
              <w:t xml:space="preserve">“Novo”</w:t>
            </w:r>
            <w:r>
              <w:t xml:space="preserve"> </w:t>
            </w:r>
            <w:r>
              <w:t xml:space="preserve">no sítio errado}}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Com ajuda</w:t>
            </w:r>
          </w:p>
        </w:tc>
        <w:tc>
          <w:tcPr/>
          <w:p>
            <w:pPr>
              <w:pStyle w:val="Compact"/>
            </w:pPr>
            <w:r>
              <w:t xml:space="preserve">8m</w:t>
            </w:r>
          </w:p>
        </w:tc>
        <w:tc>
          <w:tcPr/>
          <w:p>
            <w:pPr>
              <w:pStyle w:val="Compact"/>
            </w:pPr>
            <w:r>
              <w:t xml:space="preserve">{{Não percebeu o estado</w:t>
            </w:r>
            <w:r>
              <w:t xml:space="preserve"> </w:t>
            </w:r>
            <w:r>
              <w:t xml:space="preserve">“Pendente”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</w:p>
        </w:tc>
      </w:tr>
    </w:tbl>
    <w:bookmarkEnd w:id="57"/>
    <w:bookmarkStart w:id="58" w:name="decisão-de-aceitação"/>
    <w:p>
      <w:pPr>
        <w:pStyle w:val="Heading3"/>
      </w:pPr>
      <w:r>
        <w:t xml:space="preserve">3.4 Decisão de aceitação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80% dos participantes concluem sem ajuda</w:t>
            </w:r>
          </w:p>
        </w:tc>
        <w:tc>
          <w:tcPr/>
          <w:p>
            <w:pPr>
              <w:pStyle w:val="Compact"/>
            </w:pPr>
            <w:r>
              <w:t xml:space="preserve">{{4/5 = 80%}}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problemas de gravidade Alta por resolver</w:t>
            </w:r>
          </w:p>
        </w:tc>
        <w:tc>
          <w:tcPr/>
          <w:p>
            <w:pPr>
              <w:pStyle w:val="Compact"/>
            </w:pPr>
            <w:r>
              <w:t xml:space="preserve">{{1 por resolver}} 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Satisfação média ≥ 4/5</w:t>
            </w:r>
          </w:p>
        </w:tc>
        <w:tc>
          <w:tcPr/>
          <w:p>
            <w:pPr>
              <w:pStyle w:val="Compact"/>
            </w:pPr>
            <w:r>
              <w:t xml:space="preserve">{{4,2}} 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Decisão:</w:t>
      </w:r>
      <w:r>
        <w:t xml:space="preserve"> </w:t>
      </w:r>
      <w:r>
        <w:t xml:space="preserve">{{Aceite condicionalmente — resolver o problema de clareza do estado</w:t>
      </w:r>
      <w:r>
        <w:t xml:space="preserve"> </w:t>
      </w:r>
      <w:r>
        <w:t xml:space="preserve">“Pendente”</w:t>
      </w:r>
      <w:r>
        <w:t xml:space="preserve"> </w:t>
      </w:r>
      <w:r>
        <w:t xml:space="preserve">antes do GA.}}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Assinatura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Sponsor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8"/>
    <w:bookmarkEnd w:id="59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Critérios de Aceitação e UAT</dc:title>
  <dc:creator/>
  <dc:language>pt-PT</dc:language>
  <cp:keywords/>
  <dcterms:created xsi:type="dcterms:W3CDTF">2026-08-24T10:58:37Z</dcterms:created>
  <dcterms:modified xsi:type="dcterms:W3CDTF">2026-08-24T10:58:37Z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