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3419" w14:textId="77777777" w:rsidR="008C0D0F" w:rsidRPr="008C0D0F" w:rsidRDefault="008C0D0F" w:rsidP="008C0D0F">
      <w:pPr>
        <w:rPr>
          <w:b/>
          <w:bCs/>
        </w:rPr>
      </w:pPr>
      <w:r w:rsidRPr="008C0D0F">
        <w:rPr>
          <w:b/>
          <w:bCs/>
        </w:rPr>
        <w:t>Réorganisation du kiosque IT</w:t>
      </w:r>
      <w:r w:rsidRPr="008C0D0F">
        <w:rPr>
          <w:b/>
          <w:bCs/>
        </w:rPr>
        <w:br/>
        <w:t>Merck — 01/04/2025 au 15/04/2025</w:t>
      </w:r>
    </w:p>
    <w:p w14:paraId="77587B58" w14:textId="77777777" w:rsidR="008C0D0F" w:rsidRPr="008C0D0F" w:rsidRDefault="008C0D0F" w:rsidP="008C0D0F">
      <w:pPr>
        <w:spacing w:after="0"/>
      </w:pPr>
      <w:r w:rsidRPr="008C0D0F">
        <w:t>Dans le cadre de cette activité, j’ai participé à la réorganisation du kiosque IT afin de rendre l’espace plus fonctionnel, lisible et adapté aux besoins du support informatique.</w:t>
      </w:r>
    </w:p>
    <w:p w14:paraId="1880DE20" w14:textId="77777777" w:rsidR="008C0D0F" w:rsidRPr="008C0D0F" w:rsidRDefault="008C0D0F" w:rsidP="008C0D0F">
      <w:pPr>
        <w:spacing w:after="0"/>
      </w:pPr>
      <w:r w:rsidRPr="008C0D0F">
        <w:t>Avant la réorganisation, certains équipements étaient moins facilement identifiables et l’espace ne permettait pas toujours d’orienter correctement les utilisateurs. Certains collaborateurs se rendaient directement dans les bureaux voisins, ce qui pouvait perturber l’organisation du service.</w:t>
      </w:r>
    </w:p>
    <w:p w14:paraId="22D62E8B" w14:textId="77777777" w:rsidR="008C0D0F" w:rsidRPr="008C0D0F" w:rsidRDefault="008C0D0F" w:rsidP="008C0D0F">
      <w:pPr>
        <w:spacing w:after="0"/>
      </w:pPr>
      <w:r w:rsidRPr="008C0D0F">
        <w:t>La mise en place d’un espace de type comptoir a permis de renforcer l’aspect “kiosque”, de créer une zone d’accueil plus claire et de mieux encadrer la prise en charge des demandes. Cela permet également de délimiter l’espace entre les utilisateurs et les bureaux internes.</w:t>
      </w:r>
    </w:p>
    <w:p w14:paraId="74EF3FD1" w14:textId="0AFB83F2" w:rsidR="00E677EC" w:rsidRDefault="008C0D0F" w:rsidP="008C0D0F">
      <w:pPr>
        <w:spacing w:after="0"/>
      </w:pPr>
      <w:r w:rsidRPr="008C0D0F">
        <w:t>Après intervention, le kiosque est devenu plus structuré, plus professionnel et plus efficace. Le matériel est mieux rangé, les ressources sont plus visibles et les photos avant/après permettent d’illustrer concrètement les améliorations apportées.</w:t>
      </w:r>
    </w:p>
    <w:p w14:paraId="46818C88" w14:textId="0E546D5F" w:rsidR="00E677EC" w:rsidRPr="00E677EC" w:rsidRDefault="00E677EC" w:rsidP="00E677EC">
      <w:r>
        <w:t>Avant :</w:t>
      </w:r>
    </w:p>
    <w:p w14:paraId="1B016029" w14:textId="2567C733" w:rsidR="00E677EC" w:rsidRDefault="000F3D21">
      <w:r>
        <w:rPr>
          <w:noProof/>
        </w:rPr>
        <w:drawing>
          <wp:anchor distT="0" distB="0" distL="114300" distR="114300" simplePos="0" relativeHeight="251658240" behindDoc="1" locked="0" layoutInCell="1" allowOverlap="1" wp14:anchorId="792C1279" wp14:editId="7509B863">
            <wp:simplePos x="0" y="0"/>
            <wp:positionH relativeFrom="margin">
              <wp:posOffset>779227</wp:posOffset>
            </wp:positionH>
            <wp:positionV relativeFrom="paragraph">
              <wp:posOffset>6985</wp:posOffset>
            </wp:positionV>
            <wp:extent cx="1778152" cy="3156668"/>
            <wp:effectExtent l="0" t="0" r="0" b="5715"/>
            <wp:wrapNone/>
            <wp:docPr id="3621157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8945" b="9121"/>
                    <a:stretch>
                      <a:fillRect/>
                    </a:stretch>
                  </pic:blipFill>
                  <pic:spPr bwMode="auto">
                    <a:xfrm>
                      <a:off x="0" y="0"/>
                      <a:ext cx="1778152" cy="31566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D122B33" wp14:editId="555D3D69">
            <wp:simplePos x="0" y="0"/>
            <wp:positionH relativeFrom="column">
              <wp:posOffset>3409508</wp:posOffset>
            </wp:positionH>
            <wp:positionV relativeFrom="paragraph">
              <wp:posOffset>4445</wp:posOffset>
            </wp:positionV>
            <wp:extent cx="1796994" cy="3193813"/>
            <wp:effectExtent l="0" t="0" r="0" b="6985"/>
            <wp:wrapNone/>
            <wp:docPr id="22684227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8945" b="9027"/>
                    <a:stretch>
                      <a:fillRect/>
                    </a:stretch>
                  </pic:blipFill>
                  <pic:spPr bwMode="auto">
                    <a:xfrm>
                      <a:off x="0" y="0"/>
                      <a:ext cx="1796994" cy="319381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AF2071" w14:textId="77777777" w:rsidR="000F3D21" w:rsidRPr="000F3D21" w:rsidRDefault="000F3D21" w:rsidP="000F3D21"/>
    <w:p w14:paraId="339045A5" w14:textId="77777777" w:rsidR="000F3D21" w:rsidRPr="000F3D21" w:rsidRDefault="000F3D21" w:rsidP="000F3D21"/>
    <w:p w14:paraId="03173E25" w14:textId="77777777" w:rsidR="000F3D21" w:rsidRPr="000F3D21" w:rsidRDefault="000F3D21" w:rsidP="000F3D21"/>
    <w:p w14:paraId="006BA1A2" w14:textId="77777777" w:rsidR="000F3D21" w:rsidRPr="000F3D21" w:rsidRDefault="000F3D21" w:rsidP="000F3D21"/>
    <w:p w14:paraId="5CF18F79" w14:textId="77777777" w:rsidR="000F3D21" w:rsidRPr="000F3D21" w:rsidRDefault="000F3D21" w:rsidP="000F3D21"/>
    <w:p w14:paraId="12BF3932" w14:textId="77777777" w:rsidR="000F3D21" w:rsidRPr="000F3D21" w:rsidRDefault="000F3D21" w:rsidP="000F3D21"/>
    <w:p w14:paraId="5C8138AE" w14:textId="77777777" w:rsidR="000F3D21" w:rsidRPr="000F3D21" w:rsidRDefault="000F3D21" w:rsidP="000F3D21"/>
    <w:p w14:paraId="120DB44A" w14:textId="77777777" w:rsidR="000F3D21" w:rsidRPr="000F3D21" w:rsidRDefault="000F3D21" w:rsidP="000F3D21"/>
    <w:p w14:paraId="142FF0C4" w14:textId="77777777" w:rsidR="000F3D21" w:rsidRDefault="000F3D21" w:rsidP="000F3D21"/>
    <w:p w14:paraId="06B25618" w14:textId="534E7AFA" w:rsidR="000F3D21" w:rsidRPr="000F3D21" w:rsidRDefault="000F3D21" w:rsidP="000F3D21">
      <w:r>
        <w:rPr>
          <w:noProof/>
        </w:rPr>
        <w:drawing>
          <wp:anchor distT="0" distB="0" distL="114300" distR="114300" simplePos="0" relativeHeight="251661312" behindDoc="1" locked="0" layoutInCell="1" allowOverlap="1" wp14:anchorId="7E2D21CA" wp14:editId="70A71854">
            <wp:simplePos x="0" y="0"/>
            <wp:positionH relativeFrom="column">
              <wp:posOffset>3115613</wp:posOffset>
            </wp:positionH>
            <wp:positionV relativeFrom="paragraph">
              <wp:posOffset>333071</wp:posOffset>
            </wp:positionV>
            <wp:extent cx="2981739" cy="2232602"/>
            <wp:effectExtent l="0" t="0" r="0" b="0"/>
            <wp:wrapNone/>
            <wp:docPr id="20343482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2548" cy="22406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132E7831" wp14:editId="1951C2B3">
            <wp:simplePos x="0" y="0"/>
            <wp:positionH relativeFrom="margin">
              <wp:align>left</wp:align>
            </wp:positionH>
            <wp:positionV relativeFrom="paragraph">
              <wp:posOffset>317113</wp:posOffset>
            </wp:positionV>
            <wp:extent cx="2997529" cy="2250219"/>
            <wp:effectExtent l="0" t="0" r="0" b="0"/>
            <wp:wrapNone/>
            <wp:docPr id="116027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7529" cy="2250219"/>
                    </a:xfrm>
                    <a:prstGeom prst="rect">
                      <a:avLst/>
                    </a:prstGeom>
                    <a:noFill/>
                    <a:ln>
                      <a:noFill/>
                    </a:ln>
                  </pic:spPr>
                </pic:pic>
              </a:graphicData>
            </a:graphic>
            <wp14:sizeRelH relativeFrom="margin">
              <wp14:pctWidth>0</wp14:pctWidth>
            </wp14:sizeRelH>
            <wp14:sizeRelV relativeFrom="margin">
              <wp14:pctHeight>0</wp14:pctHeight>
            </wp14:sizeRelV>
          </wp:anchor>
        </w:drawing>
      </w:r>
      <w:r>
        <w:t>Après :</w:t>
      </w:r>
    </w:p>
    <w:sectPr w:rsidR="000F3D21" w:rsidRPr="000F3D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7EC"/>
    <w:rsid w:val="000F3D21"/>
    <w:rsid w:val="008C0D0F"/>
    <w:rsid w:val="008C327F"/>
    <w:rsid w:val="008D1CE8"/>
    <w:rsid w:val="00E677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5800"/>
  <w15:chartTrackingRefBased/>
  <w15:docId w15:val="{D57C3A88-EE35-47E0-9306-993E85E67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7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7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77E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77E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77E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77E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77E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77E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77E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77E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77E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77E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77E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77E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77E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77E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77E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77EC"/>
    <w:rPr>
      <w:rFonts w:eastAsiaTheme="majorEastAsia" w:cstheme="majorBidi"/>
      <w:color w:val="272727" w:themeColor="text1" w:themeTint="D8"/>
    </w:rPr>
  </w:style>
  <w:style w:type="paragraph" w:styleId="Titre">
    <w:name w:val="Title"/>
    <w:basedOn w:val="Normal"/>
    <w:next w:val="Normal"/>
    <w:link w:val="TitreCar"/>
    <w:uiPriority w:val="10"/>
    <w:qFormat/>
    <w:rsid w:val="00E67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77E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77E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77E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77EC"/>
    <w:pPr>
      <w:spacing w:before="160"/>
      <w:jc w:val="center"/>
    </w:pPr>
    <w:rPr>
      <w:i/>
      <w:iCs/>
      <w:color w:val="404040" w:themeColor="text1" w:themeTint="BF"/>
    </w:rPr>
  </w:style>
  <w:style w:type="character" w:customStyle="1" w:styleId="CitationCar">
    <w:name w:val="Citation Car"/>
    <w:basedOn w:val="Policepardfaut"/>
    <w:link w:val="Citation"/>
    <w:uiPriority w:val="29"/>
    <w:rsid w:val="00E677EC"/>
    <w:rPr>
      <w:i/>
      <w:iCs/>
      <w:color w:val="404040" w:themeColor="text1" w:themeTint="BF"/>
    </w:rPr>
  </w:style>
  <w:style w:type="paragraph" w:styleId="Paragraphedeliste">
    <w:name w:val="List Paragraph"/>
    <w:basedOn w:val="Normal"/>
    <w:uiPriority w:val="34"/>
    <w:qFormat/>
    <w:rsid w:val="00E677EC"/>
    <w:pPr>
      <w:ind w:left="720"/>
      <w:contextualSpacing/>
    </w:pPr>
  </w:style>
  <w:style w:type="character" w:styleId="Accentuationintense">
    <w:name w:val="Intense Emphasis"/>
    <w:basedOn w:val="Policepardfaut"/>
    <w:uiPriority w:val="21"/>
    <w:qFormat/>
    <w:rsid w:val="00E677EC"/>
    <w:rPr>
      <w:i/>
      <w:iCs/>
      <w:color w:val="0F4761" w:themeColor="accent1" w:themeShade="BF"/>
    </w:rPr>
  </w:style>
  <w:style w:type="paragraph" w:styleId="Citationintense">
    <w:name w:val="Intense Quote"/>
    <w:basedOn w:val="Normal"/>
    <w:next w:val="Normal"/>
    <w:link w:val="CitationintenseCar"/>
    <w:uiPriority w:val="30"/>
    <w:qFormat/>
    <w:rsid w:val="00E67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77EC"/>
    <w:rPr>
      <w:i/>
      <w:iCs/>
      <w:color w:val="0F4761" w:themeColor="accent1" w:themeShade="BF"/>
    </w:rPr>
  </w:style>
  <w:style w:type="character" w:styleId="Rfrenceintense">
    <w:name w:val="Intense Reference"/>
    <w:basedOn w:val="Policepardfaut"/>
    <w:uiPriority w:val="32"/>
    <w:qFormat/>
    <w:rsid w:val="00E677EC"/>
    <w:rPr>
      <w:b/>
      <w:bCs/>
      <w:smallCaps/>
      <w:color w:val="0F4761" w:themeColor="accent1" w:themeShade="BF"/>
      <w:spacing w:val="5"/>
    </w:rPr>
  </w:style>
  <w:style w:type="character" w:styleId="Lienhypertexte">
    <w:name w:val="Hyperlink"/>
    <w:basedOn w:val="Policepardfaut"/>
    <w:uiPriority w:val="99"/>
    <w:unhideWhenUsed/>
    <w:rsid w:val="00E677EC"/>
    <w:rPr>
      <w:color w:val="467886" w:themeColor="hyperlink"/>
      <w:u w:val="single"/>
    </w:rPr>
  </w:style>
  <w:style w:type="character" w:styleId="Mentionnonrsolue">
    <w:name w:val="Unresolved Mention"/>
    <w:basedOn w:val="Policepardfaut"/>
    <w:uiPriority w:val="99"/>
    <w:semiHidden/>
    <w:unhideWhenUsed/>
    <w:rsid w:val="00E67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167</Words>
  <Characters>920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SANJIVY</dc:creator>
  <cp:keywords/>
  <dc:description/>
  <cp:lastModifiedBy>Romain SANJIVY</cp:lastModifiedBy>
  <cp:revision>2</cp:revision>
  <dcterms:created xsi:type="dcterms:W3CDTF">2026-05-04T06:42:00Z</dcterms:created>
  <dcterms:modified xsi:type="dcterms:W3CDTF">2026-05-06T06:41:00Z</dcterms:modified>
</cp:coreProperties>
</file>